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D5CF1A" w14:textId="77777777" w:rsidR="00012667" w:rsidRDefault="00012667" w:rsidP="00603DF0">
      <w:pPr>
        <w:spacing w:after="0"/>
        <w:jc w:val="center"/>
      </w:pPr>
    </w:p>
    <w:p w14:paraId="7676BFB4" w14:textId="4AFF1819" w:rsidR="005973FA" w:rsidRDefault="00C176FC" w:rsidP="00603DF0">
      <w:pPr>
        <w:spacing w:after="0"/>
        <w:jc w:val="center"/>
      </w:pPr>
      <w:r w:rsidRPr="00C176FC">
        <w:rPr>
          <w:noProof/>
          <w:lang w:eastAsia="en-GB"/>
        </w:rPr>
        <w:drawing>
          <wp:inline distT="0" distB="0" distL="0" distR="0" wp14:anchorId="63B182B1" wp14:editId="7EF49E90">
            <wp:extent cx="4726305" cy="1752594"/>
            <wp:effectExtent l="0" t="0" r="0" b="635"/>
            <wp:docPr id="8" name="Picture 8" descr="C:\Users\Mike\Documents\CONSULTANCY - GENERAL\Directions Planning\Malton\PUBLICITY LOGOS ETC\Malton-Norton-Skyline-no-bikes-th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ke\Documents\CONSULTANCY - GENERAL\Directions Planning\Malton\PUBLICITY LOGOS ETC\Malton-Norton-Skyline-no-bikes-thin.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03991" cy="1781401"/>
                    </a:xfrm>
                    <a:prstGeom prst="rect">
                      <a:avLst/>
                    </a:prstGeom>
                    <a:noFill/>
                    <a:ln>
                      <a:noFill/>
                    </a:ln>
                  </pic:spPr>
                </pic:pic>
              </a:graphicData>
            </a:graphic>
          </wp:inline>
        </w:drawing>
      </w:r>
    </w:p>
    <w:p w14:paraId="44A5637D" w14:textId="77777777" w:rsidR="005973FA" w:rsidRDefault="005973FA" w:rsidP="00603DF0">
      <w:pPr>
        <w:spacing w:after="0"/>
        <w:jc w:val="center"/>
        <w:rPr>
          <w:rFonts w:ascii="Arial" w:hAnsi="Arial" w:cs="Arial"/>
          <w:b/>
          <w:sz w:val="32"/>
        </w:rPr>
      </w:pPr>
    </w:p>
    <w:p w14:paraId="17E67912" w14:textId="77777777" w:rsidR="00012667" w:rsidRDefault="00012667" w:rsidP="00603DF0">
      <w:pPr>
        <w:spacing w:after="0"/>
        <w:jc w:val="center"/>
        <w:rPr>
          <w:rFonts w:ascii="Arial" w:hAnsi="Arial" w:cs="Arial"/>
          <w:b/>
          <w:sz w:val="32"/>
        </w:rPr>
      </w:pPr>
    </w:p>
    <w:p w14:paraId="7FBF6607" w14:textId="77777777" w:rsidR="005973FA" w:rsidRDefault="005973FA" w:rsidP="00603DF0">
      <w:pPr>
        <w:spacing w:after="0"/>
        <w:jc w:val="center"/>
        <w:rPr>
          <w:rFonts w:ascii="Arial" w:hAnsi="Arial" w:cs="Arial"/>
          <w:b/>
          <w:sz w:val="32"/>
        </w:rPr>
      </w:pPr>
    </w:p>
    <w:p w14:paraId="6CBA071D" w14:textId="77777777" w:rsidR="005973FA" w:rsidRDefault="005973FA" w:rsidP="00603DF0">
      <w:pPr>
        <w:spacing w:after="0"/>
        <w:jc w:val="center"/>
        <w:rPr>
          <w:rFonts w:ascii="Arial" w:hAnsi="Arial" w:cs="Arial"/>
          <w:b/>
          <w:sz w:val="32"/>
        </w:rPr>
      </w:pPr>
    </w:p>
    <w:p w14:paraId="37AFC505" w14:textId="77777777" w:rsidR="005973FA" w:rsidRDefault="005973FA" w:rsidP="00603DF0">
      <w:pPr>
        <w:spacing w:after="0"/>
        <w:jc w:val="center"/>
        <w:rPr>
          <w:rFonts w:ascii="Arial" w:hAnsi="Arial" w:cs="Arial"/>
          <w:b/>
          <w:sz w:val="32"/>
        </w:rPr>
      </w:pPr>
    </w:p>
    <w:p w14:paraId="4F61A9EA" w14:textId="77777777" w:rsidR="005973FA" w:rsidRDefault="00A036FA" w:rsidP="00603DF0">
      <w:pPr>
        <w:spacing w:after="0"/>
        <w:jc w:val="center"/>
        <w:rPr>
          <w:rFonts w:ascii="Arial" w:hAnsi="Arial" w:cs="Arial"/>
          <w:b/>
          <w:sz w:val="44"/>
        </w:rPr>
      </w:pPr>
      <w:r w:rsidRPr="005973FA">
        <w:rPr>
          <w:rFonts w:ascii="Arial" w:hAnsi="Arial" w:cs="Arial"/>
          <w:b/>
          <w:sz w:val="44"/>
        </w:rPr>
        <w:t xml:space="preserve">NEIGHBOURHOOD PLAN FOR </w:t>
      </w:r>
    </w:p>
    <w:p w14:paraId="70C046B4" w14:textId="691EC314" w:rsidR="005973FA" w:rsidRDefault="00A036FA" w:rsidP="005973FA">
      <w:pPr>
        <w:spacing w:after="0"/>
        <w:jc w:val="center"/>
        <w:rPr>
          <w:rFonts w:ascii="Arial" w:hAnsi="Arial" w:cs="Arial"/>
          <w:b/>
          <w:sz w:val="32"/>
        </w:rPr>
      </w:pPr>
      <w:r w:rsidRPr="005973FA">
        <w:rPr>
          <w:rFonts w:ascii="Arial" w:hAnsi="Arial" w:cs="Arial"/>
          <w:b/>
          <w:sz w:val="44"/>
        </w:rPr>
        <w:t>MALTON AND NORTON</w:t>
      </w:r>
    </w:p>
    <w:p w14:paraId="1B655949" w14:textId="774CCCF4" w:rsidR="005973FA" w:rsidRPr="00C27D8E" w:rsidRDefault="00BC345C" w:rsidP="005973FA">
      <w:pPr>
        <w:spacing w:after="0"/>
        <w:jc w:val="center"/>
        <w:rPr>
          <w:rFonts w:ascii="Arial" w:hAnsi="Arial" w:cs="Arial"/>
          <w:b/>
          <w:sz w:val="40"/>
          <w:szCs w:val="40"/>
        </w:rPr>
      </w:pPr>
      <w:r w:rsidRPr="00C27D8E">
        <w:rPr>
          <w:rFonts w:ascii="Arial" w:hAnsi="Arial" w:cs="Arial"/>
          <w:b/>
          <w:sz w:val="40"/>
          <w:szCs w:val="40"/>
        </w:rPr>
        <w:t>20</w:t>
      </w:r>
      <w:r w:rsidR="00C176FC" w:rsidRPr="008E419D">
        <w:rPr>
          <w:rFonts w:ascii="Arial" w:hAnsi="Arial" w:cs="Arial"/>
          <w:b/>
          <w:sz w:val="40"/>
          <w:szCs w:val="40"/>
        </w:rPr>
        <w:t>20</w:t>
      </w:r>
      <w:r w:rsidRPr="00C27D8E">
        <w:rPr>
          <w:rFonts w:ascii="Arial" w:hAnsi="Arial" w:cs="Arial"/>
          <w:b/>
          <w:sz w:val="40"/>
          <w:szCs w:val="40"/>
        </w:rPr>
        <w:t>-</w:t>
      </w:r>
      <w:r w:rsidR="005973FA" w:rsidRPr="00C27D8E">
        <w:rPr>
          <w:rFonts w:ascii="Arial" w:hAnsi="Arial" w:cs="Arial"/>
          <w:b/>
          <w:sz w:val="40"/>
          <w:szCs w:val="40"/>
        </w:rPr>
        <w:t>2027</w:t>
      </w:r>
    </w:p>
    <w:p w14:paraId="1A1EFC98" w14:textId="77777777" w:rsidR="00A036FA" w:rsidRDefault="00A036FA" w:rsidP="00603DF0">
      <w:pPr>
        <w:spacing w:after="0"/>
        <w:jc w:val="center"/>
        <w:rPr>
          <w:rFonts w:ascii="Arial" w:hAnsi="Arial" w:cs="Arial"/>
          <w:b/>
          <w:sz w:val="32"/>
        </w:rPr>
      </w:pPr>
    </w:p>
    <w:p w14:paraId="5C2ED51E" w14:textId="77777777" w:rsidR="00C27D8E" w:rsidRDefault="00C27D8E" w:rsidP="00603DF0">
      <w:pPr>
        <w:spacing w:after="0"/>
        <w:jc w:val="center"/>
        <w:rPr>
          <w:rFonts w:ascii="Arial" w:hAnsi="Arial" w:cs="Arial"/>
          <w:b/>
          <w:sz w:val="32"/>
        </w:rPr>
      </w:pPr>
    </w:p>
    <w:p w14:paraId="31CD1A1A" w14:textId="77777777" w:rsidR="00A036FA" w:rsidRPr="00A036FA" w:rsidRDefault="00A036FA" w:rsidP="00603DF0">
      <w:pPr>
        <w:spacing w:after="0"/>
        <w:jc w:val="center"/>
        <w:rPr>
          <w:rFonts w:ascii="Arial" w:hAnsi="Arial" w:cs="Arial"/>
          <w:b/>
          <w:sz w:val="32"/>
        </w:rPr>
      </w:pPr>
    </w:p>
    <w:p w14:paraId="271F4D75" w14:textId="3687631B" w:rsidR="00AC3B2E" w:rsidRDefault="00AC3B2E" w:rsidP="00603DF0">
      <w:pPr>
        <w:spacing w:after="0"/>
        <w:jc w:val="center"/>
        <w:rPr>
          <w:rFonts w:ascii="Arial" w:hAnsi="Arial" w:cs="Arial"/>
          <w:b/>
          <w:sz w:val="36"/>
        </w:rPr>
      </w:pPr>
      <w:r>
        <w:rPr>
          <w:rFonts w:ascii="Arial" w:hAnsi="Arial" w:cs="Arial"/>
          <w:b/>
          <w:sz w:val="36"/>
        </w:rPr>
        <w:t>2</w:t>
      </w:r>
      <w:r w:rsidRPr="006D22E1">
        <w:rPr>
          <w:rFonts w:ascii="Arial" w:hAnsi="Arial" w:cs="Arial"/>
          <w:b/>
          <w:sz w:val="36"/>
          <w:vertAlign w:val="superscript"/>
        </w:rPr>
        <w:t>ND</w:t>
      </w:r>
      <w:r>
        <w:rPr>
          <w:rFonts w:ascii="Arial" w:hAnsi="Arial" w:cs="Arial"/>
          <w:b/>
          <w:sz w:val="36"/>
        </w:rPr>
        <w:t xml:space="preserve"> </w:t>
      </w:r>
      <w:r w:rsidR="00BC345C" w:rsidRPr="00216865">
        <w:rPr>
          <w:rFonts w:ascii="Arial" w:hAnsi="Arial" w:cs="Arial"/>
          <w:b/>
          <w:sz w:val="36"/>
        </w:rPr>
        <w:t>SUBMISSION</w:t>
      </w:r>
      <w:r w:rsidR="00BC345C">
        <w:rPr>
          <w:rFonts w:ascii="Arial" w:hAnsi="Arial" w:cs="Arial"/>
          <w:b/>
          <w:sz w:val="36"/>
        </w:rPr>
        <w:t xml:space="preserve"> </w:t>
      </w:r>
      <w:r w:rsidR="00327D34" w:rsidRPr="005973FA">
        <w:rPr>
          <w:rFonts w:ascii="Arial" w:hAnsi="Arial" w:cs="Arial"/>
          <w:b/>
          <w:sz w:val="36"/>
        </w:rPr>
        <w:t>NEIGHBOURHOOD PLAN</w:t>
      </w:r>
    </w:p>
    <w:p w14:paraId="246F2AD8" w14:textId="4D70B8A0" w:rsidR="00A91ED0" w:rsidRDefault="00AC3B2E" w:rsidP="00AC3B2E">
      <w:pPr>
        <w:spacing w:after="0"/>
        <w:rPr>
          <w:rFonts w:ascii="Arial" w:hAnsi="Arial" w:cs="Arial"/>
          <w:b/>
          <w:sz w:val="24"/>
          <w:szCs w:val="16"/>
        </w:rPr>
      </w:pPr>
      <w:r>
        <w:rPr>
          <w:rFonts w:ascii="Arial" w:hAnsi="Arial" w:cs="Arial"/>
          <w:b/>
          <w:sz w:val="24"/>
          <w:szCs w:val="16"/>
        </w:rPr>
        <w:t xml:space="preserve">                                        </w:t>
      </w:r>
      <w:r w:rsidRPr="006D22E1">
        <w:rPr>
          <w:rFonts w:ascii="Arial" w:hAnsi="Arial" w:cs="Arial"/>
          <w:b/>
          <w:sz w:val="24"/>
          <w:szCs w:val="16"/>
        </w:rPr>
        <w:t>(following withdrawal of Previously Submitted Plan)</w:t>
      </w:r>
      <w:r w:rsidR="00A036FA" w:rsidRPr="006D22E1">
        <w:rPr>
          <w:rFonts w:ascii="Arial" w:hAnsi="Arial" w:cs="Arial"/>
          <w:b/>
          <w:sz w:val="24"/>
          <w:szCs w:val="16"/>
        </w:rPr>
        <w:t xml:space="preserve"> </w:t>
      </w:r>
    </w:p>
    <w:p w14:paraId="7867ADD6" w14:textId="77777777" w:rsidR="00AC3B2E" w:rsidRPr="006D22E1" w:rsidRDefault="00AC3B2E" w:rsidP="006D22E1">
      <w:pPr>
        <w:spacing w:after="0"/>
        <w:rPr>
          <w:rFonts w:ascii="Arial" w:hAnsi="Arial" w:cs="Arial"/>
          <w:b/>
          <w:sz w:val="24"/>
          <w:szCs w:val="16"/>
        </w:rPr>
      </w:pPr>
    </w:p>
    <w:p w14:paraId="7096EDF5" w14:textId="57540CAE" w:rsidR="002502D1" w:rsidRPr="005973FA" w:rsidRDefault="00216865" w:rsidP="00603DF0">
      <w:pPr>
        <w:spacing w:after="0"/>
        <w:jc w:val="center"/>
        <w:rPr>
          <w:rFonts w:ascii="Arial" w:hAnsi="Arial" w:cs="Arial"/>
          <w:b/>
          <w:sz w:val="36"/>
        </w:rPr>
      </w:pPr>
      <w:r>
        <w:rPr>
          <w:rFonts w:ascii="Arial" w:hAnsi="Arial" w:cs="Arial"/>
          <w:b/>
          <w:sz w:val="36"/>
        </w:rPr>
        <w:t xml:space="preserve">July </w:t>
      </w:r>
      <w:r w:rsidR="00381990">
        <w:rPr>
          <w:rFonts w:ascii="Arial" w:hAnsi="Arial" w:cs="Arial"/>
          <w:b/>
          <w:sz w:val="36"/>
        </w:rPr>
        <w:t>2023</w:t>
      </w:r>
    </w:p>
    <w:p w14:paraId="2F549198" w14:textId="77777777" w:rsidR="00A036FA" w:rsidRDefault="00A036FA" w:rsidP="00603DF0">
      <w:pPr>
        <w:spacing w:after="0"/>
        <w:jc w:val="center"/>
        <w:rPr>
          <w:rFonts w:ascii="Arial" w:hAnsi="Arial" w:cs="Arial"/>
          <w:b/>
          <w:sz w:val="32"/>
        </w:rPr>
      </w:pPr>
    </w:p>
    <w:p w14:paraId="5A624896" w14:textId="77777777" w:rsidR="005973FA" w:rsidRDefault="005973FA" w:rsidP="00603DF0">
      <w:pPr>
        <w:spacing w:after="0"/>
        <w:jc w:val="center"/>
        <w:rPr>
          <w:rFonts w:ascii="Arial" w:hAnsi="Arial" w:cs="Arial"/>
          <w:b/>
          <w:sz w:val="32"/>
        </w:rPr>
      </w:pPr>
    </w:p>
    <w:p w14:paraId="0BB2CD99" w14:textId="77777777" w:rsidR="00C27D8E" w:rsidRDefault="005973FA" w:rsidP="00603DF0">
      <w:pPr>
        <w:spacing w:after="0"/>
        <w:jc w:val="center"/>
        <w:rPr>
          <w:rFonts w:ascii="Arial" w:hAnsi="Arial" w:cs="Arial"/>
          <w:b/>
          <w:sz w:val="32"/>
        </w:rPr>
      </w:pPr>
      <w:r>
        <w:rPr>
          <w:rFonts w:ascii="Arial" w:hAnsi="Arial" w:cs="Arial"/>
          <w:b/>
          <w:sz w:val="32"/>
        </w:rPr>
        <w:t xml:space="preserve">PREPARED BY </w:t>
      </w:r>
    </w:p>
    <w:p w14:paraId="76C1B7A1" w14:textId="642F884B" w:rsidR="00DD038D" w:rsidRPr="00DD038D" w:rsidRDefault="005973FA" w:rsidP="00603DF0">
      <w:pPr>
        <w:spacing w:after="0"/>
        <w:jc w:val="center"/>
        <w:rPr>
          <w:rFonts w:ascii="Arial" w:hAnsi="Arial" w:cs="Arial"/>
          <w:b/>
          <w:sz w:val="32"/>
        </w:rPr>
      </w:pPr>
      <w:r>
        <w:rPr>
          <w:rFonts w:ascii="Arial" w:hAnsi="Arial" w:cs="Arial"/>
          <w:b/>
          <w:sz w:val="32"/>
        </w:rPr>
        <w:t>MALTON AND NORTON TOWN COUNCILS</w:t>
      </w:r>
    </w:p>
    <w:p w14:paraId="00AE9B18" w14:textId="77777777" w:rsidR="009B1DA5" w:rsidRDefault="009B1DA5" w:rsidP="00603DF0">
      <w:pPr>
        <w:spacing w:after="0"/>
        <w:jc w:val="center"/>
        <w:rPr>
          <w:rFonts w:ascii="Arial" w:hAnsi="Arial" w:cs="Arial"/>
          <w:b/>
        </w:rPr>
      </w:pPr>
    </w:p>
    <w:p w14:paraId="1DA0D0D0" w14:textId="77777777" w:rsidR="001C3FEB" w:rsidRPr="001C3FEB" w:rsidRDefault="00A036FA" w:rsidP="001C3FEB">
      <w:pPr>
        <w:rPr>
          <w:rFonts w:ascii="Arial" w:hAnsi="Arial" w:cs="Arial"/>
          <w:sz w:val="28"/>
          <w:szCs w:val="28"/>
        </w:rPr>
      </w:pPr>
      <w:r>
        <w:rPr>
          <w:rFonts w:ascii="Arial" w:hAnsi="Arial" w:cs="Arial"/>
          <w:b/>
        </w:rPr>
        <w:br w:type="page"/>
      </w:r>
      <w:r w:rsidR="001C3FEB" w:rsidRPr="001C3FEB">
        <w:rPr>
          <w:rFonts w:ascii="Arial" w:hAnsi="Arial" w:cs="Arial"/>
          <w:sz w:val="28"/>
          <w:szCs w:val="28"/>
        </w:rPr>
        <w:lastRenderedPageBreak/>
        <w:t>CONTENTS</w:t>
      </w:r>
    </w:p>
    <w:p w14:paraId="4544774F" w14:textId="77777777" w:rsidR="00052DDA" w:rsidRDefault="00052DDA" w:rsidP="001C3FEB">
      <w:pPr>
        <w:rPr>
          <w:rFonts w:ascii="Arial" w:hAnsi="Arial" w:cs="Arial"/>
          <w:sz w:val="28"/>
          <w:szCs w:val="28"/>
        </w:rPr>
      </w:pPr>
    </w:p>
    <w:p w14:paraId="3D777376" w14:textId="29114C93" w:rsidR="001C3FEB" w:rsidRPr="001C3FEB" w:rsidRDefault="001C3FEB" w:rsidP="00052DDA">
      <w:pPr>
        <w:ind w:firstLine="360"/>
        <w:rPr>
          <w:rFonts w:ascii="Arial" w:hAnsi="Arial" w:cs="Arial"/>
          <w:sz w:val="28"/>
          <w:szCs w:val="28"/>
        </w:rPr>
      </w:pPr>
      <w:r w:rsidRPr="00381990">
        <w:rPr>
          <w:rFonts w:ascii="Arial" w:hAnsi="Arial" w:cs="Arial"/>
          <w:sz w:val="28"/>
          <w:szCs w:val="28"/>
        </w:rPr>
        <w:t>Foreword</w:t>
      </w:r>
      <w:r w:rsidRPr="00381990">
        <w:rPr>
          <w:rFonts w:ascii="Arial" w:hAnsi="Arial" w:cs="Arial"/>
          <w:sz w:val="28"/>
          <w:szCs w:val="28"/>
        </w:rPr>
        <w:tab/>
      </w:r>
      <w:r w:rsidR="00052DDA" w:rsidRPr="00381990">
        <w:rPr>
          <w:rFonts w:ascii="Arial" w:hAnsi="Arial" w:cs="Arial"/>
          <w:sz w:val="28"/>
          <w:szCs w:val="28"/>
        </w:rPr>
        <w:tab/>
      </w:r>
      <w:r w:rsidR="00052DDA" w:rsidRPr="00381990">
        <w:rPr>
          <w:rFonts w:ascii="Arial" w:hAnsi="Arial" w:cs="Arial"/>
          <w:sz w:val="28"/>
          <w:szCs w:val="28"/>
        </w:rPr>
        <w:tab/>
      </w:r>
      <w:r w:rsidR="00052DDA" w:rsidRPr="00381990">
        <w:rPr>
          <w:rFonts w:ascii="Arial" w:hAnsi="Arial" w:cs="Arial"/>
          <w:sz w:val="28"/>
          <w:szCs w:val="28"/>
        </w:rPr>
        <w:tab/>
      </w:r>
      <w:r w:rsidR="00052DDA" w:rsidRPr="00381990">
        <w:rPr>
          <w:rFonts w:ascii="Arial" w:hAnsi="Arial" w:cs="Arial"/>
          <w:sz w:val="28"/>
          <w:szCs w:val="28"/>
        </w:rPr>
        <w:tab/>
      </w:r>
      <w:r w:rsidR="00052DDA" w:rsidRPr="00381990">
        <w:rPr>
          <w:rFonts w:ascii="Arial" w:hAnsi="Arial" w:cs="Arial"/>
          <w:sz w:val="28"/>
          <w:szCs w:val="28"/>
        </w:rPr>
        <w:tab/>
      </w:r>
      <w:r w:rsidR="00052DDA" w:rsidRPr="00381990">
        <w:rPr>
          <w:rFonts w:ascii="Arial" w:hAnsi="Arial" w:cs="Arial"/>
          <w:sz w:val="28"/>
          <w:szCs w:val="28"/>
        </w:rPr>
        <w:tab/>
      </w:r>
      <w:r w:rsidR="00052DDA" w:rsidRPr="00381990">
        <w:rPr>
          <w:rFonts w:ascii="Arial" w:hAnsi="Arial" w:cs="Arial"/>
          <w:sz w:val="28"/>
          <w:szCs w:val="28"/>
        </w:rPr>
        <w:tab/>
      </w:r>
      <w:r w:rsidR="00052DDA" w:rsidRPr="00381990">
        <w:rPr>
          <w:rFonts w:ascii="Arial" w:hAnsi="Arial" w:cs="Arial"/>
          <w:sz w:val="28"/>
          <w:szCs w:val="28"/>
        </w:rPr>
        <w:tab/>
      </w:r>
      <w:r w:rsidR="00052DDA" w:rsidRPr="00381990">
        <w:rPr>
          <w:rFonts w:ascii="Arial" w:hAnsi="Arial" w:cs="Arial"/>
          <w:sz w:val="28"/>
          <w:szCs w:val="28"/>
        </w:rPr>
        <w:tab/>
      </w:r>
      <w:r w:rsidR="00052DDA" w:rsidRPr="00381990">
        <w:rPr>
          <w:rFonts w:ascii="Arial" w:hAnsi="Arial" w:cs="Arial"/>
          <w:sz w:val="28"/>
          <w:szCs w:val="28"/>
        </w:rPr>
        <w:tab/>
        <w:t xml:space="preserve"> </w:t>
      </w:r>
      <w:r w:rsidR="00080D31" w:rsidRPr="00381990">
        <w:rPr>
          <w:rFonts w:ascii="Arial" w:hAnsi="Arial" w:cs="Arial"/>
          <w:sz w:val="28"/>
          <w:szCs w:val="28"/>
        </w:rPr>
        <w:t xml:space="preserve"> </w:t>
      </w:r>
      <w:r w:rsidR="00052DDA" w:rsidRPr="00381990">
        <w:rPr>
          <w:rFonts w:ascii="Arial" w:hAnsi="Arial" w:cs="Arial"/>
          <w:sz w:val="28"/>
          <w:szCs w:val="28"/>
        </w:rPr>
        <w:t>5</w:t>
      </w:r>
      <w:r w:rsidRPr="001C3FEB">
        <w:rPr>
          <w:rFonts w:ascii="Arial" w:hAnsi="Arial" w:cs="Arial"/>
          <w:sz w:val="28"/>
          <w:szCs w:val="28"/>
        </w:rPr>
        <w:tab/>
      </w:r>
      <w:r w:rsidRPr="001C3FEB">
        <w:rPr>
          <w:rFonts w:ascii="Arial" w:hAnsi="Arial" w:cs="Arial"/>
          <w:sz w:val="28"/>
          <w:szCs w:val="28"/>
        </w:rPr>
        <w:tab/>
        <w:t xml:space="preserve">  </w:t>
      </w:r>
    </w:p>
    <w:p w14:paraId="2A953CAD" w14:textId="08907626" w:rsidR="001C3FEB" w:rsidRPr="001C3FEB" w:rsidRDefault="001C3FEB" w:rsidP="00252F73">
      <w:pPr>
        <w:numPr>
          <w:ilvl w:val="0"/>
          <w:numId w:val="23"/>
        </w:numPr>
        <w:rPr>
          <w:rFonts w:ascii="Arial" w:hAnsi="Arial" w:cs="Arial"/>
          <w:sz w:val="28"/>
          <w:szCs w:val="28"/>
        </w:rPr>
      </w:pPr>
      <w:r w:rsidRPr="001C3FEB">
        <w:rPr>
          <w:rFonts w:ascii="Arial" w:hAnsi="Arial" w:cs="Arial"/>
          <w:sz w:val="28"/>
          <w:szCs w:val="28"/>
        </w:rPr>
        <w:t>Introduction</w:t>
      </w:r>
      <w:r w:rsidR="00080D31">
        <w:rPr>
          <w:rFonts w:ascii="Arial" w:hAnsi="Arial" w:cs="Arial"/>
          <w:sz w:val="28"/>
          <w:szCs w:val="28"/>
        </w:rPr>
        <w:tab/>
      </w:r>
      <w:r w:rsidR="00052DDA">
        <w:rPr>
          <w:rFonts w:ascii="Arial" w:hAnsi="Arial" w:cs="Arial"/>
          <w:sz w:val="28"/>
          <w:szCs w:val="28"/>
        </w:rPr>
        <w:tab/>
      </w:r>
      <w:r w:rsidR="00052DDA">
        <w:rPr>
          <w:rFonts w:ascii="Arial" w:hAnsi="Arial" w:cs="Arial"/>
          <w:sz w:val="28"/>
          <w:szCs w:val="28"/>
        </w:rPr>
        <w:tab/>
      </w:r>
      <w:r w:rsidR="00052DDA">
        <w:rPr>
          <w:rFonts w:ascii="Arial" w:hAnsi="Arial" w:cs="Arial"/>
          <w:sz w:val="28"/>
          <w:szCs w:val="28"/>
        </w:rPr>
        <w:tab/>
      </w:r>
      <w:r w:rsidR="00052DDA">
        <w:rPr>
          <w:rFonts w:ascii="Arial" w:hAnsi="Arial" w:cs="Arial"/>
          <w:sz w:val="28"/>
          <w:szCs w:val="28"/>
        </w:rPr>
        <w:tab/>
      </w:r>
      <w:r w:rsidR="00052DDA">
        <w:rPr>
          <w:rFonts w:ascii="Arial" w:hAnsi="Arial" w:cs="Arial"/>
          <w:sz w:val="28"/>
          <w:szCs w:val="28"/>
        </w:rPr>
        <w:tab/>
      </w:r>
      <w:r w:rsidR="00052DDA">
        <w:rPr>
          <w:rFonts w:ascii="Arial" w:hAnsi="Arial" w:cs="Arial"/>
          <w:sz w:val="28"/>
          <w:szCs w:val="28"/>
        </w:rPr>
        <w:tab/>
      </w:r>
      <w:r w:rsidR="00052DDA">
        <w:rPr>
          <w:rFonts w:ascii="Arial" w:hAnsi="Arial" w:cs="Arial"/>
          <w:sz w:val="28"/>
          <w:szCs w:val="28"/>
        </w:rPr>
        <w:tab/>
      </w:r>
      <w:r w:rsidR="00052DDA">
        <w:rPr>
          <w:rFonts w:ascii="Arial" w:hAnsi="Arial" w:cs="Arial"/>
          <w:sz w:val="28"/>
          <w:szCs w:val="28"/>
        </w:rPr>
        <w:tab/>
      </w:r>
      <w:r w:rsidR="00052DDA">
        <w:rPr>
          <w:rFonts w:ascii="Arial" w:hAnsi="Arial" w:cs="Arial"/>
          <w:sz w:val="28"/>
          <w:szCs w:val="28"/>
        </w:rPr>
        <w:tab/>
        <w:t xml:space="preserve"> </w:t>
      </w:r>
      <w:r w:rsidR="00080D31">
        <w:rPr>
          <w:rFonts w:ascii="Arial" w:hAnsi="Arial" w:cs="Arial"/>
          <w:sz w:val="28"/>
          <w:szCs w:val="28"/>
        </w:rPr>
        <w:t xml:space="preserve"> </w:t>
      </w:r>
      <w:r w:rsidR="00052DDA">
        <w:rPr>
          <w:rFonts w:ascii="Arial" w:hAnsi="Arial" w:cs="Arial"/>
          <w:sz w:val="28"/>
          <w:szCs w:val="28"/>
        </w:rPr>
        <w:t>6</w:t>
      </w:r>
      <w:r w:rsidRPr="001C3FEB">
        <w:rPr>
          <w:rFonts w:ascii="Arial" w:hAnsi="Arial" w:cs="Arial"/>
          <w:sz w:val="28"/>
          <w:szCs w:val="28"/>
        </w:rPr>
        <w:tab/>
      </w:r>
      <w:r w:rsidRPr="001C3FEB">
        <w:rPr>
          <w:rFonts w:ascii="Arial" w:hAnsi="Arial" w:cs="Arial"/>
          <w:sz w:val="28"/>
          <w:szCs w:val="28"/>
        </w:rPr>
        <w:tab/>
        <w:t xml:space="preserve">  </w:t>
      </w:r>
    </w:p>
    <w:p w14:paraId="3A458546" w14:textId="189E3629" w:rsidR="001C3FEB" w:rsidRPr="00080D31" w:rsidRDefault="001C3FEB" w:rsidP="00F10407">
      <w:pPr>
        <w:numPr>
          <w:ilvl w:val="0"/>
          <w:numId w:val="23"/>
        </w:numPr>
        <w:ind w:left="714" w:hanging="357"/>
        <w:rPr>
          <w:rFonts w:ascii="Arial" w:hAnsi="Arial" w:cs="Arial"/>
          <w:sz w:val="28"/>
          <w:szCs w:val="28"/>
        </w:rPr>
      </w:pPr>
      <w:r w:rsidRPr="008E419D">
        <w:rPr>
          <w:rFonts w:ascii="Arial" w:hAnsi="Arial" w:cs="Arial"/>
          <w:sz w:val="28"/>
          <w:szCs w:val="28"/>
        </w:rPr>
        <w:t>Malton and Norton</w:t>
      </w:r>
      <w:r w:rsidR="00080D31" w:rsidRPr="008E419D">
        <w:rPr>
          <w:rFonts w:ascii="Arial" w:hAnsi="Arial" w:cs="Arial"/>
          <w:sz w:val="28"/>
          <w:szCs w:val="28"/>
        </w:rPr>
        <w:t xml:space="preserve"> – Yesterday and Today</w:t>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t>10</w:t>
      </w:r>
      <w:r w:rsidRPr="00080D31">
        <w:rPr>
          <w:rFonts w:ascii="Arial" w:hAnsi="Arial" w:cs="Arial"/>
          <w:sz w:val="28"/>
          <w:szCs w:val="28"/>
        </w:rPr>
        <w:tab/>
      </w:r>
      <w:r w:rsidRPr="00080D31">
        <w:rPr>
          <w:rFonts w:ascii="Arial" w:hAnsi="Arial" w:cs="Arial"/>
          <w:sz w:val="28"/>
          <w:szCs w:val="28"/>
        </w:rPr>
        <w:tab/>
        <w:t xml:space="preserve">  </w:t>
      </w:r>
    </w:p>
    <w:p w14:paraId="39D49EA2" w14:textId="1625C81A" w:rsidR="001C3FEB" w:rsidRPr="001C3FEB" w:rsidRDefault="001C3FEB" w:rsidP="00252F73">
      <w:pPr>
        <w:numPr>
          <w:ilvl w:val="0"/>
          <w:numId w:val="23"/>
        </w:numPr>
        <w:rPr>
          <w:rFonts w:ascii="Arial" w:hAnsi="Arial" w:cs="Arial"/>
          <w:sz w:val="28"/>
          <w:szCs w:val="28"/>
        </w:rPr>
      </w:pPr>
      <w:r w:rsidRPr="001C3FEB">
        <w:rPr>
          <w:rFonts w:ascii="Arial" w:hAnsi="Arial" w:cs="Arial"/>
          <w:sz w:val="28"/>
          <w:szCs w:val="28"/>
        </w:rPr>
        <w:t>Vision and Objectives</w:t>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t>12</w:t>
      </w:r>
      <w:r w:rsidRPr="001C3FEB">
        <w:rPr>
          <w:rFonts w:ascii="Arial" w:hAnsi="Arial" w:cs="Arial"/>
          <w:sz w:val="28"/>
          <w:szCs w:val="28"/>
        </w:rPr>
        <w:tab/>
      </w:r>
      <w:r w:rsidRPr="001C3FEB">
        <w:rPr>
          <w:rFonts w:ascii="Arial" w:hAnsi="Arial" w:cs="Arial"/>
          <w:sz w:val="28"/>
          <w:szCs w:val="28"/>
        </w:rPr>
        <w:tab/>
      </w:r>
    </w:p>
    <w:p w14:paraId="2CD684BE" w14:textId="196230C1" w:rsidR="001C3FEB" w:rsidRPr="001C3FEB" w:rsidRDefault="00256AF8" w:rsidP="00252F73">
      <w:pPr>
        <w:numPr>
          <w:ilvl w:val="0"/>
          <w:numId w:val="23"/>
        </w:numPr>
        <w:rPr>
          <w:rFonts w:ascii="Arial" w:hAnsi="Arial" w:cs="Arial"/>
          <w:sz w:val="28"/>
          <w:szCs w:val="28"/>
        </w:rPr>
      </w:pPr>
      <w:r>
        <w:rPr>
          <w:rFonts w:ascii="Arial" w:hAnsi="Arial" w:cs="Arial"/>
          <w:sz w:val="28"/>
          <w:szCs w:val="28"/>
        </w:rPr>
        <w:t xml:space="preserve">Neighbourhood </w:t>
      </w:r>
      <w:r w:rsidR="001C3FEB" w:rsidRPr="001C3FEB">
        <w:rPr>
          <w:rFonts w:ascii="Arial" w:hAnsi="Arial" w:cs="Arial"/>
          <w:sz w:val="28"/>
          <w:szCs w:val="28"/>
        </w:rPr>
        <w:t xml:space="preserve">Plan Policies and </w:t>
      </w:r>
      <w:r>
        <w:rPr>
          <w:rFonts w:ascii="Arial" w:hAnsi="Arial" w:cs="Arial"/>
          <w:sz w:val="28"/>
          <w:szCs w:val="28"/>
        </w:rPr>
        <w:t>Proposals</w:t>
      </w:r>
      <w:r w:rsidR="001C3FEB" w:rsidRPr="001C3FEB">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t>14</w:t>
      </w:r>
      <w:r w:rsidR="001C3FEB" w:rsidRPr="001C3FEB">
        <w:rPr>
          <w:rFonts w:ascii="Arial" w:hAnsi="Arial" w:cs="Arial"/>
          <w:sz w:val="28"/>
          <w:szCs w:val="28"/>
        </w:rPr>
        <w:tab/>
      </w:r>
      <w:r w:rsidR="001C3FEB" w:rsidRPr="001C3FEB">
        <w:rPr>
          <w:rFonts w:ascii="Arial" w:hAnsi="Arial" w:cs="Arial"/>
          <w:sz w:val="28"/>
          <w:szCs w:val="28"/>
        </w:rPr>
        <w:tab/>
      </w:r>
    </w:p>
    <w:p w14:paraId="3CAF4956" w14:textId="0C77C215" w:rsidR="001C3FEB" w:rsidRPr="001C3FEB" w:rsidRDefault="00256AF8" w:rsidP="001C3FEB">
      <w:pPr>
        <w:spacing w:after="0"/>
        <w:ind w:firstLine="720"/>
        <w:rPr>
          <w:rFonts w:ascii="Arial" w:hAnsi="Arial" w:cs="Arial"/>
          <w:sz w:val="24"/>
          <w:szCs w:val="24"/>
        </w:rPr>
      </w:pPr>
      <w:r>
        <w:rPr>
          <w:rFonts w:ascii="Arial" w:hAnsi="Arial" w:cs="Arial"/>
          <w:sz w:val="24"/>
          <w:szCs w:val="24"/>
        </w:rPr>
        <w:t>4</w:t>
      </w:r>
      <w:r w:rsidR="001C3FEB" w:rsidRPr="001C3FEB">
        <w:rPr>
          <w:rFonts w:ascii="Arial" w:hAnsi="Arial" w:cs="Arial"/>
          <w:sz w:val="24"/>
          <w:szCs w:val="24"/>
        </w:rPr>
        <w:t xml:space="preserve">.1 </w:t>
      </w:r>
      <w:r>
        <w:rPr>
          <w:rFonts w:ascii="Arial" w:hAnsi="Arial" w:cs="Arial"/>
          <w:sz w:val="24"/>
          <w:szCs w:val="24"/>
        </w:rPr>
        <w:t>Transport and Movement</w:t>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t xml:space="preserve"> 14</w:t>
      </w:r>
      <w:r w:rsidR="001C3FEB" w:rsidRPr="001C3FEB">
        <w:rPr>
          <w:rFonts w:ascii="Arial" w:hAnsi="Arial" w:cs="Arial"/>
          <w:sz w:val="24"/>
          <w:szCs w:val="24"/>
        </w:rPr>
        <w:tab/>
      </w:r>
      <w:r w:rsidR="001C3FEB" w:rsidRPr="001C3FEB">
        <w:rPr>
          <w:rFonts w:ascii="Arial" w:hAnsi="Arial" w:cs="Arial"/>
          <w:sz w:val="24"/>
          <w:szCs w:val="24"/>
        </w:rPr>
        <w:tab/>
      </w:r>
    </w:p>
    <w:p w14:paraId="71B24BE2" w14:textId="7A797712" w:rsidR="00256AF8" w:rsidRDefault="00256AF8" w:rsidP="001C3FEB">
      <w:pPr>
        <w:spacing w:after="0" w:line="240" w:lineRule="auto"/>
        <w:ind w:firstLine="720"/>
        <w:rPr>
          <w:rFonts w:ascii="Arial" w:hAnsi="Arial" w:cs="Arial"/>
        </w:rPr>
      </w:pPr>
      <w:r>
        <w:rPr>
          <w:rFonts w:ascii="Arial" w:hAnsi="Arial" w:cs="Arial"/>
        </w:rPr>
        <w:t>Pedestrian Bridleway and Cycling Provision</w:t>
      </w:r>
    </w:p>
    <w:p w14:paraId="20D9DF0F" w14:textId="541E25A1" w:rsidR="00256AF8" w:rsidRPr="00560331" w:rsidRDefault="00256AF8" w:rsidP="001C3FEB">
      <w:pPr>
        <w:spacing w:after="0" w:line="240" w:lineRule="auto"/>
        <w:ind w:firstLine="720"/>
        <w:rPr>
          <w:rFonts w:ascii="Arial" w:hAnsi="Arial" w:cs="Arial"/>
        </w:rPr>
      </w:pPr>
      <w:r>
        <w:rPr>
          <w:rFonts w:ascii="Arial" w:hAnsi="Arial" w:cs="Arial"/>
        </w:rPr>
        <w:t>Highway Improvements</w:t>
      </w:r>
      <w:r w:rsidR="00D25EF7">
        <w:rPr>
          <w:rFonts w:ascii="Arial" w:hAnsi="Arial" w:cs="Arial"/>
        </w:rPr>
        <w:t xml:space="preserve"> </w:t>
      </w:r>
      <w:r w:rsidR="00D25EF7" w:rsidRPr="00560331">
        <w:rPr>
          <w:rFonts w:ascii="Arial" w:hAnsi="Arial" w:cs="Arial"/>
        </w:rPr>
        <w:t>and Congestion</w:t>
      </w:r>
    </w:p>
    <w:p w14:paraId="23966C3A" w14:textId="67D16AD9" w:rsidR="00D25EF7" w:rsidRDefault="00D25EF7" w:rsidP="001C3FEB">
      <w:pPr>
        <w:spacing w:after="0" w:line="240" w:lineRule="auto"/>
        <w:ind w:firstLine="720"/>
        <w:rPr>
          <w:rFonts w:ascii="Arial" w:hAnsi="Arial" w:cs="Arial"/>
        </w:rPr>
      </w:pPr>
      <w:r w:rsidRPr="00560331">
        <w:rPr>
          <w:rFonts w:ascii="Arial" w:hAnsi="Arial" w:cs="Arial"/>
        </w:rPr>
        <w:t>Car Parking and Electric Vehicle Charging Infrastructure</w:t>
      </w:r>
    </w:p>
    <w:p w14:paraId="614EFD1E" w14:textId="77CE44B1" w:rsidR="00256AF8" w:rsidRDefault="00256AF8" w:rsidP="001C3FEB">
      <w:pPr>
        <w:spacing w:after="0" w:line="240" w:lineRule="auto"/>
        <w:ind w:firstLine="720"/>
        <w:rPr>
          <w:rFonts w:ascii="Arial" w:hAnsi="Arial" w:cs="Arial"/>
        </w:rPr>
      </w:pPr>
      <w:r>
        <w:rPr>
          <w:rFonts w:ascii="Arial" w:hAnsi="Arial" w:cs="Arial"/>
        </w:rPr>
        <w:t>New Construction and Traffic Management</w:t>
      </w:r>
    </w:p>
    <w:p w14:paraId="54A60BDA" w14:textId="77777777" w:rsidR="001C3FEB" w:rsidRPr="001C3FEB" w:rsidRDefault="001C3FEB" w:rsidP="001C3FEB">
      <w:pPr>
        <w:spacing w:after="0"/>
        <w:ind w:firstLine="720"/>
        <w:rPr>
          <w:rFonts w:ascii="Arial" w:hAnsi="Arial" w:cs="Arial"/>
        </w:rPr>
      </w:pPr>
    </w:p>
    <w:p w14:paraId="01218623" w14:textId="28196249" w:rsidR="001C3FEB" w:rsidRPr="001C3FEB" w:rsidRDefault="00256AF8" w:rsidP="001C3FEB">
      <w:pPr>
        <w:spacing w:after="0"/>
        <w:ind w:firstLine="720"/>
        <w:rPr>
          <w:rFonts w:ascii="Arial" w:hAnsi="Arial" w:cs="Arial"/>
          <w:sz w:val="24"/>
          <w:szCs w:val="24"/>
        </w:rPr>
      </w:pPr>
      <w:r>
        <w:rPr>
          <w:rFonts w:ascii="Arial" w:hAnsi="Arial" w:cs="Arial"/>
          <w:sz w:val="24"/>
          <w:szCs w:val="24"/>
        </w:rPr>
        <w:t>4</w:t>
      </w:r>
      <w:r w:rsidR="001C3FEB" w:rsidRPr="001C3FEB">
        <w:rPr>
          <w:rFonts w:ascii="Arial" w:hAnsi="Arial" w:cs="Arial"/>
          <w:sz w:val="24"/>
          <w:szCs w:val="24"/>
        </w:rPr>
        <w:t xml:space="preserve">.2 </w:t>
      </w:r>
      <w:r>
        <w:rPr>
          <w:rFonts w:ascii="Arial" w:hAnsi="Arial" w:cs="Arial"/>
          <w:sz w:val="24"/>
          <w:szCs w:val="24"/>
        </w:rPr>
        <w:t>The River Corridor</w:t>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t xml:space="preserve"> </w:t>
      </w:r>
      <w:r w:rsidR="005C5773" w:rsidRPr="00560331">
        <w:rPr>
          <w:rFonts w:ascii="Arial" w:hAnsi="Arial" w:cs="Arial"/>
          <w:sz w:val="24"/>
          <w:szCs w:val="24"/>
        </w:rPr>
        <w:t>21</w:t>
      </w:r>
      <w:r w:rsidR="001C3FEB" w:rsidRPr="001C3FEB">
        <w:rPr>
          <w:rFonts w:ascii="Arial" w:hAnsi="Arial" w:cs="Arial"/>
          <w:sz w:val="24"/>
          <w:szCs w:val="24"/>
        </w:rPr>
        <w:tab/>
      </w:r>
      <w:r w:rsidR="001C3FEB" w:rsidRPr="001C3FEB">
        <w:rPr>
          <w:rFonts w:ascii="Arial" w:hAnsi="Arial" w:cs="Arial"/>
          <w:sz w:val="24"/>
          <w:szCs w:val="24"/>
        </w:rPr>
        <w:tab/>
      </w:r>
    </w:p>
    <w:p w14:paraId="6378F232" w14:textId="77777777" w:rsidR="00256AF8" w:rsidRDefault="00256AF8" w:rsidP="001C3FEB">
      <w:pPr>
        <w:spacing w:after="0" w:line="240" w:lineRule="auto"/>
        <w:ind w:left="720"/>
        <w:rPr>
          <w:rFonts w:ascii="Arial" w:hAnsi="Arial" w:cs="Arial"/>
        </w:rPr>
      </w:pPr>
      <w:r>
        <w:rPr>
          <w:rFonts w:ascii="Arial" w:hAnsi="Arial" w:cs="Arial"/>
        </w:rPr>
        <w:t>Riverside Corridor</w:t>
      </w:r>
    </w:p>
    <w:p w14:paraId="3D493BC5" w14:textId="77777777" w:rsidR="001C3FEB" w:rsidRPr="001C3FEB" w:rsidRDefault="001C3FEB" w:rsidP="001C3FEB">
      <w:pPr>
        <w:spacing w:after="0"/>
        <w:ind w:firstLine="720"/>
        <w:rPr>
          <w:rFonts w:ascii="Arial" w:hAnsi="Arial" w:cs="Arial"/>
        </w:rPr>
      </w:pPr>
    </w:p>
    <w:p w14:paraId="3D86D0E1" w14:textId="50FA7AFE" w:rsidR="001C3FEB" w:rsidRPr="001C3FEB" w:rsidRDefault="00256AF8" w:rsidP="00252F73">
      <w:pPr>
        <w:numPr>
          <w:ilvl w:val="1"/>
          <w:numId w:val="23"/>
        </w:numPr>
        <w:spacing w:after="0"/>
        <w:rPr>
          <w:rFonts w:ascii="Arial" w:hAnsi="Arial" w:cs="Arial"/>
        </w:rPr>
      </w:pPr>
      <w:r>
        <w:rPr>
          <w:rFonts w:ascii="Arial" w:hAnsi="Arial" w:cs="Arial"/>
          <w:sz w:val="24"/>
          <w:szCs w:val="24"/>
        </w:rPr>
        <w:t>The Environment</w:t>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t xml:space="preserve"> 2</w:t>
      </w:r>
      <w:r w:rsidR="005C5773" w:rsidRPr="00560331">
        <w:rPr>
          <w:rFonts w:ascii="Arial" w:hAnsi="Arial" w:cs="Arial"/>
          <w:sz w:val="24"/>
          <w:szCs w:val="24"/>
        </w:rPr>
        <w:t>4</w:t>
      </w:r>
      <w:r w:rsidR="001C3FEB" w:rsidRPr="001C3FEB">
        <w:rPr>
          <w:rFonts w:ascii="Arial" w:hAnsi="Arial" w:cs="Arial"/>
          <w:sz w:val="24"/>
          <w:szCs w:val="24"/>
        </w:rPr>
        <w:tab/>
      </w:r>
      <w:r w:rsidR="001C3FEB" w:rsidRPr="001C3FEB">
        <w:rPr>
          <w:rFonts w:ascii="Arial" w:hAnsi="Arial" w:cs="Arial"/>
          <w:sz w:val="24"/>
          <w:szCs w:val="24"/>
        </w:rPr>
        <w:tab/>
      </w:r>
    </w:p>
    <w:p w14:paraId="4FF20482" w14:textId="77777777" w:rsidR="00256AF8" w:rsidRDefault="00256AF8" w:rsidP="001C3FEB">
      <w:pPr>
        <w:spacing w:after="0" w:line="240" w:lineRule="auto"/>
        <w:ind w:left="720"/>
        <w:rPr>
          <w:rFonts w:ascii="Arial" w:hAnsi="Arial" w:cs="Arial"/>
        </w:rPr>
      </w:pPr>
      <w:r>
        <w:rPr>
          <w:rFonts w:ascii="Arial" w:hAnsi="Arial" w:cs="Arial"/>
        </w:rPr>
        <w:t>Protection and Enhancement of Local Green Space</w:t>
      </w:r>
      <w:r w:rsidR="001C3FEB" w:rsidRPr="001C3FEB">
        <w:rPr>
          <w:rFonts w:ascii="Arial" w:hAnsi="Arial" w:cs="Arial"/>
        </w:rPr>
        <w:tab/>
      </w:r>
    </w:p>
    <w:p w14:paraId="338FFE61" w14:textId="77777777" w:rsidR="00256AF8" w:rsidRDefault="00256AF8" w:rsidP="001C3FEB">
      <w:pPr>
        <w:spacing w:after="0" w:line="240" w:lineRule="auto"/>
        <w:ind w:left="720"/>
        <w:rPr>
          <w:rFonts w:ascii="Arial" w:hAnsi="Arial" w:cs="Arial"/>
        </w:rPr>
      </w:pPr>
      <w:r>
        <w:rPr>
          <w:rFonts w:ascii="Arial" w:hAnsi="Arial" w:cs="Arial"/>
        </w:rPr>
        <w:t>New Green Space</w:t>
      </w:r>
    </w:p>
    <w:p w14:paraId="07CECF20" w14:textId="77777777" w:rsidR="00BF3655" w:rsidRDefault="00983CE0" w:rsidP="00983CE0">
      <w:pPr>
        <w:spacing w:after="0" w:line="240" w:lineRule="auto"/>
        <w:ind w:left="720"/>
        <w:rPr>
          <w:rFonts w:ascii="Arial" w:hAnsi="Arial" w:cs="Arial"/>
        </w:rPr>
      </w:pPr>
      <w:r w:rsidRPr="008E419D">
        <w:rPr>
          <w:rFonts w:ascii="Arial" w:hAnsi="Arial" w:cs="Arial"/>
        </w:rPr>
        <w:t xml:space="preserve">Green </w:t>
      </w:r>
      <w:r w:rsidR="00D25EF7" w:rsidRPr="00560331">
        <w:rPr>
          <w:rFonts w:ascii="Arial" w:hAnsi="Arial" w:cs="Arial"/>
        </w:rPr>
        <w:t>and Blue</w:t>
      </w:r>
      <w:r w:rsidR="00D25EF7">
        <w:rPr>
          <w:rFonts w:ascii="Arial" w:hAnsi="Arial" w:cs="Arial"/>
        </w:rPr>
        <w:t xml:space="preserve"> </w:t>
      </w:r>
      <w:r w:rsidRPr="008E419D">
        <w:rPr>
          <w:rFonts w:ascii="Arial" w:hAnsi="Arial" w:cs="Arial"/>
        </w:rPr>
        <w:t>Infrastructure</w:t>
      </w:r>
    </w:p>
    <w:p w14:paraId="763577E4" w14:textId="4F2A5469" w:rsidR="00983CE0" w:rsidRPr="00983CE0" w:rsidRDefault="00BF3655" w:rsidP="00983CE0">
      <w:pPr>
        <w:spacing w:after="0" w:line="240" w:lineRule="auto"/>
        <w:ind w:left="720"/>
        <w:rPr>
          <w:rFonts w:ascii="Arial" w:hAnsi="Arial" w:cs="Arial"/>
        </w:rPr>
      </w:pPr>
      <w:r w:rsidRPr="00216865">
        <w:rPr>
          <w:rFonts w:ascii="Arial" w:hAnsi="Arial" w:cs="Arial"/>
        </w:rPr>
        <w:t>High Malton Visually Important Undeveloped Area</w:t>
      </w:r>
      <w:r w:rsidR="00983CE0" w:rsidRPr="00983CE0">
        <w:rPr>
          <w:rFonts w:ascii="Arial" w:hAnsi="Arial" w:cs="Arial"/>
        </w:rPr>
        <w:tab/>
      </w:r>
      <w:r w:rsidR="00983CE0" w:rsidRPr="00983CE0">
        <w:rPr>
          <w:rFonts w:ascii="Arial" w:hAnsi="Arial" w:cs="Arial"/>
        </w:rPr>
        <w:tab/>
      </w:r>
      <w:r w:rsidR="00983CE0" w:rsidRPr="00983CE0">
        <w:rPr>
          <w:rFonts w:ascii="Arial" w:hAnsi="Arial" w:cs="Arial"/>
        </w:rPr>
        <w:tab/>
      </w:r>
      <w:r w:rsidR="00983CE0" w:rsidRPr="00983CE0">
        <w:rPr>
          <w:rFonts w:ascii="Arial" w:hAnsi="Arial" w:cs="Arial"/>
        </w:rPr>
        <w:tab/>
      </w:r>
      <w:r w:rsidR="00983CE0" w:rsidRPr="00983CE0">
        <w:rPr>
          <w:rFonts w:ascii="Arial" w:hAnsi="Arial" w:cs="Arial"/>
        </w:rPr>
        <w:tab/>
      </w:r>
      <w:r w:rsidR="00983CE0" w:rsidRPr="00983CE0">
        <w:rPr>
          <w:rFonts w:ascii="Arial" w:hAnsi="Arial" w:cs="Arial"/>
        </w:rPr>
        <w:tab/>
      </w:r>
    </w:p>
    <w:p w14:paraId="4F88CA1D" w14:textId="6480C287" w:rsidR="00256AF8" w:rsidRDefault="00256AF8" w:rsidP="001C3FEB">
      <w:pPr>
        <w:spacing w:after="0" w:line="240" w:lineRule="auto"/>
        <w:ind w:left="720"/>
        <w:rPr>
          <w:rFonts w:ascii="Arial" w:hAnsi="Arial" w:cs="Arial"/>
        </w:rPr>
      </w:pPr>
      <w:r>
        <w:rPr>
          <w:rFonts w:ascii="Arial" w:hAnsi="Arial" w:cs="Arial"/>
        </w:rPr>
        <w:t>Gateways</w:t>
      </w:r>
    </w:p>
    <w:p w14:paraId="22B5F810" w14:textId="77777777" w:rsidR="00925286" w:rsidRDefault="00256AF8" w:rsidP="001C3FEB">
      <w:pPr>
        <w:spacing w:after="0" w:line="240" w:lineRule="auto"/>
        <w:ind w:left="720"/>
        <w:rPr>
          <w:rFonts w:ascii="Arial" w:hAnsi="Arial" w:cs="Arial"/>
        </w:rPr>
      </w:pPr>
      <w:r>
        <w:rPr>
          <w:rFonts w:ascii="Arial" w:hAnsi="Arial" w:cs="Arial"/>
        </w:rPr>
        <w:t>Air Quality</w:t>
      </w:r>
    </w:p>
    <w:p w14:paraId="35FF15E8" w14:textId="77777777" w:rsidR="001C3FEB" w:rsidRPr="001C3FEB" w:rsidRDefault="001C3FEB" w:rsidP="001C3FEB">
      <w:pPr>
        <w:spacing w:after="0"/>
        <w:ind w:left="720"/>
        <w:rPr>
          <w:rFonts w:ascii="Arial" w:hAnsi="Arial" w:cs="Arial"/>
          <w:sz w:val="24"/>
          <w:szCs w:val="24"/>
        </w:rPr>
      </w:pPr>
    </w:p>
    <w:p w14:paraId="15F82D24" w14:textId="3451A1CE" w:rsidR="001C3FEB" w:rsidRPr="001C3FEB" w:rsidRDefault="00256AF8" w:rsidP="00252F73">
      <w:pPr>
        <w:numPr>
          <w:ilvl w:val="1"/>
          <w:numId w:val="23"/>
        </w:numPr>
        <w:spacing w:after="0"/>
        <w:rPr>
          <w:rFonts w:ascii="Arial" w:hAnsi="Arial" w:cs="Arial"/>
          <w:sz w:val="24"/>
          <w:szCs w:val="24"/>
        </w:rPr>
      </w:pPr>
      <w:r>
        <w:rPr>
          <w:rFonts w:ascii="Arial" w:hAnsi="Arial" w:cs="Arial"/>
          <w:sz w:val="24"/>
          <w:szCs w:val="24"/>
        </w:rPr>
        <w:t>Community Facilities</w:t>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t xml:space="preserve"> </w:t>
      </w:r>
      <w:r w:rsidR="005C5773" w:rsidRPr="00560331">
        <w:rPr>
          <w:rFonts w:ascii="Arial" w:hAnsi="Arial" w:cs="Arial"/>
          <w:sz w:val="24"/>
          <w:szCs w:val="24"/>
        </w:rPr>
        <w:t>3</w:t>
      </w:r>
      <w:r w:rsidR="00F10407">
        <w:rPr>
          <w:rFonts w:ascii="Arial" w:hAnsi="Arial" w:cs="Arial"/>
          <w:sz w:val="24"/>
          <w:szCs w:val="24"/>
        </w:rPr>
        <w:t>1</w:t>
      </w:r>
      <w:r w:rsidR="001C3FEB" w:rsidRPr="001C3FEB">
        <w:rPr>
          <w:rFonts w:ascii="Arial" w:hAnsi="Arial" w:cs="Arial"/>
          <w:sz w:val="24"/>
          <w:szCs w:val="24"/>
        </w:rPr>
        <w:tab/>
      </w:r>
      <w:r w:rsidR="001C3FEB" w:rsidRPr="001C3FEB">
        <w:rPr>
          <w:rFonts w:ascii="Arial" w:hAnsi="Arial" w:cs="Arial"/>
          <w:sz w:val="24"/>
          <w:szCs w:val="24"/>
        </w:rPr>
        <w:tab/>
      </w:r>
    </w:p>
    <w:p w14:paraId="3398AAF4" w14:textId="77777777" w:rsidR="00256AF8" w:rsidRDefault="00256AF8" w:rsidP="001C3FEB">
      <w:pPr>
        <w:spacing w:after="0" w:line="240" w:lineRule="auto"/>
        <w:ind w:left="720"/>
        <w:rPr>
          <w:rFonts w:ascii="Arial" w:hAnsi="Arial" w:cs="Arial"/>
        </w:rPr>
      </w:pPr>
      <w:r>
        <w:rPr>
          <w:rFonts w:ascii="Arial" w:hAnsi="Arial" w:cs="Arial"/>
        </w:rPr>
        <w:t>Protection and Enhancement of Facilities</w:t>
      </w:r>
    </w:p>
    <w:p w14:paraId="6CE878F8" w14:textId="5F0EC949" w:rsidR="001C3FEB" w:rsidRPr="001C3FEB" w:rsidRDefault="00256AF8" w:rsidP="001C3FEB">
      <w:pPr>
        <w:spacing w:after="0" w:line="240" w:lineRule="auto"/>
        <w:ind w:left="720"/>
        <w:rPr>
          <w:rFonts w:ascii="Arial" w:hAnsi="Arial" w:cs="Arial"/>
        </w:rPr>
      </w:pPr>
      <w:r>
        <w:rPr>
          <w:rFonts w:ascii="Arial" w:hAnsi="Arial" w:cs="Arial"/>
        </w:rPr>
        <w:t>Provision of New Community Facilities</w:t>
      </w:r>
      <w:r w:rsidR="001C3FEB" w:rsidRPr="001C3FEB">
        <w:rPr>
          <w:rFonts w:ascii="Arial" w:hAnsi="Arial" w:cs="Arial"/>
        </w:rPr>
        <w:tab/>
      </w:r>
      <w:r w:rsidR="001C3FEB" w:rsidRPr="001C3FEB">
        <w:rPr>
          <w:rFonts w:ascii="Arial" w:hAnsi="Arial" w:cs="Arial"/>
        </w:rPr>
        <w:tab/>
      </w:r>
      <w:r w:rsidR="001C3FEB" w:rsidRPr="001C3FEB">
        <w:rPr>
          <w:rFonts w:ascii="Arial" w:hAnsi="Arial" w:cs="Arial"/>
        </w:rPr>
        <w:tab/>
      </w:r>
      <w:r w:rsidR="001C3FEB" w:rsidRPr="001C3FEB">
        <w:rPr>
          <w:rFonts w:ascii="Arial" w:hAnsi="Arial" w:cs="Arial"/>
        </w:rPr>
        <w:tab/>
      </w:r>
      <w:r w:rsidR="001C3FEB" w:rsidRPr="001C3FEB">
        <w:rPr>
          <w:rFonts w:ascii="Arial" w:hAnsi="Arial" w:cs="Arial"/>
        </w:rPr>
        <w:tab/>
      </w:r>
      <w:r w:rsidR="001C3FEB" w:rsidRPr="001C3FEB">
        <w:rPr>
          <w:rFonts w:ascii="Arial" w:hAnsi="Arial" w:cs="Arial"/>
        </w:rPr>
        <w:tab/>
      </w:r>
    </w:p>
    <w:p w14:paraId="7136A5C5" w14:textId="77777777" w:rsidR="001C3FEB" w:rsidRPr="001C3FEB" w:rsidRDefault="001C3FEB" w:rsidP="001C3FEB">
      <w:pPr>
        <w:spacing w:after="0"/>
        <w:rPr>
          <w:rFonts w:ascii="Arial" w:hAnsi="Arial" w:cs="Arial"/>
        </w:rPr>
      </w:pPr>
    </w:p>
    <w:p w14:paraId="58827259" w14:textId="6F2495D1" w:rsidR="001C3FEB" w:rsidRPr="001C3FEB" w:rsidRDefault="00256AF8" w:rsidP="00252F73">
      <w:pPr>
        <w:numPr>
          <w:ilvl w:val="1"/>
          <w:numId w:val="23"/>
        </w:numPr>
        <w:spacing w:after="0"/>
        <w:rPr>
          <w:rFonts w:ascii="Arial" w:hAnsi="Arial" w:cs="Arial"/>
          <w:sz w:val="24"/>
          <w:szCs w:val="24"/>
        </w:rPr>
      </w:pPr>
      <w:r>
        <w:rPr>
          <w:rFonts w:ascii="Arial" w:hAnsi="Arial" w:cs="Arial"/>
          <w:sz w:val="24"/>
          <w:szCs w:val="24"/>
        </w:rPr>
        <w:t>Tourism and Culture</w:t>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t xml:space="preserve"> 3</w:t>
      </w:r>
      <w:r w:rsidR="00F10407">
        <w:rPr>
          <w:rFonts w:ascii="Arial" w:hAnsi="Arial" w:cs="Arial"/>
          <w:sz w:val="24"/>
          <w:szCs w:val="24"/>
        </w:rPr>
        <w:t>4</w:t>
      </w:r>
      <w:r w:rsidR="001C3FEB" w:rsidRPr="001C3FEB">
        <w:rPr>
          <w:rFonts w:ascii="Arial" w:hAnsi="Arial" w:cs="Arial"/>
          <w:sz w:val="24"/>
          <w:szCs w:val="24"/>
        </w:rPr>
        <w:tab/>
      </w:r>
      <w:r w:rsidR="001C3FEB" w:rsidRPr="001C3FEB">
        <w:rPr>
          <w:rFonts w:ascii="Arial" w:hAnsi="Arial" w:cs="Arial"/>
          <w:sz w:val="24"/>
          <w:szCs w:val="24"/>
        </w:rPr>
        <w:tab/>
      </w:r>
    </w:p>
    <w:p w14:paraId="420D4896" w14:textId="15563913" w:rsidR="00256AF8" w:rsidRDefault="00256AF8" w:rsidP="001C3FEB">
      <w:pPr>
        <w:spacing w:after="0" w:line="240" w:lineRule="auto"/>
        <w:ind w:left="720"/>
        <w:rPr>
          <w:rFonts w:ascii="Arial" w:hAnsi="Arial" w:cs="Arial"/>
        </w:rPr>
      </w:pPr>
      <w:r>
        <w:rPr>
          <w:rFonts w:ascii="Arial" w:hAnsi="Arial" w:cs="Arial"/>
        </w:rPr>
        <w:t>Museums and Visitor Facilities</w:t>
      </w:r>
    </w:p>
    <w:p w14:paraId="12A66AA7" w14:textId="3B7413CB" w:rsidR="00256AF8" w:rsidRPr="00F56287" w:rsidRDefault="00256AF8" w:rsidP="001C3FEB">
      <w:pPr>
        <w:spacing w:after="0" w:line="240" w:lineRule="auto"/>
        <w:ind w:left="720"/>
        <w:rPr>
          <w:rFonts w:ascii="Arial" w:hAnsi="Arial" w:cs="Arial"/>
          <w:strike/>
        </w:rPr>
      </w:pPr>
      <w:r>
        <w:rPr>
          <w:rFonts w:ascii="Arial" w:hAnsi="Arial" w:cs="Arial"/>
        </w:rPr>
        <w:t>Orchard Field</w:t>
      </w:r>
    </w:p>
    <w:p w14:paraId="27D84E6B" w14:textId="3D4BCDC7" w:rsidR="00256AF8" w:rsidRDefault="00256AF8" w:rsidP="001C3FEB">
      <w:pPr>
        <w:spacing w:after="0" w:line="240" w:lineRule="auto"/>
        <w:ind w:left="720"/>
        <w:rPr>
          <w:rFonts w:ascii="Arial" w:hAnsi="Arial" w:cs="Arial"/>
        </w:rPr>
      </w:pPr>
      <w:r>
        <w:rPr>
          <w:rFonts w:ascii="Arial" w:hAnsi="Arial" w:cs="Arial"/>
        </w:rPr>
        <w:t>Hotel Development</w:t>
      </w:r>
    </w:p>
    <w:p w14:paraId="23A1685F" w14:textId="77777777" w:rsidR="001C3FEB" w:rsidRPr="001C3FEB" w:rsidRDefault="001C3FEB" w:rsidP="001C3FEB">
      <w:pPr>
        <w:spacing w:after="0"/>
        <w:ind w:left="720"/>
        <w:rPr>
          <w:rFonts w:ascii="Arial" w:hAnsi="Arial" w:cs="Arial"/>
        </w:rPr>
      </w:pPr>
    </w:p>
    <w:p w14:paraId="022DDC1B" w14:textId="7EACEF2F" w:rsidR="001C3FEB" w:rsidRPr="001C3FEB" w:rsidRDefault="00877876" w:rsidP="00252F73">
      <w:pPr>
        <w:numPr>
          <w:ilvl w:val="1"/>
          <w:numId w:val="23"/>
        </w:numPr>
        <w:spacing w:after="0"/>
        <w:rPr>
          <w:rFonts w:ascii="Arial" w:hAnsi="Arial" w:cs="Arial"/>
          <w:sz w:val="24"/>
          <w:szCs w:val="24"/>
        </w:rPr>
      </w:pPr>
      <w:r>
        <w:rPr>
          <w:rFonts w:ascii="Arial" w:hAnsi="Arial" w:cs="Arial"/>
          <w:sz w:val="24"/>
          <w:szCs w:val="24"/>
        </w:rPr>
        <w:t>The Horse Racing Industry</w:t>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t xml:space="preserve"> 3</w:t>
      </w:r>
      <w:r w:rsidR="00F10407">
        <w:rPr>
          <w:rFonts w:ascii="Arial" w:hAnsi="Arial" w:cs="Arial"/>
          <w:sz w:val="24"/>
          <w:szCs w:val="24"/>
        </w:rPr>
        <w:t>7</w:t>
      </w:r>
      <w:r w:rsidR="001C3FEB" w:rsidRPr="001C3FEB">
        <w:rPr>
          <w:rFonts w:ascii="Arial" w:hAnsi="Arial" w:cs="Arial"/>
          <w:sz w:val="24"/>
          <w:szCs w:val="24"/>
        </w:rPr>
        <w:tab/>
      </w:r>
      <w:r w:rsidR="001C3FEB" w:rsidRPr="001C3FEB">
        <w:rPr>
          <w:rFonts w:ascii="Arial" w:hAnsi="Arial" w:cs="Arial"/>
          <w:sz w:val="24"/>
          <w:szCs w:val="24"/>
        </w:rPr>
        <w:tab/>
      </w:r>
    </w:p>
    <w:p w14:paraId="78980F91" w14:textId="77777777" w:rsidR="00877876" w:rsidRDefault="001C3FEB" w:rsidP="001C3FEB">
      <w:pPr>
        <w:spacing w:after="0" w:line="240" w:lineRule="auto"/>
        <w:ind w:left="720"/>
        <w:rPr>
          <w:rFonts w:ascii="Arial" w:hAnsi="Arial" w:cs="Arial"/>
        </w:rPr>
      </w:pPr>
      <w:r w:rsidRPr="001C3FEB">
        <w:rPr>
          <w:rFonts w:ascii="Arial" w:hAnsi="Arial" w:cs="Arial"/>
        </w:rPr>
        <w:t xml:space="preserve">Protection of </w:t>
      </w:r>
      <w:r w:rsidR="00877876">
        <w:rPr>
          <w:rFonts w:ascii="Arial" w:hAnsi="Arial" w:cs="Arial"/>
        </w:rPr>
        <w:t>the Horse Racing Industry</w:t>
      </w:r>
    </w:p>
    <w:p w14:paraId="3461B83F" w14:textId="5F0C2C00" w:rsidR="001C3FEB" w:rsidRPr="001C3FEB" w:rsidRDefault="00877876" w:rsidP="001C3FEB">
      <w:pPr>
        <w:spacing w:after="0" w:line="240" w:lineRule="auto"/>
        <w:ind w:left="720"/>
        <w:rPr>
          <w:rFonts w:ascii="Arial" w:hAnsi="Arial" w:cs="Arial"/>
        </w:rPr>
      </w:pPr>
      <w:r>
        <w:rPr>
          <w:rFonts w:ascii="Arial" w:hAnsi="Arial" w:cs="Arial"/>
        </w:rPr>
        <w:t>Horse Racing and Tourism</w:t>
      </w:r>
      <w:r w:rsidR="001C3FEB" w:rsidRPr="001C3FEB">
        <w:rPr>
          <w:rFonts w:ascii="Arial" w:hAnsi="Arial" w:cs="Arial"/>
        </w:rPr>
        <w:tab/>
      </w:r>
      <w:r w:rsidR="001C3FEB" w:rsidRPr="001C3FEB">
        <w:rPr>
          <w:rFonts w:ascii="Arial" w:hAnsi="Arial" w:cs="Arial"/>
        </w:rPr>
        <w:tab/>
      </w:r>
      <w:r w:rsidR="001C3FEB" w:rsidRPr="001C3FEB">
        <w:rPr>
          <w:rFonts w:ascii="Arial" w:hAnsi="Arial" w:cs="Arial"/>
        </w:rPr>
        <w:tab/>
      </w:r>
      <w:r w:rsidR="001C3FEB" w:rsidRPr="001C3FEB">
        <w:rPr>
          <w:rFonts w:ascii="Arial" w:hAnsi="Arial" w:cs="Arial"/>
        </w:rPr>
        <w:tab/>
      </w:r>
      <w:r w:rsidR="001C3FEB" w:rsidRPr="001C3FEB">
        <w:rPr>
          <w:rFonts w:ascii="Arial" w:hAnsi="Arial" w:cs="Arial"/>
        </w:rPr>
        <w:tab/>
      </w:r>
    </w:p>
    <w:p w14:paraId="6D5D3ED7" w14:textId="77777777" w:rsidR="001C3FEB" w:rsidRPr="001C3FEB" w:rsidRDefault="001C3FEB" w:rsidP="001C3FEB">
      <w:pPr>
        <w:spacing w:after="0"/>
        <w:ind w:left="720"/>
        <w:rPr>
          <w:rFonts w:ascii="Arial" w:hAnsi="Arial" w:cs="Arial"/>
        </w:rPr>
      </w:pPr>
    </w:p>
    <w:p w14:paraId="2D40A5BC" w14:textId="3856749D" w:rsidR="001C3FEB" w:rsidRPr="001C3FEB" w:rsidRDefault="00877876" w:rsidP="00252F73">
      <w:pPr>
        <w:numPr>
          <w:ilvl w:val="1"/>
          <w:numId w:val="23"/>
        </w:numPr>
        <w:spacing w:after="0"/>
        <w:rPr>
          <w:rFonts w:ascii="Arial" w:hAnsi="Arial" w:cs="Arial"/>
          <w:sz w:val="24"/>
          <w:szCs w:val="24"/>
        </w:rPr>
      </w:pPr>
      <w:r>
        <w:rPr>
          <w:rFonts w:ascii="Arial" w:hAnsi="Arial" w:cs="Arial"/>
          <w:sz w:val="24"/>
          <w:szCs w:val="24"/>
        </w:rPr>
        <w:t>Heritage</w:t>
      </w:r>
      <w:r w:rsidR="001C3FEB" w:rsidRPr="001C3FEB">
        <w:rPr>
          <w:rFonts w:ascii="Arial" w:hAnsi="Arial" w:cs="Arial"/>
          <w:sz w:val="24"/>
          <w:szCs w:val="24"/>
        </w:rPr>
        <w:t xml:space="preserve"> and </w:t>
      </w:r>
      <w:r>
        <w:rPr>
          <w:rFonts w:ascii="Arial" w:hAnsi="Arial" w:cs="Arial"/>
          <w:sz w:val="24"/>
          <w:szCs w:val="24"/>
        </w:rPr>
        <w:t>Design</w:t>
      </w:r>
      <w:r w:rsidR="001C3FEB" w:rsidRPr="001C3FEB">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t xml:space="preserve"> </w:t>
      </w:r>
      <w:r w:rsidR="00F10407">
        <w:rPr>
          <w:rFonts w:ascii="Arial" w:hAnsi="Arial" w:cs="Arial"/>
          <w:sz w:val="24"/>
          <w:szCs w:val="24"/>
        </w:rPr>
        <w:t>40</w:t>
      </w:r>
      <w:r w:rsidR="001C3FEB" w:rsidRPr="001C3FEB">
        <w:rPr>
          <w:rFonts w:ascii="Arial" w:hAnsi="Arial" w:cs="Arial"/>
          <w:sz w:val="24"/>
          <w:szCs w:val="24"/>
        </w:rPr>
        <w:tab/>
      </w:r>
      <w:r w:rsidR="001C3FEB" w:rsidRPr="001C3FEB">
        <w:rPr>
          <w:rFonts w:ascii="Arial" w:hAnsi="Arial" w:cs="Arial"/>
          <w:sz w:val="24"/>
          <w:szCs w:val="24"/>
        </w:rPr>
        <w:tab/>
      </w:r>
    </w:p>
    <w:p w14:paraId="6F61BBAB" w14:textId="7AF6D4DF" w:rsidR="00877876" w:rsidRPr="008E419D" w:rsidRDefault="00877876" w:rsidP="001C3FEB">
      <w:pPr>
        <w:spacing w:after="0" w:line="240" w:lineRule="auto"/>
        <w:ind w:left="720"/>
        <w:rPr>
          <w:rFonts w:ascii="Arial" w:hAnsi="Arial" w:cs="Arial"/>
        </w:rPr>
      </w:pPr>
      <w:r w:rsidRPr="008E419D">
        <w:rPr>
          <w:rFonts w:ascii="Arial" w:hAnsi="Arial" w:cs="Arial"/>
        </w:rPr>
        <w:t>Development and Design</w:t>
      </w:r>
    </w:p>
    <w:p w14:paraId="3FCECC1B" w14:textId="7A14DE10" w:rsidR="00877876" w:rsidRPr="008E419D" w:rsidRDefault="00440BAA" w:rsidP="001C3FEB">
      <w:pPr>
        <w:spacing w:after="0" w:line="240" w:lineRule="auto"/>
        <w:ind w:left="720"/>
        <w:rPr>
          <w:rFonts w:ascii="Arial" w:hAnsi="Arial" w:cs="Arial"/>
        </w:rPr>
      </w:pPr>
      <w:r w:rsidRPr="008E419D">
        <w:rPr>
          <w:rFonts w:ascii="Arial" w:hAnsi="Arial" w:cs="Arial"/>
        </w:rPr>
        <w:t>Enhancement of Conservation Areas</w:t>
      </w:r>
    </w:p>
    <w:p w14:paraId="71D2EBD7" w14:textId="4034B835" w:rsidR="00877876" w:rsidRDefault="00440BAA" w:rsidP="001C3FEB">
      <w:pPr>
        <w:spacing w:after="0" w:line="240" w:lineRule="auto"/>
        <w:ind w:left="720"/>
        <w:rPr>
          <w:rFonts w:ascii="Arial" w:hAnsi="Arial" w:cs="Arial"/>
        </w:rPr>
      </w:pPr>
      <w:r w:rsidRPr="008E419D">
        <w:rPr>
          <w:rFonts w:ascii="Arial" w:hAnsi="Arial" w:cs="Arial"/>
        </w:rPr>
        <w:t>Public Realm - General</w:t>
      </w:r>
    </w:p>
    <w:p w14:paraId="1BD8847C" w14:textId="77777777" w:rsidR="00877876" w:rsidRDefault="00877876" w:rsidP="001C3FEB">
      <w:pPr>
        <w:spacing w:after="0" w:line="240" w:lineRule="auto"/>
        <w:ind w:left="720"/>
        <w:rPr>
          <w:rFonts w:ascii="Arial" w:hAnsi="Arial" w:cs="Arial"/>
        </w:rPr>
      </w:pPr>
      <w:r>
        <w:rPr>
          <w:rFonts w:ascii="Arial" w:hAnsi="Arial" w:cs="Arial"/>
        </w:rPr>
        <w:t>Archaeology</w:t>
      </w:r>
    </w:p>
    <w:p w14:paraId="1AA0DE48" w14:textId="77777777" w:rsidR="001C3FEB" w:rsidRDefault="001C3FEB" w:rsidP="001C3FEB">
      <w:pPr>
        <w:spacing w:after="0" w:line="240" w:lineRule="auto"/>
        <w:ind w:left="720"/>
        <w:rPr>
          <w:rFonts w:ascii="Arial" w:hAnsi="Arial" w:cs="Arial"/>
          <w:sz w:val="24"/>
          <w:szCs w:val="24"/>
        </w:rPr>
      </w:pPr>
    </w:p>
    <w:p w14:paraId="287C3C36" w14:textId="133DAF9D" w:rsidR="001C3FEB" w:rsidRPr="001C3FEB" w:rsidRDefault="00877876" w:rsidP="00252F73">
      <w:pPr>
        <w:numPr>
          <w:ilvl w:val="1"/>
          <w:numId w:val="23"/>
        </w:numPr>
        <w:spacing w:after="0"/>
        <w:rPr>
          <w:rFonts w:ascii="Arial" w:hAnsi="Arial" w:cs="Arial"/>
          <w:sz w:val="24"/>
          <w:szCs w:val="24"/>
        </w:rPr>
      </w:pPr>
      <w:r>
        <w:rPr>
          <w:rFonts w:ascii="Arial" w:hAnsi="Arial" w:cs="Arial"/>
          <w:sz w:val="24"/>
          <w:szCs w:val="24"/>
        </w:rPr>
        <w:t>Housing</w:t>
      </w:r>
      <w:r w:rsidR="001C3FEB" w:rsidRPr="001C3FEB">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t xml:space="preserve"> </w:t>
      </w:r>
      <w:r w:rsidR="00F10407">
        <w:rPr>
          <w:rFonts w:ascii="Arial" w:hAnsi="Arial" w:cs="Arial"/>
          <w:sz w:val="24"/>
          <w:szCs w:val="24"/>
        </w:rPr>
        <w:t>50</w:t>
      </w:r>
      <w:r w:rsidR="001C3FEB" w:rsidRPr="001C3FEB">
        <w:rPr>
          <w:rFonts w:ascii="Arial" w:hAnsi="Arial" w:cs="Arial"/>
          <w:sz w:val="24"/>
          <w:szCs w:val="24"/>
        </w:rPr>
        <w:tab/>
      </w:r>
      <w:r w:rsidR="001C3FEB" w:rsidRPr="001C3FEB">
        <w:rPr>
          <w:rFonts w:ascii="Arial" w:hAnsi="Arial" w:cs="Arial"/>
          <w:sz w:val="24"/>
          <w:szCs w:val="24"/>
        </w:rPr>
        <w:tab/>
      </w:r>
    </w:p>
    <w:p w14:paraId="411EA51B" w14:textId="5ADEC677" w:rsidR="001C3FEB" w:rsidRPr="001C3FEB" w:rsidRDefault="00877876" w:rsidP="001C3FEB">
      <w:pPr>
        <w:spacing w:after="0" w:line="240" w:lineRule="auto"/>
        <w:ind w:left="720"/>
        <w:rPr>
          <w:rFonts w:ascii="Arial" w:hAnsi="Arial" w:cs="Arial"/>
        </w:rPr>
      </w:pPr>
      <w:r>
        <w:rPr>
          <w:rFonts w:ascii="Arial" w:hAnsi="Arial" w:cs="Arial"/>
        </w:rPr>
        <w:t>Housing Mix</w:t>
      </w:r>
      <w:r w:rsidR="001C3FEB" w:rsidRPr="001C3FEB">
        <w:rPr>
          <w:rFonts w:ascii="Arial" w:hAnsi="Arial" w:cs="Arial"/>
        </w:rPr>
        <w:tab/>
      </w:r>
      <w:r w:rsidR="001C3FEB" w:rsidRPr="001C3FEB">
        <w:rPr>
          <w:rFonts w:ascii="Arial" w:hAnsi="Arial" w:cs="Arial"/>
        </w:rPr>
        <w:tab/>
      </w:r>
      <w:r w:rsidR="001C3FEB" w:rsidRPr="001C3FEB">
        <w:rPr>
          <w:rFonts w:ascii="Arial" w:hAnsi="Arial" w:cs="Arial"/>
        </w:rPr>
        <w:tab/>
      </w:r>
      <w:r w:rsidR="001C3FEB" w:rsidRPr="001C3FEB">
        <w:rPr>
          <w:rFonts w:ascii="Arial" w:hAnsi="Arial" w:cs="Arial"/>
        </w:rPr>
        <w:tab/>
      </w:r>
      <w:r w:rsidR="001C3FEB" w:rsidRPr="001C3FEB">
        <w:rPr>
          <w:rFonts w:ascii="Arial" w:hAnsi="Arial" w:cs="Arial"/>
        </w:rPr>
        <w:tab/>
      </w:r>
      <w:r w:rsidR="001C3FEB" w:rsidRPr="001C3FEB">
        <w:rPr>
          <w:rFonts w:ascii="Arial" w:hAnsi="Arial" w:cs="Arial"/>
        </w:rPr>
        <w:tab/>
      </w:r>
      <w:r w:rsidR="001C3FEB" w:rsidRPr="001C3FEB">
        <w:rPr>
          <w:rFonts w:ascii="Arial" w:hAnsi="Arial" w:cs="Arial"/>
        </w:rPr>
        <w:tab/>
      </w:r>
    </w:p>
    <w:p w14:paraId="3937F818" w14:textId="77777777" w:rsidR="001C3FEB" w:rsidRDefault="001C3FEB" w:rsidP="001C3FEB">
      <w:pPr>
        <w:spacing w:after="0"/>
        <w:ind w:left="720"/>
        <w:rPr>
          <w:rFonts w:ascii="Arial" w:hAnsi="Arial" w:cs="Arial"/>
          <w:b/>
          <w:sz w:val="24"/>
          <w:szCs w:val="24"/>
        </w:rPr>
      </w:pPr>
    </w:p>
    <w:p w14:paraId="4F5C2CED" w14:textId="77777777" w:rsidR="00080D31" w:rsidRDefault="00080D31" w:rsidP="001C3FEB">
      <w:pPr>
        <w:spacing w:after="0"/>
        <w:ind w:left="720"/>
        <w:rPr>
          <w:rFonts w:ascii="Arial" w:hAnsi="Arial" w:cs="Arial"/>
          <w:b/>
          <w:sz w:val="24"/>
          <w:szCs w:val="24"/>
        </w:rPr>
      </w:pPr>
    </w:p>
    <w:p w14:paraId="1857C23B" w14:textId="0D369B65" w:rsidR="00877876" w:rsidRPr="001C3FEB" w:rsidRDefault="00877876" w:rsidP="00252F73">
      <w:pPr>
        <w:numPr>
          <w:ilvl w:val="1"/>
          <w:numId w:val="23"/>
        </w:numPr>
        <w:spacing w:after="0"/>
        <w:rPr>
          <w:rFonts w:ascii="Arial" w:hAnsi="Arial" w:cs="Arial"/>
          <w:sz w:val="24"/>
          <w:szCs w:val="24"/>
        </w:rPr>
      </w:pPr>
      <w:r>
        <w:rPr>
          <w:rFonts w:ascii="Arial" w:hAnsi="Arial" w:cs="Arial"/>
          <w:sz w:val="24"/>
          <w:szCs w:val="24"/>
        </w:rPr>
        <w:t>Employment</w:t>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t xml:space="preserve"> </w:t>
      </w:r>
      <w:r w:rsidR="005C5773" w:rsidRPr="00560331">
        <w:rPr>
          <w:rFonts w:ascii="Arial" w:hAnsi="Arial" w:cs="Arial"/>
          <w:sz w:val="24"/>
          <w:szCs w:val="24"/>
        </w:rPr>
        <w:t>5</w:t>
      </w:r>
      <w:r w:rsidR="00F10407">
        <w:rPr>
          <w:rFonts w:ascii="Arial" w:hAnsi="Arial" w:cs="Arial"/>
          <w:sz w:val="24"/>
          <w:szCs w:val="24"/>
        </w:rPr>
        <w:t>2</w:t>
      </w:r>
      <w:r w:rsidRPr="001C3FEB">
        <w:rPr>
          <w:rFonts w:ascii="Arial" w:hAnsi="Arial" w:cs="Arial"/>
          <w:sz w:val="24"/>
          <w:szCs w:val="24"/>
        </w:rPr>
        <w:tab/>
      </w:r>
      <w:r w:rsidRPr="001C3FEB">
        <w:rPr>
          <w:rFonts w:ascii="Arial" w:hAnsi="Arial" w:cs="Arial"/>
          <w:sz w:val="24"/>
          <w:szCs w:val="24"/>
        </w:rPr>
        <w:tab/>
      </w:r>
    </w:p>
    <w:p w14:paraId="79C300A3" w14:textId="394218CE" w:rsidR="00877876" w:rsidRPr="001C3FEB" w:rsidRDefault="00877876" w:rsidP="00877876">
      <w:pPr>
        <w:spacing w:after="0" w:line="240" w:lineRule="auto"/>
        <w:ind w:left="720"/>
        <w:rPr>
          <w:rFonts w:ascii="Arial" w:hAnsi="Arial" w:cs="Arial"/>
        </w:rPr>
      </w:pPr>
      <w:r>
        <w:rPr>
          <w:rFonts w:ascii="Arial" w:hAnsi="Arial" w:cs="Arial"/>
        </w:rPr>
        <w:t>Key Local Employment Sectors</w:t>
      </w:r>
      <w:r w:rsidRPr="001C3FEB">
        <w:rPr>
          <w:rFonts w:ascii="Arial" w:hAnsi="Arial" w:cs="Arial"/>
        </w:rPr>
        <w:tab/>
      </w:r>
      <w:r w:rsidRPr="001C3FEB">
        <w:rPr>
          <w:rFonts w:ascii="Arial" w:hAnsi="Arial" w:cs="Arial"/>
        </w:rPr>
        <w:tab/>
      </w:r>
      <w:r w:rsidRPr="001C3FEB">
        <w:rPr>
          <w:rFonts w:ascii="Arial" w:hAnsi="Arial" w:cs="Arial"/>
        </w:rPr>
        <w:tab/>
      </w:r>
      <w:r w:rsidRPr="001C3FEB">
        <w:rPr>
          <w:rFonts w:ascii="Arial" w:hAnsi="Arial" w:cs="Arial"/>
        </w:rPr>
        <w:tab/>
      </w:r>
      <w:r w:rsidRPr="001C3FEB">
        <w:rPr>
          <w:rFonts w:ascii="Arial" w:hAnsi="Arial" w:cs="Arial"/>
        </w:rPr>
        <w:tab/>
      </w:r>
      <w:r w:rsidRPr="001C3FEB">
        <w:rPr>
          <w:rFonts w:ascii="Arial" w:hAnsi="Arial" w:cs="Arial"/>
        </w:rPr>
        <w:tab/>
      </w:r>
      <w:r w:rsidRPr="001C3FEB">
        <w:rPr>
          <w:rFonts w:ascii="Arial" w:hAnsi="Arial" w:cs="Arial"/>
        </w:rPr>
        <w:tab/>
      </w:r>
    </w:p>
    <w:p w14:paraId="2F709F05" w14:textId="77777777" w:rsidR="00877876" w:rsidRDefault="00877876" w:rsidP="001C3FEB">
      <w:pPr>
        <w:spacing w:after="0"/>
        <w:ind w:left="720"/>
        <w:rPr>
          <w:rFonts w:ascii="Arial" w:hAnsi="Arial" w:cs="Arial"/>
          <w:b/>
          <w:sz w:val="24"/>
          <w:szCs w:val="24"/>
        </w:rPr>
      </w:pPr>
    </w:p>
    <w:p w14:paraId="4584913F" w14:textId="6E75EF6F" w:rsidR="00877876" w:rsidRPr="001C3FEB" w:rsidRDefault="00877876" w:rsidP="00877876">
      <w:pPr>
        <w:spacing w:after="0"/>
        <w:ind w:firstLine="720"/>
        <w:rPr>
          <w:rFonts w:ascii="Arial" w:hAnsi="Arial" w:cs="Arial"/>
          <w:sz w:val="24"/>
          <w:szCs w:val="24"/>
        </w:rPr>
      </w:pPr>
      <w:r>
        <w:rPr>
          <w:rFonts w:ascii="Arial" w:hAnsi="Arial" w:cs="Arial"/>
          <w:sz w:val="24"/>
          <w:szCs w:val="24"/>
        </w:rPr>
        <w:t>4.10 Malton-Specific Policies</w:t>
      </w:r>
      <w:r w:rsidRPr="001C3FEB">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t xml:space="preserve"> </w:t>
      </w:r>
      <w:r w:rsidR="005C5773" w:rsidRPr="00560331">
        <w:rPr>
          <w:rFonts w:ascii="Arial" w:hAnsi="Arial" w:cs="Arial"/>
          <w:sz w:val="24"/>
          <w:szCs w:val="24"/>
        </w:rPr>
        <w:t>5</w:t>
      </w:r>
      <w:r w:rsidR="00F10407">
        <w:rPr>
          <w:rFonts w:ascii="Arial" w:hAnsi="Arial" w:cs="Arial"/>
          <w:sz w:val="24"/>
          <w:szCs w:val="24"/>
        </w:rPr>
        <w:t>4</w:t>
      </w:r>
      <w:r w:rsidRPr="001C3FEB">
        <w:rPr>
          <w:rFonts w:ascii="Arial" w:hAnsi="Arial" w:cs="Arial"/>
          <w:sz w:val="24"/>
          <w:szCs w:val="24"/>
        </w:rPr>
        <w:tab/>
      </w:r>
      <w:r w:rsidRPr="001C3FEB">
        <w:rPr>
          <w:rFonts w:ascii="Arial" w:hAnsi="Arial" w:cs="Arial"/>
          <w:sz w:val="24"/>
          <w:szCs w:val="24"/>
        </w:rPr>
        <w:tab/>
      </w:r>
    </w:p>
    <w:p w14:paraId="09C4F63B" w14:textId="0DC93F6E" w:rsidR="00877876" w:rsidRDefault="00877876" w:rsidP="00877876">
      <w:pPr>
        <w:spacing w:after="0" w:line="240" w:lineRule="auto"/>
        <w:ind w:left="720"/>
        <w:rPr>
          <w:rFonts w:ascii="Arial" w:hAnsi="Arial" w:cs="Arial"/>
        </w:rPr>
      </w:pPr>
      <w:r>
        <w:rPr>
          <w:rFonts w:ascii="Arial" w:hAnsi="Arial" w:cs="Arial"/>
        </w:rPr>
        <w:t>Wentworth Street Car Park</w:t>
      </w:r>
    </w:p>
    <w:p w14:paraId="087F1159" w14:textId="6F28234B" w:rsidR="00877876" w:rsidRDefault="00877876" w:rsidP="00877876">
      <w:pPr>
        <w:spacing w:after="0" w:line="240" w:lineRule="auto"/>
        <w:ind w:left="720"/>
        <w:rPr>
          <w:rFonts w:ascii="Arial" w:hAnsi="Arial" w:cs="Arial"/>
        </w:rPr>
      </w:pPr>
      <w:r>
        <w:rPr>
          <w:rFonts w:ascii="Arial" w:hAnsi="Arial" w:cs="Arial"/>
        </w:rPr>
        <w:t>Malton Market Place</w:t>
      </w:r>
    </w:p>
    <w:p w14:paraId="48FC57B0" w14:textId="77777777" w:rsidR="00877876" w:rsidRDefault="00877876" w:rsidP="001C3FEB">
      <w:pPr>
        <w:spacing w:after="0"/>
        <w:ind w:left="720"/>
        <w:rPr>
          <w:rFonts w:ascii="Arial" w:hAnsi="Arial" w:cs="Arial"/>
          <w:b/>
          <w:sz w:val="24"/>
          <w:szCs w:val="24"/>
        </w:rPr>
      </w:pPr>
    </w:p>
    <w:p w14:paraId="3A85C4E2" w14:textId="7461EE4E" w:rsidR="00877876" w:rsidRPr="001C3FEB" w:rsidRDefault="00877876" w:rsidP="00877876">
      <w:pPr>
        <w:spacing w:after="0"/>
        <w:ind w:firstLine="720"/>
        <w:rPr>
          <w:rFonts w:ascii="Arial" w:hAnsi="Arial" w:cs="Arial"/>
          <w:sz w:val="24"/>
          <w:szCs w:val="24"/>
        </w:rPr>
      </w:pPr>
      <w:r>
        <w:rPr>
          <w:rFonts w:ascii="Arial" w:hAnsi="Arial" w:cs="Arial"/>
          <w:sz w:val="24"/>
          <w:szCs w:val="24"/>
        </w:rPr>
        <w:t>4.11 Norton-Specific Policies</w:t>
      </w:r>
      <w:r w:rsidRPr="001C3FEB">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r>
      <w:r w:rsidR="00080D31">
        <w:rPr>
          <w:rFonts w:ascii="Arial" w:hAnsi="Arial" w:cs="Arial"/>
          <w:sz w:val="24"/>
          <w:szCs w:val="24"/>
        </w:rPr>
        <w:tab/>
        <w:t xml:space="preserve"> 5</w:t>
      </w:r>
      <w:r w:rsidR="00F10407">
        <w:rPr>
          <w:rFonts w:ascii="Arial" w:hAnsi="Arial" w:cs="Arial"/>
          <w:sz w:val="24"/>
          <w:szCs w:val="24"/>
        </w:rPr>
        <w:t>6</w:t>
      </w:r>
      <w:r w:rsidRPr="001C3FEB">
        <w:rPr>
          <w:rFonts w:ascii="Arial" w:hAnsi="Arial" w:cs="Arial"/>
          <w:sz w:val="24"/>
          <w:szCs w:val="24"/>
        </w:rPr>
        <w:tab/>
      </w:r>
      <w:r w:rsidRPr="001C3FEB">
        <w:rPr>
          <w:rFonts w:ascii="Arial" w:hAnsi="Arial" w:cs="Arial"/>
          <w:sz w:val="24"/>
          <w:szCs w:val="24"/>
        </w:rPr>
        <w:tab/>
      </w:r>
    </w:p>
    <w:p w14:paraId="38DEE44C" w14:textId="510D1BA4" w:rsidR="00877876" w:rsidRDefault="00877876" w:rsidP="00877876">
      <w:pPr>
        <w:spacing w:after="0" w:line="240" w:lineRule="auto"/>
        <w:ind w:left="720"/>
        <w:rPr>
          <w:rFonts w:ascii="Arial" w:hAnsi="Arial" w:cs="Arial"/>
        </w:rPr>
      </w:pPr>
      <w:r>
        <w:rPr>
          <w:rFonts w:ascii="Arial" w:hAnsi="Arial" w:cs="Arial"/>
        </w:rPr>
        <w:t>Land to the Rear of Commercial Street</w:t>
      </w:r>
    </w:p>
    <w:p w14:paraId="13BCD920" w14:textId="77777777" w:rsidR="00877876" w:rsidRPr="001C3FEB" w:rsidRDefault="00877876" w:rsidP="001C3FEB">
      <w:pPr>
        <w:spacing w:after="0"/>
        <w:ind w:left="720"/>
        <w:rPr>
          <w:rFonts w:ascii="Arial" w:hAnsi="Arial" w:cs="Arial"/>
          <w:b/>
          <w:sz w:val="24"/>
          <w:szCs w:val="24"/>
        </w:rPr>
      </w:pPr>
    </w:p>
    <w:p w14:paraId="420F687D" w14:textId="078A9B1E" w:rsidR="00256AF8" w:rsidRDefault="00256AF8" w:rsidP="00F10407">
      <w:pPr>
        <w:numPr>
          <w:ilvl w:val="0"/>
          <w:numId w:val="23"/>
        </w:numPr>
        <w:spacing w:after="0"/>
        <w:ind w:left="714" w:hanging="357"/>
        <w:rPr>
          <w:rFonts w:ascii="Arial" w:hAnsi="Arial" w:cs="Arial"/>
          <w:sz w:val="28"/>
          <w:szCs w:val="28"/>
        </w:rPr>
      </w:pPr>
      <w:r>
        <w:rPr>
          <w:rFonts w:ascii="Arial" w:hAnsi="Arial" w:cs="Arial"/>
          <w:sz w:val="28"/>
          <w:szCs w:val="28"/>
        </w:rPr>
        <w:t xml:space="preserve">Community </w:t>
      </w:r>
      <w:r w:rsidR="0056498A">
        <w:rPr>
          <w:rFonts w:ascii="Arial" w:hAnsi="Arial" w:cs="Arial"/>
          <w:sz w:val="28"/>
          <w:szCs w:val="28"/>
        </w:rPr>
        <w:t xml:space="preserve">Facilities and </w:t>
      </w:r>
      <w:r>
        <w:rPr>
          <w:rFonts w:ascii="Arial" w:hAnsi="Arial" w:cs="Arial"/>
          <w:sz w:val="28"/>
          <w:szCs w:val="28"/>
        </w:rPr>
        <w:t>Actions</w:t>
      </w:r>
      <w:r w:rsidR="00080D31">
        <w:rPr>
          <w:rFonts w:ascii="Arial" w:hAnsi="Arial" w:cs="Arial"/>
          <w:sz w:val="28"/>
          <w:szCs w:val="28"/>
        </w:rPr>
        <w:tab/>
      </w:r>
      <w:r w:rsidR="00F10407">
        <w:rPr>
          <w:rFonts w:ascii="Arial" w:hAnsi="Arial" w:cs="Arial"/>
          <w:sz w:val="28"/>
          <w:szCs w:val="28"/>
        </w:rPr>
        <w:tab/>
      </w:r>
      <w:r w:rsidR="00F10407">
        <w:rPr>
          <w:rFonts w:ascii="Arial" w:hAnsi="Arial" w:cs="Arial"/>
          <w:sz w:val="28"/>
          <w:szCs w:val="28"/>
        </w:rPr>
        <w:tab/>
      </w:r>
      <w:r w:rsidR="00F10407">
        <w:rPr>
          <w:rFonts w:ascii="Arial" w:hAnsi="Arial" w:cs="Arial"/>
          <w:sz w:val="28"/>
          <w:szCs w:val="28"/>
        </w:rPr>
        <w:tab/>
      </w:r>
      <w:r w:rsidR="00F10407">
        <w:rPr>
          <w:rFonts w:ascii="Arial" w:hAnsi="Arial" w:cs="Arial"/>
          <w:sz w:val="28"/>
          <w:szCs w:val="28"/>
        </w:rPr>
        <w:tab/>
      </w:r>
      <w:r w:rsidR="00F10407">
        <w:rPr>
          <w:rFonts w:ascii="Arial" w:hAnsi="Arial" w:cs="Arial"/>
          <w:sz w:val="28"/>
          <w:szCs w:val="28"/>
        </w:rPr>
        <w:tab/>
      </w:r>
      <w:r w:rsidR="00F10407">
        <w:rPr>
          <w:rFonts w:ascii="Arial" w:hAnsi="Arial" w:cs="Arial"/>
          <w:sz w:val="28"/>
          <w:szCs w:val="28"/>
        </w:rPr>
        <w:tab/>
        <w:t>57</w:t>
      </w:r>
      <w:r w:rsidR="00080D31">
        <w:rPr>
          <w:rFonts w:ascii="Arial" w:hAnsi="Arial" w:cs="Arial"/>
          <w:sz w:val="28"/>
          <w:szCs w:val="28"/>
        </w:rPr>
        <w:tab/>
      </w:r>
      <w:r w:rsidR="00080D31">
        <w:rPr>
          <w:rFonts w:ascii="Arial" w:hAnsi="Arial" w:cs="Arial"/>
          <w:sz w:val="28"/>
          <w:szCs w:val="28"/>
        </w:rPr>
        <w:tab/>
      </w:r>
      <w:r w:rsidR="003B5736">
        <w:rPr>
          <w:rFonts w:ascii="Arial" w:hAnsi="Arial" w:cs="Arial"/>
          <w:sz w:val="28"/>
          <w:szCs w:val="28"/>
        </w:rPr>
        <w:tab/>
      </w:r>
      <w:r w:rsidR="003B5736">
        <w:rPr>
          <w:rFonts w:ascii="Arial" w:hAnsi="Arial" w:cs="Arial"/>
          <w:sz w:val="28"/>
          <w:szCs w:val="28"/>
        </w:rPr>
        <w:tab/>
      </w:r>
      <w:r w:rsidR="003B5736">
        <w:rPr>
          <w:rFonts w:ascii="Arial" w:hAnsi="Arial" w:cs="Arial"/>
          <w:sz w:val="28"/>
          <w:szCs w:val="28"/>
        </w:rPr>
        <w:tab/>
      </w:r>
      <w:r w:rsidR="003B5736">
        <w:rPr>
          <w:rFonts w:ascii="Arial" w:hAnsi="Arial" w:cs="Arial"/>
          <w:sz w:val="28"/>
          <w:szCs w:val="28"/>
        </w:rPr>
        <w:tab/>
      </w:r>
      <w:r w:rsidR="003B5736">
        <w:rPr>
          <w:rFonts w:ascii="Arial" w:hAnsi="Arial" w:cs="Arial"/>
          <w:sz w:val="28"/>
          <w:szCs w:val="28"/>
        </w:rPr>
        <w:tab/>
      </w:r>
      <w:r w:rsidR="003B5736">
        <w:rPr>
          <w:rFonts w:ascii="Arial" w:hAnsi="Arial" w:cs="Arial"/>
          <w:sz w:val="28"/>
          <w:szCs w:val="28"/>
        </w:rPr>
        <w:tab/>
      </w:r>
      <w:r w:rsidR="003B5736">
        <w:rPr>
          <w:rFonts w:ascii="Arial" w:hAnsi="Arial" w:cs="Arial"/>
          <w:sz w:val="28"/>
          <w:szCs w:val="28"/>
        </w:rPr>
        <w:tab/>
      </w:r>
      <w:r w:rsidR="003B5736">
        <w:rPr>
          <w:rFonts w:ascii="Arial" w:hAnsi="Arial" w:cs="Arial"/>
          <w:sz w:val="28"/>
          <w:szCs w:val="28"/>
        </w:rPr>
        <w:tab/>
      </w:r>
      <w:r w:rsidR="003B5736">
        <w:rPr>
          <w:rFonts w:ascii="Arial" w:hAnsi="Arial" w:cs="Arial"/>
          <w:sz w:val="28"/>
          <w:szCs w:val="28"/>
        </w:rPr>
        <w:tab/>
      </w:r>
    </w:p>
    <w:p w14:paraId="33358F21" w14:textId="62DB139D" w:rsidR="001C3FEB" w:rsidRPr="001C3FEB" w:rsidRDefault="001C3FEB" w:rsidP="00F10407">
      <w:pPr>
        <w:numPr>
          <w:ilvl w:val="0"/>
          <w:numId w:val="23"/>
        </w:numPr>
        <w:ind w:left="714" w:hanging="357"/>
        <w:rPr>
          <w:rFonts w:ascii="Arial" w:hAnsi="Arial" w:cs="Arial"/>
          <w:sz w:val="28"/>
          <w:szCs w:val="28"/>
        </w:rPr>
      </w:pPr>
      <w:r w:rsidRPr="001C3FEB">
        <w:rPr>
          <w:rFonts w:ascii="Arial" w:hAnsi="Arial" w:cs="Arial"/>
          <w:sz w:val="28"/>
          <w:szCs w:val="28"/>
        </w:rPr>
        <w:t>Monitoring, Review</w:t>
      </w:r>
      <w:r w:rsidR="00256AF8">
        <w:rPr>
          <w:rFonts w:ascii="Arial" w:hAnsi="Arial" w:cs="Arial"/>
          <w:sz w:val="28"/>
          <w:szCs w:val="28"/>
        </w:rPr>
        <w:t xml:space="preserve"> and</w:t>
      </w:r>
      <w:r w:rsidRPr="001C3FEB">
        <w:rPr>
          <w:rFonts w:ascii="Arial" w:hAnsi="Arial" w:cs="Arial"/>
          <w:sz w:val="28"/>
          <w:szCs w:val="28"/>
        </w:rPr>
        <w:t xml:space="preserve"> Implementation</w:t>
      </w:r>
      <w:r w:rsidRPr="001C3FEB">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5C5773" w:rsidRPr="00560331">
        <w:rPr>
          <w:rFonts w:ascii="Arial" w:hAnsi="Arial" w:cs="Arial"/>
          <w:sz w:val="28"/>
          <w:szCs w:val="28"/>
        </w:rPr>
        <w:t>6</w:t>
      </w:r>
      <w:r w:rsidR="00F10407">
        <w:rPr>
          <w:rFonts w:ascii="Arial" w:hAnsi="Arial" w:cs="Arial"/>
          <w:sz w:val="28"/>
          <w:szCs w:val="28"/>
        </w:rPr>
        <w:t>3</w:t>
      </w:r>
    </w:p>
    <w:p w14:paraId="28C0B9BC" w14:textId="77777777" w:rsidR="001C3FEB" w:rsidRPr="001C3FEB" w:rsidRDefault="001C3FEB" w:rsidP="001C3FEB">
      <w:pPr>
        <w:rPr>
          <w:rFonts w:ascii="Arial" w:hAnsi="Arial" w:cs="Arial"/>
          <w:sz w:val="28"/>
          <w:szCs w:val="28"/>
        </w:rPr>
      </w:pPr>
    </w:p>
    <w:p w14:paraId="04A2257C" w14:textId="35669450" w:rsidR="001C3FEB" w:rsidRPr="001C3FEB" w:rsidRDefault="001C3FEB" w:rsidP="001C3FEB">
      <w:pPr>
        <w:rPr>
          <w:rFonts w:ascii="Arial" w:hAnsi="Arial" w:cs="Arial"/>
          <w:sz w:val="28"/>
          <w:szCs w:val="28"/>
        </w:rPr>
      </w:pPr>
      <w:r w:rsidRPr="001C3FEB">
        <w:rPr>
          <w:rFonts w:ascii="Arial" w:hAnsi="Arial" w:cs="Arial"/>
          <w:sz w:val="28"/>
          <w:szCs w:val="28"/>
        </w:rPr>
        <w:t>Appendices</w:t>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r>
      <w:r w:rsidR="00080D31">
        <w:rPr>
          <w:rFonts w:ascii="Arial" w:hAnsi="Arial" w:cs="Arial"/>
          <w:sz w:val="28"/>
          <w:szCs w:val="28"/>
        </w:rPr>
        <w:tab/>
        <w:t>6</w:t>
      </w:r>
      <w:r w:rsidR="00F10407">
        <w:rPr>
          <w:rFonts w:ascii="Arial" w:hAnsi="Arial" w:cs="Arial"/>
          <w:sz w:val="28"/>
          <w:szCs w:val="28"/>
        </w:rPr>
        <w:t>8</w:t>
      </w:r>
    </w:p>
    <w:p w14:paraId="5B84C4C3" w14:textId="38CCF5D2" w:rsidR="001C3FEB" w:rsidRPr="001C3FEB" w:rsidRDefault="001C3FEB" w:rsidP="001C3FEB">
      <w:pPr>
        <w:rPr>
          <w:rFonts w:ascii="Arial" w:hAnsi="Arial" w:cs="Arial"/>
        </w:rPr>
      </w:pPr>
      <w:r w:rsidRPr="001C3FEB">
        <w:rPr>
          <w:rFonts w:ascii="Arial" w:hAnsi="Arial" w:cs="Arial"/>
        </w:rPr>
        <w:t xml:space="preserve">Appendix 1: Local Green </w:t>
      </w:r>
      <w:r w:rsidR="00877876">
        <w:rPr>
          <w:rFonts w:ascii="Arial" w:hAnsi="Arial" w:cs="Arial"/>
        </w:rPr>
        <w:t>Space Assessments</w:t>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t xml:space="preserve"> 6</w:t>
      </w:r>
      <w:r w:rsidR="00F10407">
        <w:rPr>
          <w:rFonts w:ascii="Arial" w:hAnsi="Arial" w:cs="Arial"/>
        </w:rPr>
        <w:t>9</w:t>
      </w:r>
    </w:p>
    <w:p w14:paraId="332C073B" w14:textId="445E3C90" w:rsidR="00660FD6" w:rsidRDefault="001C3FEB" w:rsidP="001C3FEB">
      <w:pPr>
        <w:rPr>
          <w:rFonts w:ascii="Arial" w:hAnsi="Arial" w:cs="Arial"/>
        </w:rPr>
      </w:pPr>
      <w:r w:rsidRPr="008E419D">
        <w:rPr>
          <w:rFonts w:ascii="Arial" w:hAnsi="Arial" w:cs="Arial"/>
        </w:rPr>
        <w:t>Appendix 2:</w:t>
      </w:r>
      <w:r w:rsidR="00660FD6" w:rsidRPr="008E419D">
        <w:rPr>
          <w:rFonts w:ascii="Arial" w:hAnsi="Arial" w:cs="Arial"/>
        </w:rPr>
        <w:t xml:space="preserve"> Green </w:t>
      </w:r>
      <w:r w:rsidR="00F56287" w:rsidRPr="00560331">
        <w:rPr>
          <w:rFonts w:ascii="Arial" w:hAnsi="Arial" w:cs="Arial"/>
        </w:rPr>
        <w:t>and Blue</w:t>
      </w:r>
      <w:r w:rsidR="00F56287">
        <w:rPr>
          <w:rFonts w:ascii="Arial" w:hAnsi="Arial" w:cs="Arial"/>
        </w:rPr>
        <w:t xml:space="preserve"> </w:t>
      </w:r>
      <w:r w:rsidR="00660FD6" w:rsidRPr="008E419D">
        <w:rPr>
          <w:rFonts w:ascii="Arial" w:hAnsi="Arial" w:cs="Arial"/>
        </w:rPr>
        <w:t>Infrastructure</w:t>
      </w:r>
      <w:r w:rsidRPr="001C3FEB">
        <w:rPr>
          <w:rFonts w:ascii="Arial" w:hAnsi="Arial" w:cs="Arial"/>
        </w:rPr>
        <w:t xml:space="preserve"> </w:t>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t xml:space="preserve"> </w:t>
      </w:r>
      <w:r w:rsidR="005C5773" w:rsidRPr="00560331">
        <w:rPr>
          <w:rFonts w:ascii="Arial" w:hAnsi="Arial" w:cs="Arial"/>
        </w:rPr>
        <w:t>7</w:t>
      </w:r>
      <w:r w:rsidR="00F10407">
        <w:rPr>
          <w:rFonts w:ascii="Arial" w:hAnsi="Arial" w:cs="Arial"/>
        </w:rPr>
        <w:t>5</w:t>
      </w:r>
    </w:p>
    <w:p w14:paraId="49A1AB4F" w14:textId="58BDD2F3" w:rsidR="00BF3655" w:rsidRDefault="00BF3655" w:rsidP="001C3FEB">
      <w:pPr>
        <w:rPr>
          <w:rFonts w:ascii="Arial" w:hAnsi="Arial" w:cs="Arial"/>
        </w:rPr>
      </w:pPr>
      <w:r w:rsidRPr="00216865">
        <w:rPr>
          <w:rFonts w:ascii="Arial" w:hAnsi="Arial" w:cs="Arial"/>
        </w:rPr>
        <w:t xml:space="preserve">Appendix 3: High Malton Visually Important Undeveloped Area </w:t>
      </w:r>
      <w:r w:rsidR="00F10407">
        <w:rPr>
          <w:rFonts w:ascii="Arial" w:hAnsi="Arial" w:cs="Arial"/>
        </w:rPr>
        <w:t>–</w:t>
      </w:r>
      <w:r w:rsidRPr="00216865">
        <w:rPr>
          <w:rFonts w:ascii="Arial" w:hAnsi="Arial" w:cs="Arial"/>
        </w:rPr>
        <w:t xml:space="preserve"> Assessment</w:t>
      </w:r>
      <w:r w:rsidR="00F10407">
        <w:rPr>
          <w:rFonts w:ascii="Arial" w:hAnsi="Arial" w:cs="Arial"/>
        </w:rPr>
        <w:tab/>
      </w:r>
      <w:r w:rsidR="00F10407">
        <w:rPr>
          <w:rFonts w:ascii="Arial" w:hAnsi="Arial" w:cs="Arial"/>
        </w:rPr>
        <w:tab/>
      </w:r>
      <w:r w:rsidR="00F10407">
        <w:rPr>
          <w:rFonts w:ascii="Arial" w:hAnsi="Arial" w:cs="Arial"/>
        </w:rPr>
        <w:tab/>
        <w:t xml:space="preserve"> 79</w:t>
      </w:r>
    </w:p>
    <w:p w14:paraId="27688193" w14:textId="58F01840" w:rsidR="00F56287" w:rsidRPr="00216865" w:rsidRDefault="00F56287" w:rsidP="001C3FEB">
      <w:pPr>
        <w:rPr>
          <w:rFonts w:ascii="Arial" w:hAnsi="Arial" w:cs="Arial"/>
        </w:rPr>
      </w:pPr>
      <w:r w:rsidRPr="00560331">
        <w:rPr>
          <w:rFonts w:ascii="Arial" w:hAnsi="Arial" w:cs="Arial"/>
        </w:rPr>
        <w:t xml:space="preserve">Appendix </w:t>
      </w:r>
      <w:r w:rsidR="00BF3655" w:rsidRPr="00216865">
        <w:rPr>
          <w:rFonts w:ascii="Arial" w:hAnsi="Arial" w:cs="Arial"/>
        </w:rPr>
        <w:t>4</w:t>
      </w:r>
      <w:r w:rsidRPr="00216865">
        <w:rPr>
          <w:rFonts w:ascii="Arial" w:hAnsi="Arial" w:cs="Arial"/>
        </w:rPr>
        <w:t>: Key Gateway Views</w:t>
      </w:r>
      <w:r w:rsidR="005C5773" w:rsidRPr="00216865">
        <w:rPr>
          <w:rFonts w:ascii="Arial" w:hAnsi="Arial" w:cs="Arial"/>
        </w:rPr>
        <w:tab/>
      </w:r>
      <w:r w:rsidR="005C5773" w:rsidRPr="00216865">
        <w:rPr>
          <w:rFonts w:ascii="Arial" w:hAnsi="Arial" w:cs="Arial"/>
        </w:rPr>
        <w:tab/>
      </w:r>
      <w:r w:rsidR="005C5773" w:rsidRPr="00216865">
        <w:rPr>
          <w:rFonts w:ascii="Arial" w:hAnsi="Arial" w:cs="Arial"/>
        </w:rPr>
        <w:tab/>
      </w:r>
      <w:r w:rsidR="005C5773" w:rsidRPr="00216865">
        <w:rPr>
          <w:rFonts w:ascii="Arial" w:hAnsi="Arial" w:cs="Arial"/>
        </w:rPr>
        <w:tab/>
      </w:r>
      <w:r w:rsidR="005C5773" w:rsidRPr="00216865">
        <w:rPr>
          <w:rFonts w:ascii="Arial" w:hAnsi="Arial" w:cs="Arial"/>
        </w:rPr>
        <w:tab/>
      </w:r>
      <w:r w:rsidR="005C5773" w:rsidRPr="00216865">
        <w:rPr>
          <w:rFonts w:ascii="Arial" w:hAnsi="Arial" w:cs="Arial"/>
        </w:rPr>
        <w:tab/>
      </w:r>
      <w:r w:rsidR="005C5773" w:rsidRPr="00216865">
        <w:rPr>
          <w:rFonts w:ascii="Arial" w:hAnsi="Arial" w:cs="Arial"/>
        </w:rPr>
        <w:tab/>
      </w:r>
      <w:r w:rsidR="005C5773" w:rsidRPr="00216865">
        <w:rPr>
          <w:rFonts w:ascii="Arial" w:hAnsi="Arial" w:cs="Arial"/>
        </w:rPr>
        <w:tab/>
      </w:r>
      <w:r w:rsidR="005C5773" w:rsidRPr="00216865">
        <w:rPr>
          <w:rFonts w:ascii="Arial" w:hAnsi="Arial" w:cs="Arial"/>
        </w:rPr>
        <w:tab/>
        <w:t xml:space="preserve"> </w:t>
      </w:r>
      <w:r w:rsidR="00F10407">
        <w:rPr>
          <w:rFonts w:ascii="Arial" w:hAnsi="Arial" w:cs="Arial"/>
        </w:rPr>
        <w:t>80</w:t>
      </w:r>
    </w:p>
    <w:p w14:paraId="0F7D47F5" w14:textId="45DD4ED6" w:rsidR="001C3FEB" w:rsidRPr="00216865" w:rsidRDefault="00660FD6" w:rsidP="001C3FEB">
      <w:pPr>
        <w:rPr>
          <w:rFonts w:ascii="Arial" w:hAnsi="Arial" w:cs="Arial"/>
        </w:rPr>
      </w:pPr>
      <w:r w:rsidRPr="00216865">
        <w:rPr>
          <w:rFonts w:ascii="Arial" w:hAnsi="Arial" w:cs="Arial"/>
        </w:rPr>
        <w:t xml:space="preserve">Appendix </w:t>
      </w:r>
      <w:r w:rsidR="00BF3655" w:rsidRPr="00216865">
        <w:rPr>
          <w:rFonts w:ascii="Arial" w:hAnsi="Arial" w:cs="Arial"/>
        </w:rPr>
        <w:t>5</w:t>
      </w:r>
      <w:r w:rsidRPr="00216865">
        <w:rPr>
          <w:rFonts w:ascii="Arial" w:hAnsi="Arial" w:cs="Arial"/>
        </w:rPr>
        <w:t xml:space="preserve">: </w:t>
      </w:r>
      <w:r w:rsidR="00877876" w:rsidRPr="00216865">
        <w:rPr>
          <w:rFonts w:ascii="Arial" w:hAnsi="Arial" w:cs="Arial"/>
        </w:rPr>
        <w:t>Archaeology Maps</w:t>
      </w:r>
      <w:r w:rsidR="00080D31" w:rsidRPr="00216865">
        <w:rPr>
          <w:rFonts w:ascii="Arial" w:hAnsi="Arial" w:cs="Arial"/>
        </w:rPr>
        <w:tab/>
      </w:r>
      <w:r w:rsidR="00080D31" w:rsidRPr="00216865">
        <w:rPr>
          <w:rFonts w:ascii="Arial" w:hAnsi="Arial" w:cs="Arial"/>
        </w:rPr>
        <w:tab/>
      </w:r>
      <w:r w:rsidR="00080D31" w:rsidRPr="00216865">
        <w:rPr>
          <w:rFonts w:ascii="Arial" w:hAnsi="Arial" w:cs="Arial"/>
        </w:rPr>
        <w:tab/>
      </w:r>
      <w:r w:rsidR="00080D31" w:rsidRPr="00216865">
        <w:rPr>
          <w:rFonts w:ascii="Arial" w:hAnsi="Arial" w:cs="Arial"/>
        </w:rPr>
        <w:tab/>
      </w:r>
      <w:r w:rsidR="00080D31" w:rsidRPr="00216865">
        <w:rPr>
          <w:rFonts w:ascii="Arial" w:hAnsi="Arial" w:cs="Arial"/>
        </w:rPr>
        <w:tab/>
      </w:r>
      <w:r w:rsidR="00080D31" w:rsidRPr="00216865">
        <w:rPr>
          <w:rFonts w:ascii="Arial" w:hAnsi="Arial" w:cs="Arial"/>
        </w:rPr>
        <w:tab/>
      </w:r>
      <w:r w:rsidR="00080D31" w:rsidRPr="00216865">
        <w:rPr>
          <w:rFonts w:ascii="Arial" w:hAnsi="Arial" w:cs="Arial"/>
        </w:rPr>
        <w:tab/>
      </w:r>
      <w:r w:rsidR="00080D31" w:rsidRPr="00216865">
        <w:rPr>
          <w:rFonts w:ascii="Arial" w:hAnsi="Arial" w:cs="Arial"/>
        </w:rPr>
        <w:tab/>
      </w:r>
      <w:r w:rsidR="00080D31" w:rsidRPr="00216865">
        <w:rPr>
          <w:rFonts w:ascii="Arial" w:hAnsi="Arial" w:cs="Arial"/>
        </w:rPr>
        <w:tab/>
        <w:t xml:space="preserve"> </w:t>
      </w:r>
      <w:r w:rsidR="00F10407">
        <w:rPr>
          <w:rFonts w:ascii="Arial" w:hAnsi="Arial" w:cs="Arial"/>
        </w:rPr>
        <w:t>90</w:t>
      </w:r>
    </w:p>
    <w:p w14:paraId="543E30AF" w14:textId="16EDA8F0" w:rsidR="001C3FEB" w:rsidRPr="001C3FEB" w:rsidRDefault="001C3FEB" w:rsidP="001C3FEB">
      <w:pPr>
        <w:rPr>
          <w:rFonts w:ascii="Arial" w:hAnsi="Arial" w:cs="Arial"/>
        </w:rPr>
      </w:pPr>
      <w:r w:rsidRPr="00216865">
        <w:rPr>
          <w:rFonts w:ascii="Arial" w:hAnsi="Arial" w:cs="Arial"/>
        </w:rPr>
        <w:t xml:space="preserve">Appendix </w:t>
      </w:r>
      <w:r w:rsidR="00BF3655" w:rsidRPr="00216865">
        <w:rPr>
          <w:rFonts w:ascii="Arial" w:hAnsi="Arial" w:cs="Arial"/>
        </w:rPr>
        <w:t>6</w:t>
      </w:r>
      <w:r w:rsidRPr="00560331">
        <w:rPr>
          <w:rFonts w:ascii="Arial" w:hAnsi="Arial" w:cs="Arial"/>
        </w:rPr>
        <w:t>:</w:t>
      </w:r>
      <w:r w:rsidRPr="001C3FEB">
        <w:rPr>
          <w:rFonts w:ascii="Arial" w:hAnsi="Arial" w:cs="Arial"/>
        </w:rPr>
        <w:t xml:space="preserve"> </w:t>
      </w:r>
      <w:r w:rsidR="00877876">
        <w:rPr>
          <w:rFonts w:ascii="Arial" w:hAnsi="Arial" w:cs="Arial"/>
        </w:rPr>
        <w:t>Glossary of Terms and Abbreviations</w:t>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t xml:space="preserve"> </w:t>
      </w:r>
      <w:r w:rsidR="005C5773" w:rsidRPr="00560331">
        <w:rPr>
          <w:rFonts w:ascii="Arial" w:hAnsi="Arial" w:cs="Arial"/>
        </w:rPr>
        <w:t>9</w:t>
      </w:r>
      <w:r w:rsidR="00F10407">
        <w:rPr>
          <w:rFonts w:ascii="Arial" w:hAnsi="Arial" w:cs="Arial"/>
        </w:rPr>
        <w:t>5</w:t>
      </w:r>
    </w:p>
    <w:p w14:paraId="0A258FA4" w14:textId="77777777" w:rsidR="001C3FEB" w:rsidRPr="001C3FEB" w:rsidRDefault="001C3FEB" w:rsidP="001C3FEB">
      <w:pPr>
        <w:rPr>
          <w:rFonts w:ascii="Arial" w:hAnsi="Arial" w:cs="Arial"/>
        </w:rPr>
      </w:pPr>
    </w:p>
    <w:p w14:paraId="5E043688" w14:textId="77777777" w:rsidR="001C3FEB" w:rsidRPr="0055185D" w:rsidRDefault="001C3FEB" w:rsidP="001C3FEB">
      <w:pPr>
        <w:rPr>
          <w:rFonts w:ascii="Arial" w:hAnsi="Arial" w:cs="Arial"/>
          <w:sz w:val="28"/>
          <w:szCs w:val="28"/>
        </w:rPr>
      </w:pPr>
      <w:r w:rsidRPr="0055185D">
        <w:rPr>
          <w:rFonts w:ascii="Arial" w:hAnsi="Arial" w:cs="Arial"/>
          <w:sz w:val="28"/>
          <w:szCs w:val="28"/>
        </w:rPr>
        <w:t>Maps</w:t>
      </w:r>
    </w:p>
    <w:p w14:paraId="62ACE2D6" w14:textId="05969411" w:rsidR="001C3FEB" w:rsidRPr="001C3FEB" w:rsidRDefault="001C3FEB" w:rsidP="001C3FEB">
      <w:pPr>
        <w:rPr>
          <w:rFonts w:ascii="Arial" w:hAnsi="Arial" w:cs="Arial"/>
        </w:rPr>
      </w:pPr>
      <w:r w:rsidRPr="001C3FEB">
        <w:rPr>
          <w:rFonts w:ascii="Arial" w:hAnsi="Arial" w:cs="Arial"/>
        </w:rPr>
        <w:t xml:space="preserve">Map 1: </w:t>
      </w:r>
      <w:r w:rsidR="00877876">
        <w:rPr>
          <w:rFonts w:ascii="Arial" w:hAnsi="Arial" w:cs="Arial"/>
        </w:rPr>
        <w:t>Malton Air Quality Management Area (AQMA)</w:t>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t xml:space="preserve"> 2</w:t>
      </w:r>
      <w:r w:rsidR="00F10407">
        <w:rPr>
          <w:rFonts w:ascii="Arial" w:hAnsi="Arial" w:cs="Arial"/>
        </w:rPr>
        <w:t>9</w:t>
      </w:r>
    </w:p>
    <w:p w14:paraId="1D870702" w14:textId="2F1A5D3C" w:rsidR="001C3FEB" w:rsidRPr="001C3FEB" w:rsidRDefault="001C3FEB" w:rsidP="001C3FEB">
      <w:pPr>
        <w:rPr>
          <w:rFonts w:ascii="Arial" w:hAnsi="Arial" w:cs="Arial"/>
        </w:rPr>
      </w:pPr>
      <w:r w:rsidRPr="001C3FEB">
        <w:rPr>
          <w:rFonts w:ascii="Arial" w:hAnsi="Arial" w:cs="Arial"/>
        </w:rPr>
        <w:t xml:space="preserve">Map 2: </w:t>
      </w:r>
      <w:r w:rsidR="00877876">
        <w:rPr>
          <w:rFonts w:ascii="Arial" w:hAnsi="Arial" w:cs="Arial"/>
        </w:rPr>
        <w:t>Malton Town Centre Conservation Area Character Areas</w:t>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t xml:space="preserve"> </w:t>
      </w:r>
      <w:r w:rsidR="005C5773" w:rsidRPr="00560331">
        <w:rPr>
          <w:rFonts w:ascii="Arial" w:hAnsi="Arial" w:cs="Arial"/>
        </w:rPr>
        <w:t>4</w:t>
      </w:r>
      <w:r w:rsidR="00F10407">
        <w:rPr>
          <w:rFonts w:ascii="Arial" w:hAnsi="Arial" w:cs="Arial"/>
        </w:rPr>
        <w:t>4</w:t>
      </w:r>
    </w:p>
    <w:p w14:paraId="60249458" w14:textId="051561FF" w:rsidR="001C3FEB" w:rsidRPr="001C3FEB" w:rsidRDefault="001C3FEB" w:rsidP="001C3FEB">
      <w:pPr>
        <w:rPr>
          <w:rFonts w:ascii="Arial" w:hAnsi="Arial" w:cs="Arial"/>
        </w:rPr>
      </w:pPr>
      <w:r w:rsidRPr="001C3FEB">
        <w:rPr>
          <w:rFonts w:ascii="Arial" w:hAnsi="Arial" w:cs="Arial"/>
        </w:rPr>
        <w:t xml:space="preserve">Map 3: </w:t>
      </w:r>
      <w:r w:rsidR="00877876">
        <w:rPr>
          <w:rFonts w:ascii="Arial" w:hAnsi="Arial" w:cs="Arial"/>
        </w:rPr>
        <w:t>Norton-on-Derwent Conservation Area Character Areas</w:t>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r>
      <w:r w:rsidR="00080D31">
        <w:rPr>
          <w:rFonts w:ascii="Arial" w:hAnsi="Arial" w:cs="Arial"/>
        </w:rPr>
        <w:tab/>
        <w:t xml:space="preserve"> </w:t>
      </w:r>
      <w:r w:rsidR="005C5773" w:rsidRPr="00560331">
        <w:rPr>
          <w:rFonts w:ascii="Arial" w:hAnsi="Arial" w:cs="Arial"/>
        </w:rPr>
        <w:t>4</w:t>
      </w:r>
      <w:r w:rsidR="00F10407">
        <w:rPr>
          <w:rFonts w:ascii="Arial" w:hAnsi="Arial" w:cs="Arial"/>
        </w:rPr>
        <w:t>4</w:t>
      </w:r>
    </w:p>
    <w:p w14:paraId="7CDD2A80" w14:textId="77777777" w:rsidR="001C3FEB" w:rsidRPr="001C3FEB" w:rsidRDefault="001C3FEB" w:rsidP="001C3FEB">
      <w:pPr>
        <w:rPr>
          <w:rFonts w:ascii="Arial" w:hAnsi="Arial" w:cs="Arial"/>
        </w:rPr>
      </w:pPr>
    </w:p>
    <w:p w14:paraId="4BB463AA" w14:textId="77777777" w:rsidR="001C3FEB" w:rsidRPr="001C3FEB" w:rsidRDefault="001C3FEB" w:rsidP="001C3FEB">
      <w:pPr>
        <w:rPr>
          <w:rFonts w:ascii="Arial" w:hAnsi="Arial" w:cs="Arial"/>
          <w:sz w:val="28"/>
          <w:szCs w:val="28"/>
        </w:rPr>
      </w:pPr>
      <w:r w:rsidRPr="001C3FEB">
        <w:rPr>
          <w:rFonts w:ascii="Arial" w:hAnsi="Arial" w:cs="Arial"/>
          <w:sz w:val="28"/>
          <w:szCs w:val="28"/>
        </w:rPr>
        <w:t>Figures</w:t>
      </w:r>
    </w:p>
    <w:p w14:paraId="626051A3" w14:textId="4B04CB93" w:rsidR="001C3FEB" w:rsidRPr="00F56287" w:rsidRDefault="001C3FEB" w:rsidP="001C3FEB">
      <w:pPr>
        <w:rPr>
          <w:rFonts w:ascii="Arial" w:hAnsi="Arial" w:cs="Arial"/>
        </w:rPr>
      </w:pPr>
      <w:r w:rsidRPr="00F56287">
        <w:rPr>
          <w:rFonts w:ascii="Arial" w:hAnsi="Arial" w:cs="Arial"/>
        </w:rPr>
        <w:t xml:space="preserve">Figure 1: </w:t>
      </w:r>
      <w:r w:rsidR="00DB11CB" w:rsidRPr="00F56287">
        <w:rPr>
          <w:rFonts w:ascii="Arial" w:hAnsi="Arial" w:cs="Arial"/>
        </w:rPr>
        <w:t>The Neighbourhood Plan in the Planning Policy Hierarchy</w:t>
      </w:r>
      <w:r w:rsidR="00080D31" w:rsidRPr="00F56287">
        <w:rPr>
          <w:rFonts w:ascii="Arial" w:hAnsi="Arial" w:cs="Arial"/>
        </w:rPr>
        <w:tab/>
      </w:r>
      <w:r w:rsidR="00080D31" w:rsidRPr="00F56287">
        <w:rPr>
          <w:rFonts w:ascii="Arial" w:hAnsi="Arial" w:cs="Arial"/>
        </w:rPr>
        <w:tab/>
      </w:r>
      <w:r w:rsidR="00080D31" w:rsidRPr="00F56287">
        <w:rPr>
          <w:rFonts w:ascii="Arial" w:hAnsi="Arial" w:cs="Arial"/>
        </w:rPr>
        <w:tab/>
      </w:r>
      <w:r w:rsidR="00080D31" w:rsidRPr="00F56287">
        <w:rPr>
          <w:rFonts w:ascii="Arial" w:hAnsi="Arial" w:cs="Arial"/>
        </w:rPr>
        <w:tab/>
        <w:t xml:space="preserve">   6</w:t>
      </w:r>
    </w:p>
    <w:p w14:paraId="6D81F214" w14:textId="4AEFC726" w:rsidR="00DB11CB" w:rsidRPr="00F56287" w:rsidRDefault="00F56287">
      <w:pPr>
        <w:rPr>
          <w:rFonts w:ascii="Arial" w:hAnsi="Arial" w:cs="Arial"/>
        </w:rPr>
      </w:pPr>
      <w:r w:rsidRPr="00560331">
        <w:rPr>
          <w:rFonts w:ascii="Arial" w:hAnsi="Arial" w:cs="Arial"/>
        </w:rPr>
        <w:t>Figure 2: Indicative Railway Crossing – Norton Road/Welham Road</w:t>
      </w:r>
      <w:r w:rsidR="005C5773" w:rsidRPr="00560331">
        <w:rPr>
          <w:rFonts w:ascii="Arial" w:hAnsi="Arial" w:cs="Arial"/>
        </w:rPr>
        <w:tab/>
      </w:r>
      <w:r w:rsidR="005C5773" w:rsidRPr="00560331">
        <w:rPr>
          <w:rFonts w:ascii="Arial" w:hAnsi="Arial" w:cs="Arial"/>
        </w:rPr>
        <w:tab/>
      </w:r>
      <w:r w:rsidR="005C5773" w:rsidRPr="00560331">
        <w:rPr>
          <w:rFonts w:ascii="Arial" w:hAnsi="Arial" w:cs="Arial"/>
        </w:rPr>
        <w:tab/>
      </w:r>
      <w:r w:rsidR="005C5773" w:rsidRPr="00560331">
        <w:rPr>
          <w:rFonts w:ascii="Arial" w:hAnsi="Arial" w:cs="Arial"/>
        </w:rPr>
        <w:tab/>
        <w:t xml:space="preserve"> 18</w:t>
      </w:r>
    </w:p>
    <w:p w14:paraId="2DE9C8B5" w14:textId="77777777" w:rsidR="00DB11CB" w:rsidRDefault="00DB11CB">
      <w:pPr>
        <w:rPr>
          <w:rFonts w:ascii="Arial" w:hAnsi="Arial" w:cs="Arial"/>
          <w:b/>
          <w:sz w:val="28"/>
          <w:szCs w:val="28"/>
        </w:rPr>
      </w:pPr>
    </w:p>
    <w:p w14:paraId="2E3431EB" w14:textId="77777777" w:rsidR="00F10407" w:rsidRDefault="00F10407">
      <w:pPr>
        <w:rPr>
          <w:rFonts w:ascii="Arial" w:hAnsi="Arial" w:cs="Arial"/>
          <w:sz w:val="28"/>
          <w:szCs w:val="28"/>
        </w:rPr>
      </w:pPr>
    </w:p>
    <w:p w14:paraId="7CC58B30" w14:textId="205D167B" w:rsidR="00DB11CB" w:rsidRDefault="00DB11CB">
      <w:pPr>
        <w:rPr>
          <w:rFonts w:ascii="Arial" w:hAnsi="Arial" w:cs="Arial"/>
          <w:sz w:val="28"/>
          <w:szCs w:val="28"/>
        </w:rPr>
      </w:pPr>
      <w:r w:rsidRPr="00DB11CB">
        <w:rPr>
          <w:rFonts w:ascii="Arial" w:hAnsi="Arial" w:cs="Arial"/>
          <w:sz w:val="28"/>
          <w:szCs w:val="28"/>
        </w:rPr>
        <w:lastRenderedPageBreak/>
        <w:t>List of Policies</w:t>
      </w:r>
    </w:p>
    <w:p w14:paraId="189EE8AB" w14:textId="52656C40" w:rsidR="00DB11CB" w:rsidRDefault="00DB11CB" w:rsidP="00DB11CB">
      <w:pPr>
        <w:spacing w:after="0"/>
        <w:rPr>
          <w:rFonts w:ascii="Arial" w:hAnsi="Arial" w:cs="Arial"/>
        </w:rPr>
      </w:pPr>
      <w:r w:rsidRPr="00DB11CB">
        <w:rPr>
          <w:rFonts w:ascii="Arial" w:hAnsi="Arial" w:cs="Arial"/>
        </w:rPr>
        <w:t>TM1:</w:t>
      </w:r>
      <w:r>
        <w:rPr>
          <w:rFonts w:ascii="Arial" w:hAnsi="Arial" w:cs="Arial"/>
        </w:rPr>
        <w:t xml:space="preserve"> Prote</w:t>
      </w:r>
      <w:r w:rsidR="00154281">
        <w:rPr>
          <w:rFonts w:ascii="Arial" w:hAnsi="Arial" w:cs="Arial"/>
        </w:rPr>
        <w:t>c</w:t>
      </w:r>
      <w:r>
        <w:rPr>
          <w:rFonts w:ascii="Arial" w:hAnsi="Arial" w:cs="Arial"/>
        </w:rPr>
        <w:t>tion and Enhancement of Pedestrian, Cycle and Bridleway Networks</w:t>
      </w:r>
      <w:r w:rsidR="004733FE">
        <w:rPr>
          <w:rFonts w:ascii="Arial" w:hAnsi="Arial" w:cs="Arial"/>
        </w:rPr>
        <w:tab/>
      </w:r>
      <w:r w:rsidR="004733FE">
        <w:rPr>
          <w:rFonts w:ascii="Arial" w:hAnsi="Arial" w:cs="Arial"/>
        </w:rPr>
        <w:tab/>
      </w:r>
      <w:r w:rsidR="004733FE">
        <w:rPr>
          <w:rFonts w:ascii="Arial" w:hAnsi="Arial" w:cs="Arial"/>
        </w:rPr>
        <w:tab/>
        <w:t>15</w:t>
      </w:r>
    </w:p>
    <w:p w14:paraId="4580A815" w14:textId="48A79B40" w:rsidR="005A5C35" w:rsidRDefault="00DB11CB" w:rsidP="00DB11CB">
      <w:pPr>
        <w:spacing w:after="0"/>
        <w:rPr>
          <w:rFonts w:ascii="Arial" w:hAnsi="Arial" w:cs="Arial"/>
        </w:rPr>
      </w:pPr>
      <w:r>
        <w:rPr>
          <w:rFonts w:ascii="Arial" w:hAnsi="Arial" w:cs="Arial"/>
        </w:rPr>
        <w:t>TM2: New Pedestrian and Cycle River/Railway Crossing</w:t>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t>15</w:t>
      </w:r>
    </w:p>
    <w:p w14:paraId="223E359A" w14:textId="4F682EAE" w:rsidR="00DB11CB" w:rsidRDefault="00DB11CB" w:rsidP="00DB11CB">
      <w:pPr>
        <w:spacing w:after="0"/>
        <w:rPr>
          <w:rFonts w:ascii="Arial" w:hAnsi="Arial" w:cs="Arial"/>
        </w:rPr>
      </w:pPr>
      <w:r>
        <w:rPr>
          <w:rFonts w:ascii="Arial" w:hAnsi="Arial" w:cs="Arial"/>
        </w:rPr>
        <w:t>TM</w:t>
      </w:r>
      <w:r w:rsidR="00F56287" w:rsidRPr="00560331">
        <w:rPr>
          <w:rFonts w:ascii="Arial" w:hAnsi="Arial" w:cs="Arial"/>
        </w:rPr>
        <w:t>3</w:t>
      </w:r>
      <w:r>
        <w:rPr>
          <w:rFonts w:ascii="Arial" w:hAnsi="Arial" w:cs="Arial"/>
        </w:rPr>
        <w:t>: Highway Improvement Schemes</w:t>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t>17</w:t>
      </w:r>
    </w:p>
    <w:p w14:paraId="21DA00A7" w14:textId="57A3D30B" w:rsidR="0008440B" w:rsidRDefault="00DB11CB" w:rsidP="00DB11CB">
      <w:pPr>
        <w:spacing w:after="0"/>
        <w:rPr>
          <w:rFonts w:ascii="Arial" w:hAnsi="Arial" w:cs="Arial"/>
        </w:rPr>
      </w:pPr>
      <w:r>
        <w:rPr>
          <w:rFonts w:ascii="Arial" w:hAnsi="Arial" w:cs="Arial"/>
        </w:rPr>
        <w:t>TM</w:t>
      </w:r>
      <w:r w:rsidR="0008440B" w:rsidRPr="00560331">
        <w:rPr>
          <w:rFonts w:ascii="Arial" w:hAnsi="Arial" w:cs="Arial"/>
        </w:rPr>
        <w:t>4</w:t>
      </w:r>
      <w:r>
        <w:rPr>
          <w:rFonts w:ascii="Arial" w:hAnsi="Arial" w:cs="Arial"/>
        </w:rPr>
        <w:t>: County Bridge Level Crossing</w:t>
      </w:r>
      <w:r w:rsidR="0008440B">
        <w:rPr>
          <w:rFonts w:ascii="Arial" w:hAnsi="Arial" w:cs="Arial"/>
        </w:rPr>
        <w:tab/>
      </w:r>
      <w:r w:rsidR="0008440B">
        <w:rPr>
          <w:rFonts w:ascii="Arial" w:hAnsi="Arial" w:cs="Arial"/>
        </w:rPr>
        <w:tab/>
      </w:r>
      <w:r w:rsidR="0008440B">
        <w:rPr>
          <w:rFonts w:ascii="Arial" w:hAnsi="Arial" w:cs="Arial"/>
        </w:rPr>
        <w:tab/>
      </w:r>
      <w:r w:rsidR="0008440B">
        <w:rPr>
          <w:rFonts w:ascii="Arial" w:hAnsi="Arial" w:cs="Arial"/>
        </w:rPr>
        <w:tab/>
      </w:r>
      <w:r w:rsidR="0008440B">
        <w:rPr>
          <w:rFonts w:ascii="Arial" w:hAnsi="Arial" w:cs="Arial"/>
        </w:rPr>
        <w:tab/>
      </w:r>
      <w:r w:rsidR="0008440B">
        <w:rPr>
          <w:rFonts w:ascii="Arial" w:hAnsi="Arial" w:cs="Arial"/>
        </w:rPr>
        <w:tab/>
      </w:r>
      <w:r w:rsidR="0008440B">
        <w:rPr>
          <w:rFonts w:ascii="Arial" w:hAnsi="Arial" w:cs="Arial"/>
        </w:rPr>
        <w:tab/>
      </w:r>
      <w:r w:rsidR="0008440B">
        <w:rPr>
          <w:rFonts w:ascii="Arial" w:hAnsi="Arial" w:cs="Arial"/>
        </w:rPr>
        <w:tab/>
      </w:r>
      <w:r w:rsidR="00560331">
        <w:rPr>
          <w:rFonts w:ascii="Arial" w:hAnsi="Arial" w:cs="Arial"/>
        </w:rPr>
        <w:tab/>
      </w:r>
      <w:r w:rsidR="0008440B">
        <w:rPr>
          <w:rFonts w:ascii="Arial" w:hAnsi="Arial" w:cs="Arial"/>
        </w:rPr>
        <w:t>17</w:t>
      </w:r>
    </w:p>
    <w:p w14:paraId="77747935" w14:textId="7B471A26" w:rsidR="0008440B" w:rsidRDefault="0008440B" w:rsidP="00DB11CB">
      <w:pPr>
        <w:spacing w:after="0"/>
        <w:rPr>
          <w:rFonts w:ascii="Arial" w:hAnsi="Arial" w:cs="Arial"/>
        </w:rPr>
      </w:pPr>
      <w:r>
        <w:rPr>
          <w:rFonts w:ascii="Arial" w:hAnsi="Arial" w:cs="Arial"/>
        </w:rPr>
        <w:t>TM</w:t>
      </w:r>
      <w:r w:rsidRPr="00560331">
        <w:rPr>
          <w:rFonts w:ascii="Arial" w:hAnsi="Arial" w:cs="Arial"/>
        </w:rPr>
        <w:t>5</w:t>
      </w:r>
      <w:r>
        <w:rPr>
          <w:rFonts w:ascii="Arial" w:hAnsi="Arial" w:cs="Arial"/>
        </w:rPr>
        <w:t>: New Vehicular River/Railway Crossing</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560331">
        <w:rPr>
          <w:rFonts w:ascii="Arial" w:hAnsi="Arial" w:cs="Arial"/>
        </w:rPr>
        <w:tab/>
      </w:r>
      <w:r w:rsidRPr="00560331">
        <w:rPr>
          <w:rFonts w:ascii="Arial" w:hAnsi="Arial" w:cs="Arial"/>
        </w:rPr>
        <w:t>1</w:t>
      </w:r>
      <w:r w:rsidR="00F10407">
        <w:rPr>
          <w:rFonts w:ascii="Arial" w:hAnsi="Arial" w:cs="Arial"/>
        </w:rPr>
        <w:t>9</w:t>
      </w:r>
    </w:p>
    <w:p w14:paraId="1AC549AF" w14:textId="369547BB" w:rsidR="0008440B" w:rsidRDefault="0008440B" w:rsidP="00DB11CB">
      <w:pPr>
        <w:spacing w:after="0"/>
        <w:rPr>
          <w:rFonts w:ascii="Arial" w:hAnsi="Arial" w:cs="Arial"/>
        </w:rPr>
      </w:pPr>
      <w:r w:rsidRPr="00560331">
        <w:rPr>
          <w:rFonts w:ascii="Arial" w:hAnsi="Arial" w:cs="Arial"/>
        </w:rPr>
        <w:t>TM6: Development on Unallocated Sites</w:t>
      </w:r>
      <w:r w:rsidR="005C5773" w:rsidRPr="00560331">
        <w:rPr>
          <w:rFonts w:ascii="Arial" w:hAnsi="Arial" w:cs="Arial"/>
        </w:rPr>
        <w:tab/>
      </w:r>
      <w:r w:rsidR="005C5773" w:rsidRPr="00560331">
        <w:rPr>
          <w:rFonts w:ascii="Arial" w:hAnsi="Arial" w:cs="Arial"/>
        </w:rPr>
        <w:tab/>
      </w:r>
      <w:r w:rsidR="005C5773" w:rsidRPr="00560331">
        <w:rPr>
          <w:rFonts w:ascii="Arial" w:hAnsi="Arial" w:cs="Arial"/>
        </w:rPr>
        <w:tab/>
      </w:r>
      <w:r w:rsidR="005C5773" w:rsidRPr="00560331">
        <w:rPr>
          <w:rFonts w:ascii="Arial" w:hAnsi="Arial" w:cs="Arial"/>
        </w:rPr>
        <w:tab/>
      </w:r>
      <w:r w:rsidR="005C5773" w:rsidRPr="00560331">
        <w:rPr>
          <w:rFonts w:ascii="Arial" w:hAnsi="Arial" w:cs="Arial"/>
        </w:rPr>
        <w:tab/>
      </w:r>
      <w:r w:rsidR="005C5773" w:rsidRPr="00560331">
        <w:rPr>
          <w:rFonts w:ascii="Arial" w:hAnsi="Arial" w:cs="Arial"/>
        </w:rPr>
        <w:tab/>
      </w:r>
      <w:r w:rsidR="005C5773" w:rsidRPr="00560331">
        <w:rPr>
          <w:rFonts w:ascii="Arial" w:hAnsi="Arial" w:cs="Arial"/>
        </w:rPr>
        <w:tab/>
      </w:r>
      <w:r w:rsidR="005C5773" w:rsidRPr="00560331">
        <w:rPr>
          <w:rFonts w:ascii="Arial" w:hAnsi="Arial" w:cs="Arial"/>
        </w:rPr>
        <w:tab/>
        <w:t>19</w:t>
      </w:r>
    </w:p>
    <w:p w14:paraId="4B28F33B" w14:textId="41E8E06B" w:rsidR="0008440B" w:rsidRDefault="0008440B" w:rsidP="00DB11CB">
      <w:pPr>
        <w:spacing w:after="0"/>
        <w:rPr>
          <w:rFonts w:ascii="Arial" w:hAnsi="Arial" w:cs="Arial"/>
        </w:rPr>
      </w:pPr>
      <w:r w:rsidRPr="00560331">
        <w:rPr>
          <w:rFonts w:ascii="Arial" w:hAnsi="Arial" w:cs="Arial"/>
        </w:rPr>
        <w:t>TM7: Electric Vehicle Charging Infrastructure</w:t>
      </w:r>
      <w:r w:rsidR="005C5773" w:rsidRPr="00560331">
        <w:rPr>
          <w:rFonts w:ascii="Arial" w:hAnsi="Arial" w:cs="Arial"/>
        </w:rPr>
        <w:tab/>
      </w:r>
      <w:r w:rsidR="005C5773" w:rsidRPr="00560331">
        <w:rPr>
          <w:rFonts w:ascii="Arial" w:hAnsi="Arial" w:cs="Arial"/>
        </w:rPr>
        <w:tab/>
      </w:r>
      <w:r w:rsidR="005C5773" w:rsidRPr="00560331">
        <w:rPr>
          <w:rFonts w:ascii="Arial" w:hAnsi="Arial" w:cs="Arial"/>
        </w:rPr>
        <w:tab/>
      </w:r>
      <w:r w:rsidR="005C5773" w:rsidRPr="00560331">
        <w:rPr>
          <w:rFonts w:ascii="Arial" w:hAnsi="Arial" w:cs="Arial"/>
        </w:rPr>
        <w:tab/>
      </w:r>
      <w:r w:rsidR="005C5773" w:rsidRPr="00560331">
        <w:rPr>
          <w:rFonts w:ascii="Arial" w:hAnsi="Arial" w:cs="Arial"/>
        </w:rPr>
        <w:tab/>
      </w:r>
      <w:r w:rsidR="005C5773" w:rsidRPr="00560331">
        <w:rPr>
          <w:rFonts w:ascii="Arial" w:hAnsi="Arial" w:cs="Arial"/>
        </w:rPr>
        <w:tab/>
      </w:r>
      <w:r w:rsidR="005C5773" w:rsidRPr="00560331">
        <w:rPr>
          <w:rFonts w:ascii="Arial" w:hAnsi="Arial" w:cs="Arial"/>
        </w:rPr>
        <w:tab/>
        <w:t>20</w:t>
      </w:r>
      <w:r>
        <w:rPr>
          <w:rFonts w:ascii="Arial" w:hAnsi="Arial" w:cs="Arial"/>
        </w:rPr>
        <w:tab/>
      </w:r>
    </w:p>
    <w:p w14:paraId="60282C66" w14:textId="2F456372" w:rsidR="00DB11CB" w:rsidRDefault="00DB11CB" w:rsidP="00DB11CB">
      <w:pPr>
        <w:spacing w:after="0"/>
        <w:rPr>
          <w:rFonts w:ascii="Arial" w:hAnsi="Arial" w:cs="Arial"/>
        </w:rPr>
      </w:pPr>
      <w:r>
        <w:rPr>
          <w:rFonts w:ascii="Arial" w:hAnsi="Arial" w:cs="Arial"/>
        </w:rPr>
        <w:t>TM</w:t>
      </w:r>
      <w:r w:rsidR="0008440B" w:rsidRPr="00560331">
        <w:rPr>
          <w:rFonts w:ascii="Arial" w:hAnsi="Arial" w:cs="Arial"/>
        </w:rPr>
        <w:t>8</w:t>
      </w:r>
      <w:r>
        <w:rPr>
          <w:rFonts w:ascii="Arial" w:hAnsi="Arial" w:cs="Arial"/>
        </w:rPr>
        <w:t>: Traffic Management Plans</w:t>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5C5773" w:rsidRPr="00560331">
        <w:rPr>
          <w:rFonts w:ascii="Arial" w:hAnsi="Arial" w:cs="Arial"/>
        </w:rPr>
        <w:t>20</w:t>
      </w:r>
    </w:p>
    <w:p w14:paraId="5B040549" w14:textId="0E1C3422" w:rsidR="00DB11CB" w:rsidRDefault="00DB11CB" w:rsidP="00DB11CB">
      <w:pPr>
        <w:spacing w:after="0"/>
        <w:rPr>
          <w:rFonts w:ascii="Arial" w:hAnsi="Arial" w:cs="Arial"/>
        </w:rPr>
      </w:pPr>
      <w:r>
        <w:rPr>
          <w:rFonts w:ascii="Arial" w:hAnsi="Arial" w:cs="Arial"/>
        </w:rPr>
        <w:t>RC1: Malton and Norton River Corridor Development</w:t>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t>2</w:t>
      </w:r>
      <w:r w:rsidR="005C5773" w:rsidRPr="00560331">
        <w:rPr>
          <w:rFonts w:ascii="Arial" w:hAnsi="Arial" w:cs="Arial"/>
        </w:rPr>
        <w:t>2</w:t>
      </w:r>
    </w:p>
    <w:p w14:paraId="7981A3AF" w14:textId="47092CCB" w:rsidR="00DB11CB" w:rsidRDefault="00DB11CB" w:rsidP="00DB11CB">
      <w:pPr>
        <w:spacing w:after="0"/>
        <w:rPr>
          <w:rFonts w:ascii="Arial" w:hAnsi="Arial" w:cs="Arial"/>
        </w:rPr>
      </w:pPr>
      <w:r>
        <w:rPr>
          <w:rFonts w:ascii="Arial" w:hAnsi="Arial" w:cs="Arial"/>
        </w:rPr>
        <w:t>RC2: Regeneration of Land North and South of County Bridge</w:t>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t>2</w:t>
      </w:r>
      <w:r w:rsidR="005C5773" w:rsidRPr="00560331">
        <w:rPr>
          <w:rFonts w:ascii="Arial" w:hAnsi="Arial" w:cs="Arial"/>
        </w:rPr>
        <w:t>3</w:t>
      </w:r>
    </w:p>
    <w:p w14:paraId="355761C1" w14:textId="4350859E" w:rsidR="00DB11CB" w:rsidRDefault="00DB11CB" w:rsidP="00DB11CB">
      <w:pPr>
        <w:spacing w:after="0"/>
        <w:rPr>
          <w:rFonts w:ascii="Arial" w:hAnsi="Arial" w:cs="Arial"/>
        </w:rPr>
      </w:pPr>
      <w:r>
        <w:rPr>
          <w:rFonts w:ascii="Arial" w:hAnsi="Arial" w:cs="Arial"/>
        </w:rPr>
        <w:t>E1: Protection of Local Green Space</w:t>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t>2</w:t>
      </w:r>
      <w:r w:rsidR="005C5773" w:rsidRPr="00560331">
        <w:rPr>
          <w:rFonts w:ascii="Arial" w:hAnsi="Arial" w:cs="Arial"/>
        </w:rPr>
        <w:t>5</w:t>
      </w:r>
    </w:p>
    <w:p w14:paraId="519D11BF" w14:textId="68A0C6EB" w:rsidR="00DB11CB" w:rsidRDefault="00DB11CB" w:rsidP="00DB11CB">
      <w:pPr>
        <w:spacing w:after="0"/>
        <w:rPr>
          <w:rFonts w:ascii="Arial" w:hAnsi="Arial" w:cs="Arial"/>
        </w:rPr>
      </w:pPr>
      <w:r>
        <w:rPr>
          <w:rFonts w:ascii="Arial" w:hAnsi="Arial" w:cs="Arial"/>
        </w:rPr>
        <w:t>E2: Enhancement of Local Green Space</w:t>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t>2</w:t>
      </w:r>
      <w:r w:rsidR="005C5773" w:rsidRPr="00560331">
        <w:rPr>
          <w:rFonts w:ascii="Arial" w:hAnsi="Arial" w:cs="Arial"/>
        </w:rPr>
        <w:t>5</w:t>
      </w:r>
    </w:p>
    <w:p w14:paraId="11BEADDF" w14:textId="353D6C75" w:rsidR="00DB11CB" w:rsidRDefault="00DB11CB" w:rsidP="00DB11CB">
      <w:pPr>
        <w:spacing w:after="0"/>
        <w:rPr>
          <w:rFonts w:ascii="Arial" w:hAnsi="Arial" w:cs="Arial"/>
        </w:rPr>
      </w:pPr>
      <w:r>
        <w:rPr>
          <w:rFonts w:ascii="Arial" w:hAnsi="Arial" w:cs="Arial"/>
        </w:rPr>
        <w:t>E3: Open Space in New Development</w:t>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t>2</w:t>
      </w:r>
      <w:r w:rsidR="005C5773" w:rsidRPr="00560331">
        <w:rPr>
          <w:rFonts w:ascii="Arial" w:hAnsi="Arial" w:cs="Arial"/>
        </w:rPr>
        <w:t>6</w:t>
      </w:r>
    </w:p>
    <w:p w14:paraId="0BCB0F3D" w14:textId="3777BDF8" w:rsidR="00BF3655" w:rsidRDefault="00983CE0" w:rsidP="00DB11CB">
      <w:pPr>
        <w:spacing w:after="0"/>
        <w:rPr>
          <w:rFonts w:ascii="Arial" w:hAnsi="Arial" w:cs="Arial"/>
        </w:rPr>
      </w:pPr>
      <w:r w:rsidRPr="008E419D">
        <w:rPr>
          <w:rFonts w:ascii="Arial" w:hAnsi="Arial" w:cs="Arial"/>
        </w:rPr>
        <w:t xml:space="preserve">E4: Green </w:t>
      </w:r>
      <w:r w:rsidR="00F56287" w:rsidRPr="00560331">
        <w:rPr>
          <w:rFonts w:ascii="Arial" w:hAnsi="Arial" w:cs="Arial"/>
        </w:rPr>
        <w:t>and Blue</w:t>
      </w:r>
      <w:r w:rsidR="00F56287">
        <w:rPr>
          <w:rFonts w:ascii="Arial" w:hAnsi="Arial" w:cs="Arial"/>
        </w:rPr>
        <w:t xml:space="preserve"> </w:t>
      </w:r>
      <w:r w:rsidRPr="008E419D">
        <w:rPr>
          <w:rFonts w:ascii="Arial" w:hAnsi="Arial" w:cs="Arial"/>
        </w:rPr>
        <w:t>Infrastructure</w:t>
      </w:r>
      <w:r w:rsidR="00F10407">
        <w:rPr>
          <w:rFonts w:ascii="Arial" w:hAnsi="Arial" w:cs="Arial"/>
        </w:rPr>
        <w:tab/>
      </w:r>
      <w:r w:rsidR="00F10407">
        <w:rPr>
          <w:rFonts w:ascii="Arial" w:hAnsi="Arial" w:cs="Arial"/>
        </w:rPr>
        <w:tab/>
      </w:r>
      <w:r w:rsidR="00F10407">
        <w:rPr>
          <w:rFonts w:ascii="Arial" w:hAnsi="Arial" w:cs="Arial"/>
        </w:rPr>
        <w:tab/>
      </w:r>
      <w:r w:rsidR="00F10407">
        <w:rPr>
          <w:rFonts w:ascii="Arial" w:hAnsi="Arial" w:cs="Arial"/>
        </w:rPr>
        <w:tab/>
      </w:r>
      <w:r w:rsidR="00F10407">
        <w:rPr>
          <w:rFonts w:ascii="Arial" w:hAnsi="Arial" w:cs="Arial"/>
        </w:rPr>
        <w:tab/>
      </w:r>
      <w:r w:rsidR="00F10407">
        <w:rPr>
          <w:rFonts w:ascii="Arial" w:hAnsi="Arial" w:cs="Arial"/>
        </w:rPr>
        <w:tab/>
      </w:r>
      <w:r w:rsidR="00F10407">
        <w:rPr>
          <w:rFonts w:ascii="Arial" w:hAnsi="Arial" w:cs="Arial"/>
        </w:rPr>
        <w:tab/>
      </w:r>
      <w:r w:rsidR="00F10407">
        <w:rPr>
          <w:rFonts w:ascii="Arial" w:hAnsi="Arial" w:cs="Arial"/>
        </w:rPr>
        <w:tab/>
      </w:r>
      <w:r w:rsidR="00F10407">
        <w:rPr>
          <w:rFonts w:ascii="Arial" w:hAnsi="Arial" w:cs="Arial"/>
        </w:rPr>
        <w:tab/>
        <w:t>27</w:t>
      </w:r>
    </w:p>
    <w:p w14:paraId="2420AF41" w14:textId="5CAB1D67" w:rsidR="00983CE0" w:rsidRPr="00216865" w:rsidRDefault="00BF3655" w:rsidP="00DB11CB">
      <w:pPr>
        <w:spacing w:after="0"/>
        <w:rPr>
          <w:rFonts w:ascii="Arial" w:hAnsi="Arial" w:cs="Arial"/>
        </w:rPr>
      </w:pPr>
      <w:r w:rsidRPr="00216865">
        <w:rPr>
          <w:rFonts w:ascii="Arial" w:hAnsi="Arial" w:cs="Arial"/>
        </w:rPr>
        <w:t>E5: High Malton Visually Important Undeveloped Area</w:t>
      </w:r>
      <w:r w:rsidR="004733FE" w:rsidRPr="00216865">
        <w:rPr>
          <w:rFonts w:ascii="Arial" w:hAnsi="Arial" w:cs="Arial"/>
        </w:rPr>
        <w:tab/>
      </w:r>
      <w:r w:rsidR="004733FE" w:rsidRPr="00216865">
        <w:rPr>
          <w:rFonts w:ascii="Arial" w:hAnsi="Arial" w:cs="Arial"/>
        </w:rPr>
        <w:tab/>
      </w:r>
      <w:r w:rsidR="004733FE" w:rsidRPr="00216865">
        <w:rPr>
          <w:rFonts w:ascii="Arial" w:hAnsi="Arial" w:cs="Arial"/>
        </w:rPr>
        <w:tab/>
      </w:r>
      <w:r w:rsidR="004733FE" w:rsidRPr="00216865">
        <w:rPr>
          <w:rFonts w:ascii="Arial" w:hAnsi="Arial" w:cs="Arial"/>
        </w:rPr>
        <w:tab/>
      </w:r>
      <w:r w:rsidR="004733FE" w:rsidRPr="00216865">
        <w:rPr>
          <w:rFonts w:ascii="Arial" w:hAnsi="Arial" w:cs="Arial"/>
        </w:rPr>
        <w:tab/>
      </w:r>
      <w:r w:rsidR="004733FE" w:rsidRPr="00216865">
        <w:rPr>
          <w:rFonts w:ascii="Arial" w:hAnsi="Arial" w:cs="Arial"/>
        </w:rPr>
        <w:tab/>
        <w:t>2</w:t>
      </w:r>
      <w:r w:rsidR="00F10407">
        <w:rPr>
          <w:rFonts w:ascii="Arial" w:hAnsi="Arial" w:cs="Arial"/>
        </w:rPr>
        <w:t>8</w:t>
      </w:r>
    </w:p>
    <w:p w14:paraId="1C921343" w14:textId="449462DC" w:rsidR="00DB11CB" w:rsidRPr="00216865" w:rsidRDefault="00DB11CB" w:rsidP="00DB11CB">
      <w:pPr>
        <w:spacing w:after="0"/>
        <w:rPr>
          <w:rFonts w:ascii="Arial" w:hAnsi="Arial" w:cs="Arial"/>
        </w:rPr>
      </w:pPr>
      <w:r w:rsidRPr="00216865">
        <w:rPr>
          <w:rFonts w:ascii="Arial" w:hAnsi="Arial" w:cs="Arial"/>
        </w:rPr>
        <w:t>E</w:t>
      </w:r>
      <w:r w:rsidR="00BF3655" w:rsidRPr="00216865">
        <w:rPr>
          <w:rFonts w:ascii="Arial" w:hAnsi="Arial" w:cs="Arial"/>
        </w:rPr>
        <w:t>6</w:t>
      </w:r>
      <w:r w:rsidRPr="00216865">
        <w:rPr>
          <w:rFonts w:ascii="Arial" w:hAnsi="Arial" w:cs="Arial"/>
        </w:rPr>
        <w:t>: Gateways</w:t>
      </w:r>
      <w:r w:rsidR="004733FE" w:rsidRPr="00216865">
        <w:rPr>
          <w:rFonts w:ascii="Arial" w:hAnsi="Arial" w:cs="Arial"/>
        </w:rPr>
        <w:tab/>
      </w:r>
      <w:r w:rsidR="004733FE" w:rsidRPr="00216865">
        <w:rPr>
          <w:rFonts w:ascii="Arial" w:hAnsi="Arial" w:cs="Arial"/>
        </w:rPr>
        <w:tab/>
      </w:r>
      <w:r w:rsidR="004733FE" w:rsidRPr="00216865">
        <w:rPr>
          <w:rFonts w:ascii="Arial" w:hAnsi="Arial" w:cs="Arial"/>
        </w:rPr>
        <w:tab/>
      </w:r>
      <w:r w:rsidR="004733FE" w:rsidRPr="00216865">
        <w:rPr>
          <w:rFonts w:ascii="Arial" w:hAnsi="Arial" w:cs="Arial"/>
        </w:rPr>
        <w:tab/>
      </w:r>
      <w:r w:rsidR="004733FE" w:rsidRPr="00216865">
        <w:rPr>
          <w:rFonts w:ascii="Arial" w:hAnsi="Arial" w:cs="Arial"/>
        </w:rPr>
        <w:tab/>
      </w:r>
      <w:r w:rsidR="004733FE" w:rsidRPr="00216865">
        <w:rPr>
          <w:rFonts w:ascii="Arial" w:hAnsi="Arial" w:cs="Arial"/>
        </w:rPr>
        <w:tab/>
      </w:r>
      <w:r w:rsidR="004733FE" w:rsidRPr="00216865">
        <w:rPr>
          <w:rFonts w:ascii="Arial" w:hAnsi="Arial" w:cs="Arial"/>
        </w:rPr>
        <w:tab/>
      </w:r>
      <w:r w:rsidR="004733FE" w:rsidRPr="00216865">
        <w:rPr>
          <w:rFonts w:ascii="Arial" w:hAnsi="Arial" w:cs="Arial"/>
        </w:rPr>
        <w:tab/>
      </w:r>
      <w:r w:rsidR="004733FE" w:rsidRPr="00216865">
        <w:rPr>
          <w:rFonts w:ascii="Arial" w:hAnsi="Arial" w:cs="Arial"/>
        </w:rPr>
        <w:tab/>
      </w:r>
      <w:r w:rsidR="004733FE" w:rsidRPr="00216865">
        <w:rPr>
          <w:rFonts w:ascii="Arial" w:hAnsi="Arial" w:cs="Arial"/>
        </w:rPr>
        <w:tab/>
      </w:r>
      <w:r w:rsidR="004733FE" w:rsidRPr="00216865">
        <w:rPr>
          <w:rFonts w:ascii="Arial" w:hAnsi="Arial" w:cs="Arial"/>
        </w:rPr>
        <w:tab/>
      </w:r>
      <w:r w:rsidR="004733FE" w:rsidRPr="00216865">
        <w:rPr>
          <w:rFonts w:ascii="Arial" w:hAnsi="Arial" w:cs="Arial"/>
        </w:rPr>
        <w:tab/>
        <w:t>2</w:t>
      </w:r>
      <w:r w:rsidR="0010666A" w:rsidRPr="00216865">
        <w:rPr>
          <w:rFonts w:ascii="Arial" w:hAnsi="Arial" w:cs="Arial"/>
        </w:rPr>
        <w:t>8</w:t>
      </w:r>
    </w:p>
    <w:p w14:paraId="6CE6F3A9" w14:textId="6EC81BA0" w:rsidR="00DB11CB" w:rsidRDefault="00DB11CB" w:rsidP="00DB11CB">
      <w:pPr>
        <w:spacing w:after="0"/>
        <w:rPr>
          <w:rFonts w:ascii="Arial" w:hAnsi="Arial" w:cs="Arial"/>
        </w:rPr>
      </w:pPr>
      <w:r w:rsidRPr="00216865">
        <w:rPr>
          <w:rFonts w:ascii="Arial" w:hAnsi="Arial" w:cs="Arial"/>
        </w:rPr>
        <w:t>E</w:t>
      </w:r>
      <w:r w:rsidR="00BF3655" w:rsidRPr="00216865">
        <w:rPr>
          <w:rFonts w:ascii="Arial" w:hAnsi="Arial" w:cs="Arial"/>
        </w:rPr>
        <w:t>7</w:t>
      </w:r>
      <w:r w:rsidRPr="00216865">
        <w:rPr>
          <w:rFonts w:ascii="Arial" w:hAnsi="Arial" w:cs="Arial"/>
        </w:rPr>
        <w:t>: Development Affecting the Malton AQMA</w:t>
      </w:r>
      <w:r w:rsidR="004733FE" w:rsidRPr="00216865">
        <w:rPr>
          <w:rFonts w:ascii="Arial" w:hAnsi="Arial" w:cs="Arial"/>
        </w:rPr>
        <w:tab/>
      </w:r>
      <w:r w:rsidR="004733FE" w:rsidRPr="00216865">
        <w:rPr>
          <w:rFonts w:ascii="Arial" w:hAnsi="Arial" w:cs="Arial"/>
        </w:rPr>
        <w:tab/>
      </w:r>
      <w:r w:rsidR="004733FE" w:rsidRPr="00216865">
        <w:rPr>
          <w:rFonts w:ascii="Arial" w:hAnsi="Arial" w:cs="Arial"/>
        </w:rPr>
        <w:tab/>
      </w:r>
      <w:r w:rsidR="004733FE" w:rsidRPr="00216865">
        <w:rPr>
          <w:rFonts w:ascii="Arial" w:hAnsi="Arial" w:cs="Arial"/>
        </w:rPr>
        <w:tab/>
      </w:r>
      <w:r w:rsidR="004733FE" w:rsidRPr="00216865">
        <w:rPr>
          <w:rFonts w:ascii="Arial" w:hAnsi="Arial" w:cs="Arial"/>
        </w:rPr>
        <w:tab/>
      </w:r>
      <w:r w:rsidR="004733FE" w:rsidRPr="00216865">
        <w:rPr>
          <w:rFonts w:ascii="Arial" w:hAnsi="Arial" w:cs="Arial"/>
        </w:rPr>
        <w:tab/>
      </w:r>
      <w:r w:rsidR="004733FE" w:rsidRPr="00216865">
        <w:rPr>
          <w:rFonts w:ascii="Arial" w:hAnsi="Arial" w:cs="Arial"/>
        </w:rPr>
        <w:tab/>
      </w:r>
      <w:r w:rsidR="00F10407">
        <w:rPr>
          <w:rFonts w:ascii="Arial" w:hAnsi="Arial" w:cs="Arial"/>
        </w:rPr>
        <w:t>30</w:t>
      </w:r>
    </w:p>
    <w:p w14:paraId="785FCE6D" w14:textId="4DE4AD8A" w:rsidR="00DB11CB" w:rsidRDefault="00DB11CB" w:rsidP="00DB11CB">
      <w:pPr>
        <w:spacing w:after="0"/>
        <w:rPr>
          <w:rFonts w:ascii="Arial" w:hAnsi="Arial" w:cs="Arial"/>
        </w:rPr>
      </w:pPr>
      <w:r>
        <w:rPr>
          <w:rFonts w:ascii="Arial" w:hAnsi="Arial" w:cs="Arial"/>
        </w:rPr>
        <w:t>CF1: Norton’s Swimming Pool</w:t>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5C5773" w:rsidRPr="00560331">
        <w:rPr>
          <w:rFonts w:ascii="Arial" w:hAnsi="Arial" w:cs="Arial"/>
        </w:rPr>
        <w:t>3</w:t>
      </w:r>
      <w:r w:rsidR="00F10407">
        <w:rPr>
          <w:rFonts w:ascii="Arial" w:hAnsi="Arial" w:cs="Arial"/>
        </w:rPr>
        <w:t>2</w:t>
      </w:r>
    </w:p>
    <w:p w14:paraId="1E06AC08" w14:textId="00419B8A" w:rsidR="00DB11CB" w:rsidRDefault="00DB11CB" w:rsidP="00DB11CB">
      <w:pPr>
        <w:spacing w:after="0"/>
        <w:rPr>
          <w:rFonts w:ascii="Arial" w:hAnsi="Arial" w:cs="Arial"/>
        </w:rPr>
      </w:pPr>
      <w:r>
        <w:rPr>
          <w:rFonts w:ascii="Arial" w:hAnsi="Arial" w:cs="Arial"/>
        </w:rPr>
        <w:t>CF2: Malton Community Sports Centre</w:t>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5C5773" w:rsidRPr="00560331">
        <w:rPr>
          <w:rFonts w:ascii="Arial" w:hAnsi="Arial" w:cs="Arial"/>
        </w:rPr>
        <w:t>3</w:t>
      </w:r>
      <w:r w:rsidR="00F10407">
        <w:rPr>
          <w:rFonts w:ascii="Arial" w:hAnsi="Arial" w:cs="Arial"/>
        </w:rPr>
        <w:t>2</w:t>
      </w:r>
    </w:p>
    <w:p w14:paraId="548506C4" w14:textId="2FCAA2CF" w:rsidR="00DB11CB" w:rsidRDefault="00DB11CB" w:rsidP="00DB11CB">
      <w:pPr>
        <w:spacing w:after="0"/>
        <w:rPr>
          <w:rFonts w:ascii="Arial" w:hAnsi="Arial" w:cs="Arial"/>
        </w:rPr>
      </w:pPr>
      <w:r>
        <w:rPr>
          <w:rFonts w:ascii="Arial" w:hAnsi="Arial" w:cs="Arial"/>
        </w:rPr>
        <w:t>CF3: Medical Centre Development</w:t>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5C5773" w:rsidRPr="00560331">
        <w:rPr>
          <w:rFonts w:ascii="Arial" w:hAnsi="Arial" w:cs="Arial"/>
        </w:rPr>
        <w:t>3</w:t>
      </w:r>
      <w:r w:rsidR="00F10407">
        <w:rPr>
          <w:rFonts w:ascii="Arial" w:hAnsi="Arial" w:cs="Arial"/>
        </w:rPr>
        <w:t>3</w:t>
      </w:r>
    </w:p>
    <w:p w14:paraId="4AD4A175" w14:textId="76EEB2CA" w:rsidR="00DB11CB" w:rsidRDefault="00DB11CB" w:rsidP="00DB11CB">
      <w:pPr>
        <w:spacing w:after="0"/>
        <w:rPr>
          <w:rFonts w:ascii="Arial" w:hAnsi="Arial" w:cs="Arial"/>
        </w:rPr>
      </w:pPr>
      <w:r>
        <w:rPr>
          <w:rFonts w:ascii="Arial" w:hAnsi="Arial" w:cs="Arial"/>
        </w:rPr>
        <w:t>TC1: New Museums and Visitor Facilities</w:t>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t>3</w:t>
      </w:r>
      <w:r w:rsidR="00F10407">
        <w:rPr>
          <w:rFonts w:ascii="Arial" w:hAnsi="Arial" w:cs="Arial"/>
        </w:rPr>
        <w:t>5</w:t>
      </w:r>
    </w:p>
    <w:p w14:paraId="53F1D3F5" w14:textId="4E96E31E" w:rsidR="00DB11CB" w:rsidRDefault="00DB11CB" w:rsidP="00DB11CB">
      <w:pPr>
        <w:spacing w:after="0"/>
        <w:rPr>
          <w:rFonts w:ascii="Arial" w:hAnsi="Arial" w:cs="Arial"/>
        </w:rPr>
      </w:pPr>
      <w:r>
        <w:rPr>
          <w:rFonts w:ascii="Arial" w:hAnsi="Arial" w:cs="Arial"/>
        </w:rPr>
        <w:t>TC2: Orchard Field</w:t>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t>3</w:t>
      </w:r>
      <w:r w:rsidR="00F10407">
        <w:rPr>
          <w:rFonts w:ascii="Arial" w:hAnsi="Arial" w:cs="Arial"/>
        </w:rPr>
        <w:t>5</w:t>
      </w:r>
    </w:p>
    <w:p w14:paraId="36F4C27A" w14:textId="7CD71D56" w:rsidR="00DB11CB" w:rsidRDefault="00DB11CB" w:rsidP="00DB11CB">
      <w:pPr>
        <w:spacing w:after="0"/>
        <w:rPr>
          <w:rFonts w:ascii="Arial" w:hAnsi="Arial" w:cs="Arial"/>
        </w:rPr>
      </w:pPr>
      <w:r>
        <w:rPr>
          <w:rFonts w:ascii="Arial" w:hAnsi="Arial" w:cs="Arial"/>
        </w:rPr>
        <w:t>TC3: Hotel Development</w:t>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t>3</w:t>
      </w:r>
      <w:r w:rsidR="00F10407">
        <w:rPr>
          <w:rFonts w:ascii="Arial" w:hAnsi="Arial" w:cs="Arial"/>
        </w:rPr>
        <w:t>6</w:t>
      </w:r>
    </w:p>
    <w:p w14:paraId="1AEC4C18" w14:textId="400DEB33" w:rsidR="0076539F" w:rsidRDefault="0076539F" w:rsidP="00DB11CB">
      <w:pPr>
        <w:spacing w:after="0"/>
        <w:rPr>
          <w:rFonts w:ascii="Arial" w:hAnsi="Arial" w:cs="Arial"/>
        </w:rPr>
      </w:pPr>
      <w:r>
        <w:rPr>
          <w:rFonts w:ascii="Arial" w:hAnsi="Arial" w:cs="Arial"/>
        </w:rPr>
        <w:t>TC4: Wentworth Street</w:t>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t>3</w:t>
      </w:r>
      <w:r w:rsidR="00F10407">
        <w:rPr>
          <w:rFonts w:ascii="Arial" w:hAnsi="Arial" w:cs="Arial"/>
        </w:rPr>
        <w:t>6</w:t>
      </w:r>
    </w:p>
    <w:p w14:paraId="2AA3F047" w14:textId="600F6EF4" w:rsidR="00DB11CB" w:rsidRDefault="00DB11CB" w:rsidP="00DB11CB">
      <w:pPr>
        <w:spacing w:after="0"/>
        <w:rPr>
          <w:rFonts w:ascii="Arial" w:hAnsi="Arial" w:cs="Arial"/>
        </w:rPr>
      </w:pPr>
      <w:r>
        <w:rPr>
          <w:rFonts w:ascii="Arial" w:hAnsi="Arial" w:cs="Arial"/>
        </w:rPr>
        <w:t>HRI1: Protection of Horse Racing Stables</w:t>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t>3</w:t>
      </w:r>
      <w:r w:rsidR="00F10407">
        <w:rPr>
          <w:rFonts w:ascii="Arial" w:hAnsi="Arial" w:cs="Arial"/>
        </w:rPr>
        <w:t>8</w:t>
      </w:r>
    </w:p>
    <w:p w14:paraId="7E8B1AE7" w14:textId="343EDF10" w:rsidR="00DB11CB" w:rsidRPr="00560331" w:rsidRDefault="00DB11CB" w:rsidP="00DB11CB">
      <w:pPr>
        <w:spacing w:after="0"/>
        <w:rPr>
          <w:rFonts w:ascii="Arial" w:hAnsi="Arial" w:cs="Arial"/>
        </w:rPr>
      </w:pPr>
      <w:r>
        <w:rPr>
          <w:rFonts w:ascii="Arial" w:hAnsi="Arial" w:cs="Arial"/>
        </w:rPr>
        <w:t>HRI2: Horse Racing Zones and Development</w:t>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Pr>
          <w:rFonts w:ascii="Arial" w:hAnsi="Arial" w:cs="Arial"/>
        </w:rPr>
        <w:tab/>
      </w:r>
      <w:r w:rsidR="004733FE" w:rsidRPr="00560331">
        <w:rPr>
          <w:rFonts w:ascii="Arial" w:hAnsi="Arial" w:cs="Arial"/>
        </w:rPr>
        <w:t>3</w:t>
      </w:r>
      <w:r w:rsidR="00F10407">
        <w:rPr>
          <w:rFonts w:ascii="Arial" w:hAnsi="Arial" w:cs="Arial"/>
        </w:rPr>
        <w:t>8</w:t>
      </w:r>
    </w:p>
    <w:p w14:paraId="117C8196" w14:textId="038B5809" w:rsidR="00DB11CB" w:rsidRPr="00560331" w:rsidRDefault="00DB11CB" w:rsidP="00DB11CB">
      <w:pPr>
        <w:spacing w:after="0"/>
        <w:rPr>
          <w:rFonts w:ascii="Arial" w:hAnsi="Arial" w:cs="Arial"/>
        </w:rPr>
      </w:pPr>
      <w:r w:rsidRPr="00560331">
        <w:rPr>
          <w:rFonts w:ascii="Arial" w:hAnsi="Arial" w:cs="Arial"/>
        </w:rPr>
        <w:t>HRI</w:t>
      </w:r>
      <w:r w:rsidR="00C13221" w:rsidRPr="00560331">
        <w:rPr>
          <w:rFonts w:ascii="Arial" w:hAnsi="Arial" w:cs="Arial"/>
        </w:rPr>
        <w:t>3</w:t>
      </w:r>
      <w:r w:rsidRPr="00560331">
        <w:rPr>
          <w:rFonts w:ascii="Arial" w:hAnsi="Arial" w:cs="Arial"/>
        </w:rPr>
        <w:t>: Improved Accessibility to the Horse Racing Industry</w:t>
      </w:r>
      <w:r w:rsidR="004733FE" w:rsidRPr="00560331">
        <w:rPr>
          <w:rFonts w:ascii="Arial" w:hAnsi="Arial" w:cs="Arial"/>
        </w:rPr>
        <w:tab/>
      </w:r>
      <w:r w:rsidR="004733FE" w:rsidRPr="00560331">
        <w:rPr>
          <w:rFonts w:ascii="Arial" w:hAnsi="Arial" w:cs="Arial"/>
        </w:rPr>
        <w:tab/>
      </w:r>
      <w:r w:rsidR="004733FE" w:rsidRPr="00560331">
        <w:rPr>
          <w:rFonts w:ascii="Arial" w:hAnsi="Arial" w:cs="Arial"/>
        </w:rPr>
        <w:tab/>
      </w:r>
      <w:r w:rsidR="004733FE" w:rsidRPr="00560331">
        <w:rPr>
          <w:rFonts w:ascii="Arial" w:hAnsi="Arial" w:cs="Arial"/>
        </w:rPr>
        <w:tab/>
      </w:r>
      <w:r w:rsidR="004733FE" w:rsidRPr="00560331">
        <w:rPr>
          <w:rFonts w:ascii="Arial" w:hAnsi="Arial" w:cs="Arial"/>
        </w:rPr>
        <w:tab/>
      </w:r>
      <w:r w:rsidR="004733FE" w:rsidRPr="00560331">
        <w:rPr>
          <w:rFonts w:ascii="Arial" w:hAnsi="Arial" w:cs="Arial"/>
        </w:rPr>
        <w:tab/>
        <w:t>3</w:t>
      </w:r>
      <w:r w:rsidR="00F10407">
        <w:rPr>
          <w:rFonts w:ascii="Arial" w:hAnsi="Arial" w:cs="Arial"/>
        </w:rPr>
        <w:t>8</w:t>
      </w:r>
    </w:p>
    <w:p w14:paraId="169127A7" w14:textId="53CDF7AE" w:rsidR="00DB11CB" w:rsidRPr="00560331" w:rsidRDefault="00DB11CB" w:rsidP="00DB11CB">
      <w:pPr>
        <w:spacing w:after="0"/>
        <w:rPr>
          <w:rFonts w:ascii="Arial" w:hAnsi="Arial" w:cs="Arial"/>
        </w:rPr>
      </w:pPr>
      <w:r w:rsidRPr="00560331">
        <w:rPr>
          <w:rFonts w:ascii="Arial" w:hAnsi="Arial" w:cs="Arial"/>
        </w:rPr>
        <w:t>HRI</w:t>
      </w:r>
      <w:r w:rsidR="00C13221" w:rsidRPr="00560331">
        <w:rPr>
          <w:rFonts w:ascii="Arial" w:hAnsi="Arial" w:cs="Arial"/>
        </w:rPr>
        <w:t>4</w:t>
      </w:r>
      <w:r w:rsidRPr="00560331">
        <w:rPr>
          <w:rFonts w:ascii="Arial" w:hAnsi="Arial" w:cs="Arial"/>
        </w:rPr>
        <w:t>: Horse Racing Museum</w:t>
      </w:r>
      <w:r w:rsidR="004733FE" w:rsidRPr="00560331">
        <w:rPr>
          <w:rFonts w:ascii="Arial" w:hAnsi="Arial" w:cs="Arial"/>
        </w:rPr>
        <w:tab/>
      </w:r>
      <w:r w:rsidR="004733FE" w:rsidRPr="00560331">
        <w:rPr>
          <w:rFonts w:ascii="Arial" w:hAnsi="Arial" w:cs="Arial"/>
        </w:rPr>
        <w:tab/>
      </w:r>
      <w:r w:rsidR="004733FE" w:rsidRPr="00560331">
        <w:rPr>
          <w:rFonts w:ascii="Arial" w:hAnsi="Arial" w:cs="Arial"/>
        </w:rPr>
        <w:tab/>
      </w:r>
      <w:r w:rsidR="004733FE" w:rsidRPr="00560331">
        <w:rPr>
          <w:rFonts w:ascii="Arial" w:hAnsi="Arial" w:cs="Arial"/>
        </w:rPr>
        <w:tab/>
      </w:r>
      <w:r w:rsidR="004733FE" w:rsidRPr="00560331">
        <w:rPr>
          <w:rFonts w:ascii="Arial" w:hAnsi="Arial" w:cs="Arial"/>
        </w:rPr>
        <w:tab/>
      </w:r>
      <w:r w:rsidR="004733FE" w:rsidRPr="00560331">
        <w:rPr>
          <w:rFonts w:ascii="Arial" w:hAnsi="Arial" w:cs="Arial"/>
        </w:rPr>
        <w:tab/>
      </w:r>
      <w:r w:rsidR="004733FE" w:rsidRPr="00560331">
        <w:rPr>
          <w:rFonts w:ascii="Arial" w:hAnsi="Arial" w:cs="Arial"/>
        </w:rPr>
        <w:tab/>
      </w:r>
      <w:r w:rsidR="004733FE" w:rsidRPr="00560331">
        <w:rPr>
          <w:rFonts w:ascii="Arial" w:hAnsi="Arial" w:cs="Arial"/>
        </w:rPr>
        <w:tab/>
      </w:r>
      <w:r w:rsidR="004733FE" w:rsidRPr="00560331">
        <w:rPr>
          <w:rFonts w:ascii="Arial" w:hAnsi="Arial" w:cs="Arial"/>
        </w:rPr>
        <w:tab/>
      </w:r>
      <w:r w:rsidR="004733FE" w:rsidRPr="00560331">
        <w:rPr>
          <w:rFonts w:ascii="Arial" w:hAnsi="Arial" w:cs="Arial"/>
        </w:rPr>
        <w:tab/>
        <w:t>3</w:t>
      </w:r>
      <w:r w:rsidR="00F10407">
        <w:rPr>
          <w:rFonts w:ascii="Arial" w:hAnsi="Arial" w:cs="Arial"/>
        </w:rPr>
        <w:t>9</w:t>
      </w:r>
    </w:p>
    <w:p w14:paraId="0FB7A4FE" w14:textId="67136E21" w:rsidR="00DB11CB" w:rsidRPr="00560331" w:rsidRDefault="00DB11CB" w:rsidP="00DB11CB">
      <w:pPr>
        <w:spacing w:after="0"/>
        <w:rPr>
          <w:rFonts w:ascii="Arial" w:hAnsi="Arial" w:cs="Arial"/>
        </w:rPr>
      </w:pPr>
      <w:r w:rsidRPr="00560331">
        <w:rPr>
          <w:rFonts w:ascii="Arial" w:hAnsi="Arial" w:cs="Arial"/>
        </w:rPr>
        <w:t>HD1: Development and Design</w:t>
      </w:r>
      <w:r w:rsidR="00440BAA" w:rsidRPr="00560331">
        <w:rPr>
          <w:rFonts w:ascii="Arial" w:hAnsi="Arial" w:cs="Arial"/>
        </w:rPr>
        <w:t xml:space="preserve"> – Conservation Areas</w:t>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5C5773" w:rsidRPr="00560331">
        <w:rPr>
          <w:rFonts w:ascii="Arial" w:hAnsi="Arial" w:cs="Arial"/>
        </w:rPr>
        <w:t>4</w:t>
      </w:r>
      <w:r w:rsidR="00F10407">
        <w:rPr>
          <w:rFonts w:ascii="Arial" w:hAnsi="Arial" w:cs="Arial"/>
        </w:rPr>
        <w:t>1</w:t>
      </w:r>
    </w:p>
    <w:p w14:paraId="18E0795F" w14:textId="7221FB4C" w:rsidR="00440BAA" w:rsidRPr="00560331" w:rsidRDefault="00440BAA" w:rsidP="00DB11CB">
      <w:pPr>
        <w:spacing w:after="0"/>
        <w:rPr>
          <w:rFonts w:ascii="Arial" w:hAnsi="Arial" w:cs="Arial"/>
        </w:rPr>
      </w:pPr>
      <w:r w:rsidRPr="00560331">
        <w:rPr>
          <w:rFonts w:ascii="Arial" w:hAnsi="Arial" w:cs="Arial"/>
        </w:rPr>
        <w:t>HD2: Development and Design – Area-wide Principles</w:t>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5C5773" w:rsidRPr="00560331">
        <w:rPr>
          <w:rFonts w:ascii="Arial" w:hAnsi="Arial" w:cs="Arial"/>
        </w:rPr>
        <w:t>4</w:t>
      </w:r>
      <w:r w:rsidR="00F10407">
        <w:rPr>
          <w:rFonts w:ascii="Arial" w:hAnsi="Arial" w:cs="Arial"/>
        </w:rPr>
        <w:t>3</w:t>
      </w:r>
    </w:p>
    <w:p w14:paraId="0FDB8714" w14:textId="0A9CFCF7" w:rsidR="00440BAA" w:rsidRPr="00560331" w:rsidRDefault="00440BAA" w:rsidP="00DB11CB">
      <w:pPr>
        <w:spacing w:after="0"/>
        <w:rPr>
          <w:rFonts w:ascii="Arial" w:hAnsi="Arial" w:cs="Arial"/>
        </w:rPr>
      </w:pPr>
      <w:r w:rsidRPr="00560331">
        <w:rPr>
          <w:rFonts w:ascii="Arial" w:hAnsi="Arial" w:cs="Arial"/>
        </w:rPr>
        <w:t>HD3: Shop Fronts</w:t>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5C5773" w:rsidRPr="00560331">
        <w:rPr>
          <w:rFonts w:ascii="Arial" w:hAnsi="Arial" w:cs="Arial"/>
        </w:rPr>
        <w:t>4</w:t>
      </w:r>
      <w:r w:rsidR="00F10407">
        <w:rPr>
          <w:rFonts w:ascii="Arial" w:hAnsi="Arial" w:cs="Arial"/>
        </w:rPr>
        <w:t>3</w:t>
      </w:r>
    </w:p>
    <w:p w14:paraId="67232A45" w14:textId="1FEC13C7" w:rsidR="00440BAA" w:rsidRPr="00560331" w:rsidRDefault="00440BAA" w:rsidP="00DB11CB">
      <w:pPr>
        <w:spacing w:after="0"/>
        <w:rPr>
          <w:rFonts w:ascii="Arial" w:hAnsi="Arial" w:cs="Arial"/>
        </w:rPr>
      </w:pPr>
      <w:r w:rsidRPr="00560331">
        <w:rPr>
          <w:rFonts w:ascii="Arial" w:hAnsi="Arial" w:cs="Arial"/>
        </w:rPr>
        <w:t xml:space="preserve">HD4: Malton Town Centre Conservation Area </w:t>
      </w:r>
      <w:r w:rsidR="00EF0557" w:rsidRPr="00560331">
        <w:rPr>
          <w:rFonts w:ascii="Arial" w:hAnsi="Arial" w:cs="Arial"/>
        </w:rPr>
        <w:t>–</w:t>
      </w:r>
      <w:r w:rsidRPr="00560331">
        <w:rPr>
          <w:rFonts w:ascii="Arial" w:hAnsi="Arial" w:cs="Arial"/>
        </w:rPr>
        <w:t xml:space="preserve"> Enhancement</w:t>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t>4</w:t>
      </w:r>
      <w:r w:rsidR="00F10407">
        <w:rPr>
          <w:rFonts w:ascii="Arial" w:hAnsi="Arial" w:cs="Arial"/>
        </w:rPr>
        <w:t>5</w:t>
      </w:r>
    </w:p>
    <w:p w14:paraId="33B129FB" w14:textId="52745F73" w:rsidR="00DB11CB" w:rsidRPr="00560331" w:rsidRDefault="00DB11CB" w:rsidP="00DB11CB">
      <w:pPr>
        <w:spacing w:after="0"/>
        <w:rPr>
          <w:rFonts w:ascii="Arial" w:hAnsi="Arial" w:cs="Arial"/>
        </w:rPr>
      </w:pPr>
      <w:r w:rsidRPr="00560331">
        <w:rPr>
          <w:rFonts w:ascii="Arial" w:hAnsi="Arial" w:cs="Arial"/>
        </w:rPr>
        <w:t>HD</w:t>
      </w:r>
      <w:r w:rsidR="00440BAA" w:rsidRPr="00560331">
        <w:rPr>
          <w:rFonts w:ascii="Arial" w:hAnsi="Arial" w:cs="Arial"/>
        </w:rPr>
        <w:t>5</w:t>
      </w:r>
      <w:r w:rsidRPr="00560331">
        <w:rPr>
          <w:rFonts w:ascii="Arial" w:hAnsi="Arial" w:cs="Arial"/>
        </w:rPr>
        <w:t>: Public Realm Improvements within Malton Town Centre Conservation Area</w:t>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t>4</w:t>
      </w:r>
      <w:r w:rsidR="00F10407">
        <w:rPr>
          <w:rFonts w:ascii="Arial" w:hAnsi="Arial" w:cs="Arial"/>
        </w:rPr>
        <w:t>6</w:t>
      </w:r>
    </w:p>
    <w:p w14:paraId="4078A4CE" w14:textId="77DF3278" w:rsidR="00DB11CB" w:rsidRPr="00560331" w:rsidRDefault="00DB11CB" w:rsidP="00DB11CB">
      <w:pPr>
        <w:spacing w:after="0"/>
        <w:rPr>
          <w:rFonts w:ascii="Arial" w:hAnsi="Arial" w:cs="Arial"/>
        </w:rPr>
      </w:pPr>
      <w:r w:rsidRPr="00560331">
        <w:rPr>
          <w:rFonts w:ascii="Arial" w:hAnsi="Arial" w:cs="Arial"/>
        </w:rPr>
        <w:t>HD</w:t>
      </w:r>
      <w:r w:rsidR="00440BAA" w:rsidRPr="00560331">
        <w:rPr>
          <w:rFonts w:ascii="Arial" w:hAnsi="Arial" w:cs="Arial"/>
        </w:rPr>
        <w:t>6</w:t>
      </w:r>
      <w:r w:rsidR="00AE7270" w:rsidRPr="00560331">
        <w:rPr>
          <w:rFonts w:ascii="Arial" w:hAnsi="Arial" w:cs="Arial"/>
        </w:rPr>
        <w:t xml:space="preserve">: Norton-on-Derwent Conservation Area – </w:t>
      </w:r>
      <w:r w:rsidR="00440BAA" w:rsidRPr="00560331">
        <w:rPr>
          <w:rFonts w:ascii="Arial" w:hAnsi="Arial" w:cs="Arial"/>
        </w:rPr>
        <w:t>Enhancement</w:t>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t>4</w:t>
      </w:r>
      <w:r w:rsidR="00F10407">
        <w:rPr>
          <w:rFonts w:ascii="Arial" w:hAnsi="Arial" w:cs="Arial"/>
        </w:rPr>
        <w:t>6</w:t>
      </w:r>
    </w:p>
    <w:p w14:paraId="46DAF458" w14:textId="40785012" w:rsidR="00AE7270" w:rsidRPr="00560331" w:rsidRDefault="00AE7270" w:rsidP="00DB11CB">
      <w:pPr>
        <w:spacing w:after="0"/>
        <w:rPr>
          <w:rFonts w:ascii="Arial" w:hAnsi="Arial" w:cs="Arial"/>
        </w:rPr>
      </w:pPr>
      <w:r w:rsidRPr="00560331">
        <w:rPr>
          <w:rFonts w:ascii="Arial" w:hAnsi="Arial" w:cs="Arial"/>
        </w:rPr>
        <w:t>HD</w:t>
      </w:r>
      <w:r w:rsidR="00440BAA" w:rsidRPr="00560331">
        <w:rPr>
          <w:rFonts w:ascii="Arial" w:hAnsi="Arial" w:cs="Arial"/>
        </w:rPr>
        <w:t>7</w:t>
      </w:r>
      <w:r w:rsidRPr="00560331">
        <w:rPr>
          <w:rFonts w:ascii="Arial" w:hAnsi="Arial" w:cs="Arial"/>
        </w:rPr>
        <w:t>: Public Realm Improvements within Norton-on-Derwent Conservation Area</w:t>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t>4</w:t>
      </w:r>
      <w:r w:rsidR="00F10407">
        <w:rPr>
          <w:rFonts w:ascii="Arial" w:hAnsi="Arial" w:cs="Arial"/>
        </w:rPr>
        <w:t>7</w:t>
      </w:r>
    </w:p>
    <w:p w14:paraId="2001134A" w14:textId="77777777" w:rsidR="00F10407" w:rsidRDefault="00AE7270" w:rsidP="00DB11CB">
      <w:pPr>
        <w:spacing w:after="0"/>
        <w:rPr>
          <w:rFonts w:ascii="Arial" w:hAnsi="Arial" w:cs="Arial"/>
        </w:rPr>
      </w:pPr>
      <w:r w:rsidRPr="00560331">
        <w:rPr>
          <w:rFonts w:ascii="Arial" w:hAnsi="Arial" w:cs="Arial"/>
        </w:rPr>
        <w:t>HD</w:t>
      </w:r>
      <w:r w:rsidR="00440BAA" w:rsidRPr="00560331">
        <w:rPr>
          <w:rFonts w:ascii="Arial" w:hAnsi="Arial" w:cs="Arial"/>
        </w:rPr>
        <w:t>8</w:t>
      </w:r>
      <w:r w:rsidRPr="00560331">
        <w:rPr>
          <w:rFonts w:ascii="Arial" w:hAnsi="Arial" w:cs="Arial"/>
        </w:rPr>
        <w:t xml:space="preserve">: Malton Old Town Conservation Area – </w:t>
      </w:r>
      <w:r w:rsidR="00440BAA" w:rsidRPr="00560331">
        <w:rPr>
          <w:rFonts w:ascii="Arial" w:hAnsi="Arial" w:cs="Arial"/>
        </w:rPr>
        <w:t>Enhancement</w:t>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t>4</w:t>
      </w:r>
      <w:r w:rsidR="00F10407">
        <w:rPr>
          <w:rFonts w:ascii="Arial" w:hAnsi="Arial" w:cs="Arial"/>
        </w:rPr>
        <w:t>7</w:t>
      </w:r>
    </w:p>
    <w:p w14:paraId="54DE48F0" w14:textId="16F5616E" w:rsidR="00AE7270" w:rsidRPr="00560331" w:rsidRDefault="00AE7270" w:rsidP="00DB11CB">
      <w:pPr>
        <w:spacing w:after="0"/>
        <w:rPr>
          <w:rFonts w:ascii="Arial" w:hAnsi="Arial" w:cs="Arial"/>
        </w:rPr>
      </w:pPr>
      <w:r w:rsidRPr="00560331">
        <w:rPr>
          <w:rFonts w:ascii="Arial" w:hAnsi="Arial" w:cs="Arial"/>
        </w:rPr>
        <w:t>HD</w:t>
      </w:r>
      <w:r w:rsidR="00440BAA" w:rsidRPr="00560331">
        <w:rPr>
          <w:rFonts w:ascii="Arial" w:hAnsi="Arial" w:cs="Arial"/>
        </w:rPr>
        <w:t>9</w:t>
      </w:r>
      <w:r w:rsidRPr="00560331">
        <w:rPr>
          <w:rFonts w:ascii="Arial" w:hAnsi="Arial" w:cs="Arial"/>
        </w:rPr>
        <w:t>: Public Realm Improvements within Malton Old Town Conservation Area</w:t>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t>4</w:t>
      </w:r>
      <w:r w:rsidR="00F10407">
        <w:rPr>
          <w:rFonts w:ascii="Arial" w:hAnsi="Arial" w:cs="Arial"/>
        </w:rPr>
        <w:t>8</w:t>
      </w:r>
    </w:p>
    <w:p w14:paraId="2497706C" w14:textId="57373F06" w:rsidR="00AE7270" w:rsidRPr="00560331" w:rsidRDefault="00AE7270" w:rsidP="00DB11CB">
      <w:pPr>
        <w:spacing w:after="0"/>
        <w:rPr>
          <w:rFonts w:ascii="Arial" w:hAnsi="Arial" w:cs="Arial"/>
        </w:rPr>
      </w:pPr>
      <w:r w:rsidRPr="00560331">
        <w:rPr>
          <w:rFonts w:ascii="Arial" w:hAnsi="Arial" w:cs="Arial"/>
        </w:rPr>
        <w:t>HD</w:t>
      </w:r>
      <w:r w:rsidR="00440BAA" w:rsidRPr="00560331">
        <w:rPr>
          <w:rFonts w:ascii="Arial" w:hAnsi="Arial" w:cs="Arial"/>
        </w:rPr>
        <w:t>10</w:t>
      </w:r>
      <w:r w:rsidRPr="00560331">
        <w:rPr>
          <w:rFonts w:ascii="Arial" w:hAnsi="Arial" w:cs="Arial"/>
        </w:rPr>
        <w:t xml:space="preserve">: </w:t>
      </w:r>
      <w:r w:rsidR="00440BAA" w:rsidRPr="00560331">
        <w:rPr>
          <w:rFonts w:ascii="Arial" w:hAnsi="Arial" w:cs="Arial"/>
        </w:rPr>
        <w:t xml:space="preserve">Area-wide </w:t>
      </w:r>
      <w:r w:rsidRPr="00560331">
        <w:rPr>
          <w:rFonts w:ascii="Arial" w:hAnsi="Arial" w:cs="Arial"/>
        </w:rPr>
        <w:t>Public Realm Improvements</w:t>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t>4</w:t>
      </w:r>
      <w:r w:rsidR="00F10407">
        <w:rPr>
          <w:rFonts w:ascii="Arial" w:hAnsi="Arial" w:cs="Arial"/>
        </w:rPr>
        <w:t>8</w:t>
      </w:r>
    </w:p>
    <w:p w14:paraId="5FAF3C40" w14:textId="3F80DC34" w:rsidR="00AE7270" w:rsidRPr="00560331" w:rsidRDefault="00AE7270" w:rsidP="00DB11CB">
      <w:pPr>
        <w:spacing w:after="0"/>
        <w:rPr>
          <w:rFonts w:ascii="Arial" w:hAnsi="Arial" w:cs="Arial"/>
        </w:rPr>
      </w:pPr>
      <w:r w:rsidRPr="00560331">
        <w:rPr>
          <w:rFonts w:ascii="Arial" w:hAnsi="Arial" w:cs="Arial"/>
        </w:rPr>
        <w:t>HD11: Archaeology</w:t>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t>4</w:t>
      </w:r>
      <w:r w:rsidR="00F10407">
        <w:rPr>
          <w:rFonts w:ascii="Arial" w:hAnsi="Arial" w:cs="Arial"/>
        </w:rPr>
        <w:t>9</w:t>
      </w:r>
    </w:p>
    <w:p w14:paraId="237DD709" w14:textId="235CF5D5" w:rsidR="00AE7270" w:rsidRPr="00560331" w:rsidRDefault="00AE7270" w:rsidP="00DB11CB">
      <w:pPr>
        <w:spacing w:after="0"/>
        <w:rPr>
          <w:rFonts w:ascii="Arial" w:hAnsi="Arial" w:cs="Arial"/>
        </w:rPr>
      </w:pPr>
      <w:r w:rsidRPr="00560331">
        <w:rPr>
          <w:rFonts w:ascii="Arial" w:hAnsi="Arial" w:cs="Arial"/>
        </w:rPr>
        <w:t>H1: Housing Mix</w:t>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8F1A2D" w:rsidRPr="00560331">
        <w:rPr>
          <w:rFonts w:ascii="Arial" w:hAnsi="Arial" w:cs="Arial"/>
        </w:rPr>
        <w:t>5</w:t>
      </w:r>
      <w:r w:rsidR="00F10407">
        <w:rPr>
          <w:rFonts w:ascii="Arial" w:hAnsi="Arial" w:cs="Arial"/>
        </w:rPr>
        <w:t>1</w:t>
      </w:r>
    </w:p>
    <w:p w14:paraId="41C43264" w14:textId="4E54B0F3" w:rsidR="00AE7270" w:rsidRPr="00560331" w:rsidRDefault="008E419D" w:rsidP="00DB11CB">
      <w:pPr>
        <w:spacing w:after="0"/>
        <w:rPr>
          <w:rFonts w:ascii="Arial" w:hAnsi="Arial" w:cs="Arial"/>
        </w:rPr>
      </w:pPr>
      <w:r w:rsidRPr="00560331">
        <w:rPr>
          <w:rFonts w:ascii="Arial" w:hAnsi="Arial" w:cs="Arial"/>
        </w:rPr>
        <w:t>EM1</w:t>
      </w:r>
      <w:r w:rsidR="00AE7270" w:rsidRPr="00560331">
        <w:rPr>
          <w:rFonts w:ascii="Arial" w:hAnsi="Arial" w:cs="Arial"/>
        </w:rPr>
        <w:t>: Encouragement of Local Employment Sectors</w:t>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8F1A2D" w:rsidRPr="00560331">
        <w:rPr>
          <w:rFonts w:ascii="Arial" w:hAnsi="Arial" w:cs="Arial"/>
        </w:rPr>
        <w:t>5</w:t>
      </w:r>
      <w:r w:rsidR="00F10407">
        <w:rPr>
          <w:rFonts w:ascii="Arial" w:hAnsi="Arial" w:cs="Arial"/>
        </w:rPr>
        <w:t>3</w:t>
      </w:r>
    </w:p>
    <w:p w14:paraId="5F50EA25" w14:textId="20F0866B" w:rsidR="00AE7270" w:rsidRPr="00560331" w:rsidRDefault="00AE7270" w:rsidP="00DB11CB">
      <w:pPr>
        <w:spacing w:after="0"/>
        <w:rPr>
          <w:rFonts w:ascii="Arial" w:hAnsi="Arial" w:cs="Arial"/>
        </w:rPr>
      </w:pPr>
      <w:r w:rsidRPr="00560331">
        <w:rPr>
          <w:rFonts w:ascii="Arial" w:hAnsi="Arial" w:cs="Arial"/>
        </w:rPr>
        <w:t>M1: Wentworth Street Car Park</w:t>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8F1A2D" w:rsidRPr="00560331">
        <w:rPr>
          <w:rFonts w:ascii="Arial" w:hAnsi="Arial" w:cs="Arial"/>
        </w:rPr>
        <w:t>5</w:t>
      </w:r>
      <w:r w:rsidR="00F10407">
        <w:rPr>
          <w:rFonts w:ascii="Arial" w:hAnsi="Arial" w:cs="Arial"/>
        </w:rPr>
        <w:t>4</w:t>
      </w:r>
    </w:p>
    <w:p w14:paraId="58F939B1" w14:textId="26E57435" w:rsidR="00AE7270" w:rsidRPr="00560331" w:rsidRDefault="00AE7270" w:rsidP="00DB11CB">
      <w:pPr>
        <w:spacing w:after="0"/>
        <w:rPr>
          <w:rFonts w:ascii="Arial" w:hAnsi="Arial" w:cs="Arial"/>
        </w:rPr>
      </w:pPr>
      <w:r w:rsidRPr="00560331">
        <w:rPr>
          <w:rFonts w:ascii="Arial" w:hAnsi="Arial" w:cs="Arial"/>
        </w:rPr>
        <w:t>M2: Malton Market Place</w:t>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t>5</w:t>
      </w:r>
      <w:r w:rsidR="00F10407">
        <w:rPr>
          <w:rFonts w:ascii="Arial" w:hAnsi="Arial" w:cs="Arial"/>
        </w:rPr>
        <w:t>5</w:t>
      </w:r>
    </w:p>
    <w:p w14:paraId="353FD6C6" w14:textId="00872BB2" w:rsidR="00AE7270" w:rsidRPr="00AE7270" w:rsidRDefault="00AE7270" w:rsidP="00DB11CB">
      <w:pPr>
        <w:spacing w:after="0"/>
        <w:rPr>
          <w:rFonts w:ascii="Arial" w:hAnsi="Arial" w:cs="Arial"/>
        </w:rPr>
      </w:pPr>
      <w:r w:rsidRPr="00560331">
        <w:rPr>
          <w:rFonts w:ascii="Arial" w:hAnsi="Arial" w:cs="Arial"/>
        </w:rPr>
        <w:t>N1: Land to the Rear of Commercial Street</w:t>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r>
      <w:r w:rsidR="00EF0557" w:rsidRPr="00560331">
        <w:rPr>
          <w:rFonts w:ascii="Arial" w:hAnsi="Arial" w:cs="Arial"/>
        </w:rPr>
        <w:tab/>
        <w:t>5</w:t>
      </w:r>
      <w:r w:rsidR="00F10407">
        <w:rPr>
          <w:rFonts w:ascii="Arial" w:hAnsi="Arial" w:cs="Arial"/>
        </w:rPr>
        <w:t>6</w:t>
      </w:r>
    </w:p>
    <w:p w14:paraId="73BD0897" w14:textId="77777777" w:rsidR="00A036FA" w:rsidRDefault="00A036FA" w:rsidP="00603DF0">
      <w:pPr>
        <w:spacing w:after="0"/>
        <w:jc w:val="center"/>
        <w:rPr>
          <w:rFonts w:ascii="Arial" w:hAnsi="Arial" w:cs="Arial"/>
          <w:b/>
        </w:rPr>
      </w:pPr>
    </w:p>
    <w:p w14:paraId="30FF06F0" w14:textId="77777777" w:rsidR="002502D1" w:rsidRDefault="002502D1">
      <w:pPr>
        <w:rPr>
          <w:rFonts w:ascii="Arial" w:hAnsi="Arial" w:cs="Arial"/>
          <w:b/>
          <w:sz w:val="24"/>
          <w:szCs w:val="24"/>
        </w:rPr>
      </w:pPr>
      <w:bookmarkStart w:id="0" w:name="_Toc516219554"/>
    </w:p>
    <w:p w14:paraId="42B9E51A" w14:textId="77777777" w:rsidR="002502D1" w:rsidRDefault="002502D1">
      <w:pPr>
        <w:rPr>
          <w:rFonts w:ascii="Arial" w:hAnsi="Arial" w:cs="Arial"/>
          <w:b/>
          <w:sz w:val="24"/>
          <w:szCs w:val="24"/>
        </w:rPr>
      </w:pPr>
    </w:p>
    <w:p w14:paraId="2E3B9797" w14:textId="77777777" w:rsidR="00EF0557" w:rsidRDefault="00EF0557">
      <w:pPr>
        <w:rPr>
          <w:rFonts w:ascii="Arial" w:hAnsi="Arial" w:cs="Arial"/>
          <w:b/>
          <w:sz w:val="24"/>
          <w:szCs w:val="24"/>
        </w:rPr>
      </w:pPr>
    </w:p>
    <w:p w14:paraId="67AC1065" w14:textId="790FE98A" w:rsidR="006B651A" w:rsidRPr="00D17CD0" w:rsidRDefault="006B651A">
      <w:pPr>
        <w:rPr>
          <w:rFonts w:ascii="Arial" w:hAnsi="Arial" w:cs="Arial"/>
          <w:b/>
          <w:sz w:val="24"/>
          <w:szCs w:val="24"/>
        </w:rPr>
      </w:pPr>
      <w:r w:rsidRPr="00D17CD0">
        <w:rPr>
          <w:rFonts w:ascii="Arial" w:hAnsi="Arial" w:cs="Arial"/>
          <w:b/>
          <w:sz w:val="24"/>
          <w:szCs w:val="24"/>
        </w:rPr>
        <w:t>FOREWORD</w:t>
      </w:r>
    </w:p>
    <w:p w14:paraId="3BB6BA1D" w14:textId="77777777" w:rsidR="00213F09" w:rsidRPr="008E419D" w:rsidRDefault="00213F09" w:rsidP="00213F09">
      <w:pPr>
        <w:pStyle w:val="PlainText"/>
        <w:rPr>
          <w:rFonts w:ascii="Arial" w:hAnsi="Arial" w:cs="Arial"/>
        </w:rPr>
      </w:pPr>
      <w:r w:rsidRPr="008E419D">
        <w:rPr>
          <w:rFonts w:ascii="Arial" w:hAnsi="Arial" w:cs="Arial"/>
        </w:rPr>
        <w:t>The Malton and Norton Neighbourhood Plan has been developed to establish a vision for the two towns and help deliver the local community's aspirations and needs for the plan period to 2027.</w:t>
      </w:r>
    </w:p>
    <w:p w14:paraId="6C0EBC48" w14:textId="77777777" w:rsidR="00213F09" w:rsidRPr="008E419D" w:rsidRDefault="00213F09" w:rsidP="00213F09">
      <w:pPr>
        <w:pStyle w:val="PlainText"/>
        <w:rPr>
          <w:rFonts w:ascii="Arial" w:hAnsi="Arial" w:cs="Arial"/>
        </w:rPr>
      </w:pPr>
    </w:p>
    <w:p w14:paraId="0C59F684" w14:textId="4E77575C" w:rsidR="00213F09" w:rsidRDefault="00213F09" w:rsidP="00213F09">
      <w:pPr>
        <w:pStyle w:val="PlainText"/>
        <w:rPr>
          <w:rFonts w:ascii="Arial" w:hAnsi="Arial" w:cs="Arial"/>
        </w:rPr>
      </w:pPr>
      <w:r w:rsidRPr="008E419D">
        <w:rPr>
          <w:rFonts w:ascii="Arial" w:hAnsi="Arial" w:cs="Arial"/>
        </w:rPr>
        <w:t xml:space="preserve">Our plan is a statutory document that will be incorporated into the district planning framework and be used by </w:t>
      </w:r>
      <w:r w:rsidR="00F54EFF">
        <w:rPr>
          <w:rFonts w:ascii="Arial" w:hAnsi="Arial" w:cs="Arial"/>
        </w:rPr>
        <w:t>North Yorkshire Council</w:t>
      </w:r>
      <w:r w:rsidRPr="008E419D">
        <w:rPr>
          <w:rFonts w:ascii="Arial" w:hAnsi="Arial" w:cs="Arial"/>
        </w:rPr>
        <w:t xml:space="preserve"> to determine planning and other matters.</w:t>
      </w:r>
    </w:p>
    <w:p w14:paraId="6E3F1BB1" w14:textId="0BC01BE9" w:rsidR="00950A14" w:rsidRDefault="00950A14" w:rsidP="00213F09">
      <w:pPr>
        <w:pStyle w:val="PlainText"/>
        <w:rPr>
          <w:rFonts w:ascii="Arial" w:hAnsi="Arial" w:cs="Arial"/>
        </w:rPr>
      </w:pPr>
    </w:p>
    <w:p w14:paraId="63FB71EA" w14:textId="47DB69B6" w:rsidR="00950A14" w:rsidRPr="008E419D" w:rsidRDefault="00950A14" w:rsidP="00213F09">
      <w:pPr>
        <w:pStyle w:val="PlainText"/>
        <w:rPr>
          <w:rFonts w:ascii="Arial" w:hAnsi="Arial" w:cs="Arial"/>
        </w:rPr>
      </w:pPr>
      <w:r>
        <w:rPr>
          <w:rFonts w:ascii="Arial" w:hAnsi="Arial" w:cs="Arial"/>
        </w:rPr>
        <w:t>This is the second version of the Neighbourhood Plan</w:t>
      </w:r>
      <w:r w:rsidR="00D66A93">
        <w:rPr>
          <w:rFonts w:ascii="Arial" w:hAnsi="Arial" w:cs="Arial"/>
        </w:rPr>
        <w:t xml:space="preserve">, the first has been </w:t>
      </w:r>
      <w:r>
        <w:rPr>
          <w:rFonts w:ascii="Arial" w:hAnsi="Arial" w:cs="Arial"/>
        </w:rPr>
        <w:t>updated following decisions by Malton and Norton Town Councils to propose certain amendments.</w:t>
      </w:r>
    </w:p>
    <w:p w14:paraId="7252F034" w14:textId="77777777" w:rsidR="00213F09" w:rsidRPr="008E419D" w:rsidRDefault="00213F09" w:rsidP="00213F09">
      <w:pPr>
        <w:pStyle w:val="PlainText"/>
        <w:rPr>
          <w:rFonts w:ascii="Arial" w:hAnsi="Arial" w:cs="Arial"/>
        </w:rPr>
      </w:pPr>
    </w:p>
    <w:p w14:paraId="72D5FB51" w14:textId="5E569F29" w:rsidR="00213F09" w:rsidRPr="008E419D" w:rsidRDefault="00213F09" w:rsidP="00213F09">
      <w:pPr>
        <w:pStyle w:val="PlainText"/>
        <w:rPr>
          <w:rFonts w:ascii="Arial" w:hAnsi="Arial" w:cs="Arial"/>
        </w:rPr>
      </w:pPr>
      <w:r w:rsidRPr="008E419D">
        <w:rPr>
          <w:rFonts w:ascii="Arial" w:hAnsi="Arial" w:cs="Arial"/>
        </w:rPr>
        <w:t>Our plan has been produced by local residents, with the support of both town councils, using the views of the residents of the towns.</w:t>
      </w:r>
    </w:p>
    <w:p w14:paraId="16173928" w14:textId="77777777" w:rsidR="00213F09" w:rsidRPr="008E419D" w:rsidRDefault="00213F09" w:rsidP="00213F09">
      <w:pPr>
        <w:pStyle w:val="PlainText"/>
        <w:rPr>
          <w:rFonts w:ascii="Arial" w:hAnsi="Arial" w:cs="Arial"/>
        </w:rPr>
      </w:pPr>
    </w:p>
    <w:p w14:paraId="13F86835" w14:textId="77777777" w:rsidR="00213F09" w:rsidRPr="008E419D" w:rsidRDefault="00213F09" w:rsidP="00213F09">
      <w:pPr>
        <w:pStyle w:val="PlainText"/>
        <w:rPr>
          <w:rFonts w:ascii="Arial" w:hAnsi="Arial" w:cs="Arial"/>
        </w:rPr>
      </w:pPr>
      <w:r w:rsidRPr="008E419D">
        <w:rPr>
          <w:rFonts w:ascii="Arial" w:hAnsi="Arial" w:cs="Arial"/>
        </w:rPr>
        <w:t>The steering group has consulted and listened to the community and local organisations on a wide range of issues that will influence the vitality and sustainability of our market town semi-rural community.</w:t>
      </w:r>
    </w:p>
    <w:p w14:paraId="3BC28754" w14:textId="77777777" w:rsidR="00213F09" w:rsidRPr="008E419D" w:rsidRDefault="00213F09" w:rsidP="00213F09">
      <w:pPr>
        <w:pStyle w:val="PlainText"/>
        <w:rPr>
          <w:rFonts w:ascii="Arial" w:hAnsi="Arial" w:cs="Arial"/>
        </w:rPr>
      </w:pPr>
    </w:p>
    <w:p w14:paraId="30CE85B2" w14:textId="3C24C9AD" w:rsidR="00213F09" w:rsidRPr="008E419D" w:rsidRDefault="00213F09" w:rsidP="00213F09">
      <w:pPr>
        <w:pStyle w:val="PlainText"/>
        <w:rPr>
          <w:rFonts w:ascii="Arial" w:hAnsi="Arial" w:cs="Arial"/>
        </w:rPr>
      </w:pPr>
      <w:r w:rsidRPr="008E419D">
        <w:rPr>
          <w:rFonts w:ascii="Arial" w:hAnsi="Arial" w:cs="Arial"/>
        </w:rPr>
        <w:t>We created four focus groups, Heritage, Environment, Community and Leisure, and Forward Planning to streamline the views of the public. Over 70 members of the community were involved at this stage.</w:t>
      </w:r>
    </w:p>
    <w:p w14:paraId="7DEBD1E1" w14:textId="77777777" w:rsidR="00213F09" w:rsidRPr="008E419D" w:rsidRDefault="00213F09" w:rsidP="00213F09">
      <w:pPr>
        <w:pStyle w:val="PlainText"/>
        <w:rPr>
          <w:rFonts w:ascii="Arial" w:hAnsi="Arial" w:cs="Arial"/>
        </w:rPr>
      </w:pPr>
    </w:p>
    <w:p w14:paraId="5ADFAB3C" w14:textId="3FD38261" w:rsidR="00213F09" w:rsidRPr="008E419D" w:rsidRDefault="00216865" w:rsidP="00213F09">
      <w:pPr>
        <w:pStyle w:val="PlainText"/>
        <w:rPr>
          <w:rFonts w:ascii="Arial" w:hAnsi="Arial" w:cs="Arial"/>
        </w:rPr>
      </w:pPr>
      <w:r>
        <w:rPr>
          <w:rFonts w:ascii="Arial" w:hAnsi="Arial" w:cs="Arial"/>
        </w:rPr>
        <w:t xml:space="preserve">Nearly 300 </w:t>
      </w:r>
      <w:r w:rsidR="00213F09" w:rsidRPr="008E419D">
        <w:rPr>
          <w:rFonts w:ascii="Arial" w:hAnsi="Arial" w:cs="Arial"/>
        </w:rPr>
        <w:t xml:space="preserve">separate responses were received in response to </w:t>
      </w:r>
      <w:r w:rsidR="00B70EC2" w:rsidRPr="00216865">
        <w:rPr>
          <w:rFonts w:ascii="Arial" w:hAnsi="Arial" w:cs="Arial"/>
        </w:rPr>
        <w:t xml:space="preserve">formal and </w:t>
      </w:r>
      <w:r w:rsidR="00213F09" w:rsidRPr="00216865">
        <w:rPr>
          <w:rFonts w:ascii="Arial" w:hAnsi="Arial" w:cs="Arial"/>
        </w:rPr>
        <w:t>informal consultations on emerging policies and site-specific proposals</w:t>
      </w:r>
      <w:r w:rsidR="00213F09" w:rsidRPr="00216865">
        <w:rPr>
          <w:rFonts w:ascii="Arial" w:hAnsi="Arial" w:cs="Arial"/>
          <w:i/>
        </w:rPr>
        <w:t>.</w:t>
      </w:r>
      <w:r w:rsidR="00213F09" w:rsidRPr="00216865">
        <w:rPr>
          <w:rFonts w:ascii="Arial" w:hAnsi="Arial" w:cs="Arial"/>
        </w:rPr>
        <w:t xml:space="preserve"> The comments were then used by the steering group </w:t>
      </w:r>
      <w:r w:rsidR="00B70EC2" w:rsidRPr="00216865">
        <w:rPr>
          <w:rFonts w:ascii="Arial" w:hAnsi="Arial" w:cs="Arial"/>
        </w:rPr>
        <w:t>and town councils</w:t>
      </w:r>
      <w:r w:rsidR="00B70EC2">
        <w:rPr>
          <w:rFonts w:ascii="Arial" w:hAnsi="Arial" w:cs="Arial"/>
        </w:rPr>
        <w:t xml:space="preserve"> </w:t>
      </w:r>
      <w:r w:rsidR="00213F09" w:rsidRPr="008E419D">
        <w:rPr>
          <w:rFonts w:ascii="Arial" w:hAnsi="Arial" w:cs="Arial"/>
        </w:rPr>
        <w:t>to fine tune the policies within the plan.</w:t>
      </w:r>
    </w:p>
    <w:p w14:paraId="51B8F86F" w14:textId="77777777" w:rsidR="00213F09" w:rsidRPr="008E419D" w:rsidRDefault="00213F09" w:rsidP="00213F09">
      <w:pPr>
        <w:pStyle w:val="PlainText"/>
        <w:rPr>
          <w:rFonts w:ascii="Arial" w:hAnsi="Arial" w:cs="Arial"/>
        </w:rPr>
      </w:pPr>
    </w:p>
    <w:p w14:paraId="401F99C8" w14:textId="3629EA65" w:rsidR="00213F09" w:rsidRPr="008E419D" w:rsidRDefault="00213F09" w:rsidP="00213F09">
      <w:pPr>
        <w:pStyle w:val="PlainText"/>
        <w:rPr>
          <w:rFonts w:ascii="Arial" w:hAnsi="Arial" w:cs="Arial"/>
        </w:rPr>
      </w:pPr>
      <w:r w:rsidRPr="008E419D">
        <w:rPr>
          <w:rFonts w:ascii="Arial" w:hAnsi="Arial" w:cs="Arial"/>
        </w:rPr>
        <w:t>The plan now provides well-reasoned policies connected with:</w:t>
      </w:r>
    </w:p>
    <w:p w14:paraId="175B773C" w14:textId="77777777" w:rsidR="00213F09" w:rsidRPr="008E419D" w:rsidRDefault="00213F09" w:rsidP="00213F09">
      <w:pPr>
        <w:pStyle w:val="PlainText"/>
        <w:rPr>
          <w:rFonts w:ascii="Arial" w:hAnsi="Arial" w:cs="Arial"/>
        </w:rPr>
      </w:pPr>
    </w:p>
    <w:p w14:paraId="2AF9E9A7" w14:textId="15A060BA" w:rsidR="00213F09" w:rsidRPr="008E419D" w:rsidRDefault="00213F09" w:rsidP="00252F73">
      <w:pPr>
        <w:pStyle w:val="PlainText"/>
        <w:numPr>
          <w:ilvl w:val="0"/>
          <w:numId w:val="28"/>
        </w:numPr>
        <w:rPr>
          <w:rFonts w:ascii="Arial" w:hAnsi="Arial" w:cs="Arial"/>
        </w:rPr>
      </w:pPr>
      <w:r w:rsidRPr="008E419D">
        <w:rPr>
          <w:rFonts w:ascii="Arial" w:hAnsi="Arial" w:cs="Arial"/>
        </w:rPr>
        <w:t>Transport and movement, paying attention to cycle and pedestrian movement</w:t>
      </w:r>
      <w:r w:rsidR="005567E1">
        <w:rPr>
          <w:rFonts w:ascii="Arial" w:hAnsi="Arial" w:cs="Arial"/>
        </w:rPr>
        <w:t>;</w:t>
      </w:r>
    </w:p>
    <w:p w14:paraId="50856FA1" w14:textId="77777777" w:rsidR="00213F09" w:rsidRPr="008E419D" w:rsidRDefault="00213F09" w:rsidP="00213F09">
      <w:pPr>
        <w:pStyle w:val="PlainText"/>
        <w:rPr>
          <w:rFonts w:ascii="Arial" w:hAnsi="Arial" w:cs="Arial"/>
        </w:rPr>
      </w:pPr>
    </w:p>
    <w:p w14:paraId="2A1843AA" w14:textId="0007A96F" w:rsidR="00213F09" w:rsidRPr="008E419D" w:rsidRDefault="00213F09" w:rsidP="00252F73">
      <w:pPr>
        <w:pStyle w:val="PlainText"/>
        <w:numPr>
          <w:ilvl w:val="0"/>
          <w:numId w:val="28"/>
        </w:numPr>
        <w:rPr>
          <w:rFonts w:ascii="Arial" w:hAnsi="Arial" w:cs="Arial"/>
        </w:rPr>
      </w:pPr>
      <w:r w:rsidRPr="008E419D">
        <w:rPr>
          <w:rFonts w:ascii="Arial" w:hAnsi="Arial" w:cs="Arial"/>
        </w:rPr>
        <w:t>The River Corridor underlying its ecological importance</w:t>
      </w:r>
      <w:r w:rsidR="005567E1">
        <w:rPr>
          <w:rFonts w:ascii="Arial" w:hAnsi="Arial" w:cs="Arial"/>
        </w:rPr>
        <w:t>;</w:t>
      </w:r>
    </w:p>
    <w:p w14:paraId="7FE891DE" w14:textId="77777777" w:rsidR="00213F09" w:rsidRPr="008E419D" w:rsidRDefault="00213F09" w:rsidP="00213F09">
      <w:pPr>
        <w:pStyle w:val="PlainText"/>
        <w:rPr>
          <w:rFonts w:ascii="Arial" w:hAnsi="Arial" w:cs="Arial"/>
        </w:rPr>
      </w:pPr>
    </w:p>
    <w:p w14:paraId="1830EBEF" w14:textId="122933F2" w:rsidR="00213F09" w:rsidRPr="008E419D" w:rsidRDefault="00213F09" w:rsidP="00252F73">
      <w:pPr>
        <w:pStyle w:val="PlainText"/>
        <w:numPr>
          <w:ilvl w:val="0"/>
          <w:numId w:val="28"/>
        </w:numPr>
        <w:rPr>
          <w:rFonts w:ascii="Arial" w:hAnsi="Arial" w:cs="Arial"/>
        </w:rPr>
      </w:pPr>
      <w:r w:rsidRPr="008E419D">
        <w:rPr>
          <w:rFonts w:ascii="Arial" w:hAnsi="Arial" w:cs="Arial"/>
        </w:rPr>
        <w:t>The environment and protection of local green space</w:t>
      </w:r>
      <w:r w:rsidR="005567E1">
        <w:rPr>
          <w:rFonts w:ascii="Arial" w:hAnsi="Arial" w:cs="Arial"/>
        </w:rPr>
        <w:t>;</w:t>
      </w:r>
    </w:p>
    <w:p w14:paraId="27D7F416" w14:textId="77777777" w:rsidR="00213F09" w:rsidRPr="008E419D" w:rsidRDefault="00213F09" w:rsidP="00213F09">
      <w:pPr>
        <w:pStyle w:val="PlainText"/>
        <w:rPr>
          <w:rFonts w:ascii="Arial" w:hAnsi="Arial" w:cs="Arial"/>
        </w:rPr>
      </w:pPr>
    </w:p>
    <w:p w14:paraId="22BBB5AD" w14:textId="7B308CC1" w:rsidR="00213F09" w:rsidRPr="008E419D" w:rsidRDefault="00213F09" w:rsidP="00252F73">
      <w:pPr>
        <w:pStyle w:val="PlainText"/>
        <w:numPr>
          <w:ilvl w:val="0"/>
          <w:numId w:val="28"/>
        </w:numPr>
        <w:rPr>
          <w:rFonts w:ascii="Arial" w:hAnsi="Arial" w:cs="Arial"/>
        </w:rPr>
      </w:pPr>
      <w:r w:rsidRPr="008E419D">
        <w:rPr>
          <w:rFonts w:ascii="Arial" w:hAnsi="Arial" w:cs="Arial"/>
        </w:rPr>
        <w:t>Protection and enhancement of community facilities and museums</w:t>
      </w:r>
      <w:r w:rsidR="005567E1">
        <w:rPr>
          <w:rFonts w:ascii="Arial" w:hAnsi="Arial" w:cs="Arial"/>
        </w:rPr>
        <w:t>;</w:t>
      </w:r>
    </w:p>
    <w:p w14:paraId="163584D8" w14:textId="77777777" w:rsidR="00213F09" w:rsidRPr="008E419D" w:rsidRDefault="00213F09" w:rsidP="00213F09">
      <w:pPr>
        <w:pStyle w:val="PlainText"/>
        <w:rPr>
          <w:rFonts w:ascii="Arial" w:hAnsi="Arial" w:cs="Arial"/>
        </w:rPr>
      </w:pPr>
    </w:p>
    <w:p w14:paraId="1E360187" w14:textId="36AD5EFC" w:rsidR="00213F09" w:rsidRPr="008E419D" w:rsidRDefault="00213F09" w:rsidP="00252F73">
      <w:pPr>
        <w:pStyle w:val="PlainText"/>
        <w:numPr>
          <w:ilvl w:val="0"/>
          <w:numId w:val="28"/>
        </w:numPr>
        <w:rPr>
          <w:rFonts w:ascii="Arial" w:hAnsi="Arial" w:cs="Arial"/>
        </w:rPr>
      </w:pPr>
      <w:r w:rsidRPr="008E419D">
        <w:rPr>
          <w:rFonts w:ascii="Arial" w:hAnsi="Arial" w:cs="Arial"/>
        </w:rPr>
        <w:t>The significance of the horse racing industry to the local area and the protection thereof</w:t>
      </w:r>
      <w:r w:rsidR="005567E1">
        <w:rPr>
          <w:rFonts w:ascii="Arial" w:hAnsi="Arial" w:cs="Arial"/>
        </w:rPr>
        <w:t>;</w:t>
      </w:r>
    </w:p>
    <w:p w14:paraId="18E54E38" w14:textId="77777777" w:rsidR="00213F09" w:rsidRPr="008E419D" w:rsidRDefault="00213F09" w:rsidP="00213F09">
      <w:pPr>
        <w:pStyle w:val="PlainText"/>
        <w:rPr>
          <w:rFonts w:ascii="Arial" w:hAnsi="Arial" w:cs="Arial"/>
        </w:rPr>
      </w:pPr>
    </w:p>
    <w:p w14:paraId="2FF67A55" w14:textId="0C71743D" w:rsidR="00213F09" w:rsidRPr="008E419D" w:rsidRDefault="00213F09" w:rsidP="00252F73">
      <w:pPr>
        <w:pStyle w:val="PlainText"/>
        <w:numPr>
          <w:ilvl w:val="0"/>
          <w:numId w:val="28"/>
        </w:numPr>
        <w:rPr>
          <w:rFonts w:ascii="Arial" w:hAnsi="Arial" w:cs="Arial"/>
        </w:rPr>
      </w:pPr>
      <w:r w:rsidRPr="008E419D">
        <w:rPr>
          <w:rFonts w:ascii="Arial" w:hAnsi="Arial" w:cs="Arial"/>
        </w:rPr>
        <w:t>Heritage, Design and Conservation matters</w:t>
      </w:r>
      <w:r w:rsidR="005567E1">
        <w:rPr>
          <w:rFonts w:ascii="Arial" w:hAnsi="Arial" w:cs="Arial"/>
        </w:rPr>
        <w:t>;</w:t>
      </w:r>
    </w:p>
    <w:p w14:paraId="1DBFED5E" w14:textId="77777777" w:rsidR="00213F09" w:rsidRPr="008E419D" w:rsidRDefault="00213F09" w:rsidP="00213F09">
      <w:pPr>
        <w:pStyle w:val="PlainText"/>
        <w:rPr>
          <w:rFonts w:ascii="Arial" w:hAnsi="Arial" w:cs="Arial"/>
        </w:rPr>
      </w:pPr>
    </w:p>
    <w:p w14:paraId="6701E47F" w14:textId="77777777" w:rsidR="00213F09" w:rsidRPr="008E419D" w:rsidRDefault="00213F09" w:rsidP="00252F73">
      <w:pPr>
        <w:pStyle w:val="PlainText"/>
        <w:numPr>
          <w:ilvl w:val="0"/>
          <w:numId w:val="28"/>
        </w:numPr>
        <w:rPr>
          <w:rFonts w:ascii="Arial" w:hAnsi="Arial" w:cs="Arial"/>
        </w:rPr>
      </w:pPr>
      <w:r w:rsidRPr="008E419D">
        <w:rPr>
          <w:rFonts w:ascii="Arial" w:hAnsi="Arial" w:cs="Arial"/>
        </w:rPr>
        <w:t>Housing needs and housing mix, and</w:t>
      </w:r>
    </w:p>
    <w:p w14:paraId="4EA7C290" w14:textId="77777777" w:rsidR="00213F09" w:rsidRPr="008E419D" w:rsidRDefault="00213F09" w:rsidP="00213F09">
      <w:pPr>
        <w:pStyle w:val="PlainText"/>
        <w:rPr>
          <w:rFonts w:ascii="Arial" w:hAnsi="Arial" w:cs="Arial"/>
        </w:rPr>
      </w:pPr>
    </w:p>
    <w:p w14:paraId="14DFF3C5" w14:textId="381FC22C" w:rsidR="00213F09" w:rsidRPr="008E419D" w:rsidRDefault="00213F09" w:rsidP="00252F73">
      <w:pPr>
        <w:pStyle w:val="PlainText"/>
        <w:numPr>
          <w:ilvl w:val="0"/>
          <w:numId w:val="28"/>
        </w:numPr>
        <w:rPr>
          <w:rFonts w:ascii="Arial" w:hAnsi="Arial" w:cs="Arial"/>
        </w:rPr>
      </w:pPr>
      <w:r w:rsidRPr="008E419D">
        <w:rPr>
          <w:rFonts w:ascii="Arial" w:hAnsi="Arial" w:cs="Arial"/>
        </w:rPr>
        <w:t>Non-planning community actions.</w:t>
      </w:r>
    </w:p>
    <w:p w14:paraId="6E977DCB" w14:textId="77777777" w:rsidR="00213F09" w:rsidRPr="008E419D" w:rsidRDefault="00213F09" w:rsidP="00213F09">
      <w:pPr>
        <w:pStyle w:val="PlainText"/>
        <w:rPr>
          <w:rFonts w:ascii="Arial" w:hAnsi="Arial" w:cs="Arial"/>
        </w:rPr>
      </w:pPr>
    </w:p>
    <w:p w14:paraId="054AEDBC" w14:textId="77777777" w:rsidR="00213F09" w:rsidRPr="008E419D" w:rsidRDefault="00213F09" w:rsidP="00213F09">
      <w:pPr>
        <w:pStyle w:val="PlainText"/>
        <w:rPr>
          <w:rFonts w:ascii="Arial" w:hAnsi="Arial" w:cs="Arial"/>
        </w:rPr>
      </w:pPr>
      <w:r w:rsidRPr="008E419D">
        <w:rPr>
          <w:rFonts w:ascii="Arial" w:hAnsi="Arial" w:cs="Arial"/>
        </w:rPr>
        <w:t>The two town councils would like to thank the members of the Steering Group, the Focus Groups, our planning consultant and the general public.</w:t>
      </w:r>
    </w:p>
    <w:p w14:paraId="268F079C" w14:textId="77777777" w:rsidR="00213F09" w:rsidRPr="008E419D" w:rsidRDefault="00213F09" w:rsidP="00213F09">
      <w:pPr>
        <w:pStyle w:val="PlainText"/>
        <w:rPr>
          <w:rFonts w:ascii="Arial" w:hAnsi="Arial" w:cs="Arial"/>
        </w:rPr>
      </w:pPr>
    </w:p>
    <w:p w14:paraId="5823BBFE" w14:textId="762B915D" w:rsidR="00213F09" w:rsidRPr="008E419D" w:rsidRDefault="00213F09" w:rsidP="00213F09">
      <w:pPr>
        <w:pStyle w:val="PlainText"/>
        <w:rPr>
          <w:rFonts w:ascii="Arial" w:hAnsi="Arial" w:cs="Arial"/>
        </w:rPr>
      </w:pPr>
      <w:r w:rsidRPr="008E419D">
        <w:rPr>
          <w:rFonts w:ascii="Arial" w:hAnsi="Arial" w:cs="Arial"/>
        </w:rPr>
        <w:t>With the valued input of these parties, it has brought the delivery of a plan for Malton and Norton closer to becoming a reality.</w:t>
      </w:r>
    </w:p>
    <w:p w14:paraId="6DEFF4AF" w14:textId="77777777" w:rsidR="00213F09" w:rsidRPr="008E419D" w:rsidRDefault="00213F09" w:rsidP="00213F09">
      <w:pPr>
        <w:pStyle w:val="PlainText"/>
        <w:rPr>
          <w:rFonts w:ascii="Arial" w:hAnsi="Arial" w:cs="Arial"/>
        </w:rPr>
      </w:pPr>
    </w:p>
    <w:p w14:paraId="298ACF9E" w14:textId="77777777" w:rsidR="00213F09" w:rsidRPr="008E419D" w:rsidRDefault="00213F09" w:rsidP="00213F09">
      <w:pPr>
        <w:pStyle w:val="PlainText"/>
        <w:rPr>
          <w:rFonts w:ascii="Arial" w:hAnsi="Arial" w:cs="Arial"/>
        </w:rPr>
      </w:pPr>
      <w:r w:rsidRPr="008E419D">
        <w:rPr>
          <w:rFonts w:ascii="Arial" w:hAnsi="Arial" w:cs="Arial"/>
        </w:rPr>
        <w:t>Thank you.</w:t>
      </w:r>
    </w:p>
    <w:p w14:paraId="4D4BA58F" w14:textId="2C5AF4EB" w:rsidR="00213F09" w:rsidRPr="008E419D" w:rsidRDefault="00410CAD" w:rsidP="00213F09">
      <w:pPr>
        <w:pStyle w:val="PlainText"/>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14:paraId="68D74F4B" w14:textId="06C7C64F" w:rsidR="00410CAD" w:rsidRDefault="00410CAD">
      <w:pPr>
        <w:rPr>
          <w:rFonts w:ascii="Arial" w:hAnsi="Arial" w:cs="Arial"/>
          <w:b/>
        </w:rPr>
      </w:pPr>
      <w:r>
        <w:rPr>
          <w:rFonts w:ascii="Arial" w:hAnsi="Arial" w:cs="Arial"/>
          <w:b/>
        </w:rPr>
        <w:tab/>
      </w:r>
      <w:r>
        <w:rPr>
          <w:rFonts w:ascii="Arial" w:hAnsi="Arial" w:cs="Arial"/>
          <w:b/>
        </w:rPr>
        <w:tab/>
      </w:r>
      <w:r w:rsidR="00950A14" w:rsidRPr="006D22E1">
        <w:rPr>
          <w:rFonts w:ascii="Arial" w:hAnsi="Arial" w:cs="Arial"/>
          <w:b/>
          <w:highlight w:val="yellow"/>
        </w:rPr>
        <w:t>[Add signatures]</w:t>
      </w:r>
    </w:p>
    <w:p w14:paraId="6585CE5C" w14:textId="7AA8D8B8" w:rsidR="006B651A" w:rsidRPr="00410CAD" w:rsidRDefault="00410CAD">
      <w:pPr>
        <w:rPr>
          <w:rFonts w:ascii="Arial" w:hAnsi="Arial" w:cs="Arial"/>
        </w:rPr>
      </w:pPr>
      <w:r w:rsidRPr="00410CAD">
        <w:rPr>
          <w:rFonts w:ascii="Arial" w:hAnsi="Arial" w:cs="Arial"/>
        </w:rPr>
        <w:t>Mayor of Norton-on-Derwent</w:t>
      </w:r>
      <w:r>
        <w:rPr>
          <w:rFonts w:ascii="Arial" w:hAnsi="Arial" w:cs="Arial"/>
        </w:rPr>
        <w:t xml:space="preserve">                                                  Mayor of Malton</w:t>
      </w:r>
      <w:r w:rsidR="006B651A" w:rsidRPr="00410CAD">
        <w:rPr>
          <w:rFonts w:ascii="Arial" w:hAnsi="Arial" w:cs="Arial"/>
        </w:rPr>
        <w:br w:type="page"/>
      </w:r>
    </w:p>
    <w:p w14:paraId="02242B14" w14:textId="5B148EC6" w:rsidR="00012667" w:rsidRPr="00D17CD0" w:rsidRDefault="00243A64" w:rsidP="00603DF0">
      <w:pPr>
        <w:pStyle w:val="DPC1"/>
        <w:spacing w:line="276" w:lineRule="auto"/>
        <w:rPr>
          <w:sz w:val="24"/>
          <w:szCs w:val="24"/>
        </w:rPr>
      </w:pPr>
      <w:r w:rsidRPr="00D17CD0">
        <w:rPr>
          <w:sz w:val="24"/>
          <w:szCs w:val="24"/>
        </w:rPr>
        <w:lastRenderedPageBreak/>
        <w:t xml:space="preserve">1. </w:t>
      </w:r>
      <w:r w:rsidR="00864720" w:rsidRPr="00D17CD0">
        <w:rPr>
          <w:sz w:val="24"/>
          <w:szCs w:val="24"/>
        </w:rPr>
        <w:t>INTRODUCTION</w:t>
      </w:r>
      <w:bookmarkEnd w:id="0"/>
      <w:r w:rsidR="00864720" w:rsidRPr="00D17CD0">
        <w:rPr>
          <w:sz w:val="24"/>
          <w:szCs w:val="24"/>
        </w:rPr>
        <w:t xml:space="preserve"> </w:t>
      </w:r>
    </w:p>
    <w:p w14:paraId="4963D872" w14:textId="77777777" w:rsidR="00F4498E" w:rsidRDefault="00F4498E" w:rsidP="00603DF0">
      <w:pPr>
        <w:pStyle w:val="DPC1"/>
        <w:spacing w:line="276" w:lineRule="auto"/>
      </w:pPr>
    </w:p>
    <w:p w14:paraId="40955843" w14:textId="77777777" w:rsidR="00FA6DE9" w:rsidRDefault="00FA6DE9" w:rsidP="00603DF0">
      <w:pPr>
        <w:spacing w:after="0"/>
        <w:jc w:val="both"/>
        <w:rPr>
          <w:rFonts w:ascii="Arial" w:hAnsi="Arial" w:cs="Arial"/>
        </w:rPr>
      </w:pPr>
    </w:p>
    <w:p w14:paraId="3C67CC72" w14:textId="6A9B144D" w:rsidR="00864720" w:rsidRPr="007D4AD8" w:rsidRDefault="005B2ADC" w:rsidP="00A20042">
      <w:pPr>
        <w:spacing w:after="0"/>
        <w:rPr>
          <w:rFonts w:ascii="Arial" w:hAnsi="Arial" w:cs="Arial"/>
        </w:rPr>
      </w:pPr>
      <w:r>
        <w:rPr>
          <w:rFonts w:ascii="Arial" w:hAnsi="Arial" w:cs="Arial"/>
        </w:rPr>
        <w:t xml:space="preserve">1.1 </w:t>
      </w:r>
      <w:r w:rsidR="00864720" w:rsidRPr="007D4AD8">
        <w:rPr>
          <w:rFonts w:ascii="Arial" w:hAnsi="Arial" w:cs="Arial"/>
        </w:rPr>
        <w:t xml:space="preserve">In 2011 Malton and Norton Town Councils decided to </w:t>
      </w:r>
      <w:r w:rsidR="005A0369">
        <w:rPr>
          <w:rFonts w:ascii="Arial" w:hAnsi="Arial" w:cs="Arial"/>
        </w:rPr>
        <w:t>initiate</w:t>
      </w:r>
      <w:r w:rsidR="00864720" w:rsidRPr="007D4AD8">
        <w:rPr>
          <w:rFonts w:ascii="Arial" w:hAnsi="Arial" w:cs="Arial"/>
        </w:rPr>
        <w:t xml:space="preserve"> the</w:t>
      </w:r>
      <w:r w:rsidR="000E7673">
        <w:rPr>
          <w:rFonts w:ascii="Arial" w:hAnsi="Arial" w:cs="Arial"/>
        </w:rPr>
        <w:t xml:space="preserve"> process of</w:t>
      </w:r>
      <w:r w:rsidR="00864720" w:rsidRPr="007D4AD8">
        <w:rPr>
          <w:rFonts w:ascii="Arial" w:hAnsi="Arial" w:cs="Arial"/>
        </w:rPr>
        <w:t xml:space="preserve"> prepar</w:t>
      </w:r>
      <w:r w:rsidR="000E7673">
        <w:rPr>
          <w:rFonts w:ascii="Arial" w:hAnsi="Arial" w:cs="Arial"/>
        </w:rPr>
        <w:t>ing</w:t>
      </w:r>
      <w:r w:rsidR="00864720" w:rsidRPr="007D4AD8">
        <w:rPr>
          <w:rFonts w:ascii="Arial" w:hAnsi="Arial" w:cs="Arial"/>
        </w:rPr>
        <w:t xml:space="preserve"> a </w:t>
      </w:r>
      <w:r w:rsidR="00A20042">
        <w:rPr>
          <w:rFonts w:ascii="Arial" w:hAnsi="Arial" w:cs="Arial"/>
        </w:rPr>
        <w:t>N</w:t>
      </w:r>
      <w:r w:rsidR="00864720" w:rsidRPr="007D4AD8">
        <w:rPr>
          <w:rFonts w:ascii="Arial" w:hAnsi="Arial" w:cs="Arial"/>
        </w:rPr>
        <w:t xml:space="preserve">eighbourhood </w:t>
      </w:r>
      <w:r w:rsidR="00A20042">
        <w:rPr>
          <w:rFonts w:ascii="Arial" w:hAnsi="Arial" w:cs="Arial"/>
        </w:rPr>
        <w:t>P</w:t>
      </w:r>
      <w:r w:rsidR="00864720" w:rsidRPr="007D4AD8">
        <w:rPr>
          <w:rFonts w:ascii="Arial" w:hAnsi="Arial" w:cs="Arial"/>
        </w:rPr>
        <w:t xml:space="preserve">lan for Malton and Norton to give local people a greater say in the future of their communities, and to increase the protection of facilities that are valued by local people. </w:t>
      </w:r>
    </w:p>
    <w:p w14:paraId="751B148B" w14:textId="77777777" w:rsidR="00864720" w:rsidRPr="007D4AD8" w:rsidRDefault="00864720" w:rsidP="00A20042">
      <w:pPr>
        <w:spacing w:after="0"/>
        <w:ind w:left="993" w:hanging="709"/>
        <w:rPr>
          <w:rFonts w:ascii="Arial" w:hAnsi="Arial" w:cs="Arial"/>
        </w:rPr>
      </w:pPr>
    </w:p>
    <w:p w14:paraId="2AEFFE40" w14:textId="6CAE8D33" w:rsidR="009D547C" w:rsidRDefault="005B2ADC" w:rsidP="00A20042">
      <w:pPr>
        <w:spacing w:after="0"/>
        <w:rPr>
          <w:rFonts w:ascii="Arial" w:hAnsi="Arial" w:cs="Arial"/>
        </w:rPr>
      </w:pPr>
      <w:r>
        <w:rPr>
          <w:rFonts w:ascii="Arial" w:hAnsi="Arial" w:cs="Arial"/>
        </w:rPr>
        <w:t xml:space="preserve">1.2 </w:t>
      </w:r>
      <w:r w:rsidR="00864720" w:rsidRPr="007D4AD8">
        <w:rPr>
          <w:rFonts w:ascii="Arial" w:hAnsi="Arial" w:cs="Arial"/>
        </w:rPr>
        <w:t xml:space="preserve">The main reason for the desire to prepare a </w:t>
      </w:r>
      <w:r w:rsidR="00A20042">
        <w:rPr>
          <w:rFonts w:ascii="Arial" w:hAnsi="Arial" w:cs="Arial"/>
        </w:rPr>
        <w:t>N</w:t>
      </w:r>
      <w:r w:rsidR="00864720" w:rsidRPr="007D4AD8">
        <w:rPr>
          <w:rFonts w:ascii="Arial" w:hAnsi="Arial" w:cs="Arial"/>
        </w:rPr>
        <w:t xml:space="preserve">eighbourhood </w:t>
      </w:r>
      <w:r w:rsidR="00A20042">
        <w:rPr>
          <w:rFonts w:ascii="Arial" w:hAnsi="Arial" w:cs="Arial"/>
        </w:rPr>
        <w:t>Plan was that the town c</w:t>
      </w:r>
      <w:r w:rsidR="00864720" w:rsidRPr="007D4AD8">
        <w:rPr>
          <w:rFonts w:ascii="Arial" w:hAnsi="Arial" w:cs="Arial"/>
        </w:rPr>
        <w:t>ouncils were concerned how Malton and Norton will struggle to accommodate further development given a number of locally specific issues, which include air quality and traffic generation. This concern was raised within the context of the Ryedale Local Plan, which sets out how at least fifty per cent of development across the district is expected to be accommodated withi</w:t>
      </w:r>
      <w:r w:rsidR="00137121">
        <w:rPr>
          <w:rFonts w:ascii="Arial" w:hAnsi="Arial" w:cs="Arial"/>
        </w:rPr>
        <w:t>n Malton and Norton during the p</w:t>
      </w:r>
      <w:r w:rsidR="00864720" w:rsidRPr="007D4AD8">
        <w:rPr>
          <w:rFonts w:ascii="Arial" w:hAnsi="Arial" w:cs="Arial"/>
        </w:rPr>
        <w:t xml:space="preserve">lan period up to 2027. This equates to potentially </w:t>
      </w:r>
      <w:r w:rsidR="009433DD">
        <w:rPr>
          <w:rFonts w:ascii="Arial" w:hAnsi="Arial" w:cs="Arial"/>
        </w:rPr>
        <w:t>1500</w:t>
      </w:r>
      <w:r w:rsidR="00864720" w:rsidRPr="007D4AD8">
        <w:rPr>
          <w:rFonts w:ascii="Arial" w:hAnsi="Arial" w:cs="Arial"/>
        </w:rPr>
        <w:t xml:space="preserve"> new dwellings and </w:t>
      </w:r>
      <w:r w:rsidR="009433DD">
        <w:rPr>
          <w:rFonts w:ascii="Arial" w:hAnsi="Arial" w:cs="Arial"/>
        </w:rPr>
        <w:t>up to 36</w:t>
      </w:r>
      <w:r w:rsidR="00864720" w:rsidRPr="007D4AD8">
        <w:rPr>
          <w:rFonts w:ascii="Arial" w:hAnsi="Arial" w:cs="Arial"/>
        </w:rPr>
        <w:t xml:space="preserve"> hectares of employment land.</w:t>
      </w:r>
    </w:p>
    <w:p w14:paraId="7F6BD40F" w14:textId="480F7B01" w:rsidR="00095E9F" w:rsidRDefault="00095E9F" w:rsidP="00A20042">
      <w:pPr>
        <w:spacing w:after="0"/>
        <w:rPr>
          <w:rFonts w:ascii="Arial" w:hAnsi="Arial" w:cs="Arial"/>
        </w:rPr>
      </w:pPr>
    </w:p>
    <w:p w14:paraId="5FBCC701" w14:textId="5B7BFF6F" w:rsidR="00FA153E" w:rsidRPr="00FA153E" w:rsidRDefault="00FA153E" w:rsidP="00FA153E">
      <w:pPr>
        <w:spacing w:after="0"/>
        <w:rPr>
          <w:rFonts w:ascii="Arial" w:hAnsi="Arial" w:cs="Arial"/>
        </w:rPr>
      </w:pPr>
      <w:r w:rsidRPr="00FA153E">
        <w:rPr>
          <w:rFonts w:ascii="Arial" w:hAnsi="Arial" w:cs="Arial"/>
        </w:rPr>
        <w:t xml:space="preserve">1.3 The town councils acknowledge that the Ryedale Plan (the Local Plan), as the extant strategic development plan is under review and that work will also be commencing in earnest on the new Local Plan for North Yorkshire. The Ryedale Plan already recognises in Policy SP1 (General Location of Development and Settlement Hierarchy) that it will need to take account of adopted Neighbourhood Plans.   As the production of this </w:t>
      </w:r>
      <w:r w:rsidR="00D56053">
        <w:rPr>
          <w:rFonts w:ascii="Arial" w:hAnsi="Arial" w:cs="Arial"/>
        </w:rPr>
        <w:t>N</w:t>
      </w:r>
      <w:r w:rsidRPr="00FA153E">
        <w:rPr>
          <w:rFonts w:ascii="Arial" w:hAnsi="Arial" w:cs="Arial"/>
        </w:rPr>
        <w:t xml:space="preserve">eighbourhood </w:t>
      </w:r>
      <w:r w:rsidR="00D56053">
        <w:rPr>
          <w:rFonts w:ascii="Arial" w:hAnsi="Arial" w:cs="Arial"/>
        </w:rPr>
        <w:t>P</w:t>
      </w:r>
      <w:r w:rsidRPr="00FA153E">
        <w:rPr>
          <w:rFonts w:ascii="Arial" w:hAnsi="Arial" w:cs="Arial"/>
        </w:rPr>
        <w:t>lan will be under production at the same time as the review of the Ryedale Plan, and the emerging strategic development plan for North Yorkshire, both strategic plans will need to have regard to any local/site specific considerations which emerge from the Neighbourhood Planning process. </w:t>
      </w:r>
    </w:p>
    <w:p w14:paraId="0628B3EF" w14:textId="77777777" w:rsidR="00137121" w:rsidRDefault="00137121" w:rsidP="00A20042">
      <w:pPr>
        <w:pStyle w:val="DPC2"/>
        <w:spacing w:line="276" w:lineRule="auto"/>
        <w:jc w:val="left"/>
      </w:pPr>
      <w:bookmarkStart w:id="1" w:name="_Toc516219555"/>
    </w:p>
    <w:p w14:paraId="2C0ED4C1" w14:textId="77777777" w:rsidR="007D4AD8" w:rsidRDefault="007D4AD8" w:rsidP="00A20042">
      <w:pPr>
        <w:pStyle w:val="DPC2"/>
        <w:spacing w:line="276" w:lineRule="auto"/>
        <w:jc w:val="left"/>
      </w:pPr>
      <w:r w:rsidRPr="007D4AD8">
        <w:t>What is a Neighbourhood Plan?</w:t>
      </w:r>
      <w:bookmarkEnd w:id="1"/>
    </w:p>
    <w:p w14:paraId="599C4D60" w14:textId="77777777" w:rsidR="00137121" w:rsidRPr="009D547C" w:rsidRDefault="00137121" w:rsidP="00A20042">
      <w:pPr>
        <w:pStyle w:val="DPC2"/>
        <w:spacing w:line="276" w:lineRule="auto"/>
        <w:jc w:val="left"/>
      </w:pPr>
    </w:p>
    <w:p w14:paraId="5004CB4D" w14:textId="6B706C5B" w:rsidR="007D4AD8" w:rsidRPr="007D4AD8" w:rsidRDefault="005B2ADC" w:rsidP="00A20042">
      <w:pPr>
        <w:spacing w:after="0"/>
        <w:rPr>
          <w:rFonts w:ascii="Arial" w:hAnsi="Arial" w:cs="Arial"/>
        </w:rPr>
      </w:pPr>
      <w:r w:rsidRPr="00D521E5">
        <w:rPr>
          <w:rFonts w:ascii="Arial" w:hAnsi="Arial" w:cs="Arial"/>
        </w:rPr>
        <w:t>1.</w:t>
      </w:r>
      <w:r w:rsidR="00D521E5">
        <w:rPr>
          <w:rFonts w:ascii="Arial" w:hAnsi="Arial" w:cs="Arial"/>
        </w:rPr>
        <w:t>4</w:t>
      </w:r>
      <w:r>
        <w:rPr>
          <w:rFonts w:ascii="Arial" w:hAnsi="Arial" w:cs="Arial"/>
        </w:rPr>
        <w:t xml:space="preserve"> </w:t>
      </w:r>
      <w:r w:rsidR="007D4AD8" w:rsidRPr="007D4AD8">
        <w:rPr>
          <w:rFonts w:ascii="Arial" w:hAnsi="Arial" w:cs="Arial"/>
        </w:rPr>
        <w:t xml:space="preserve">The opportunity for local areas to prepare </w:t>
      </w:r>
      <w:r w:rsidR="00137121">
        <w:rPr>
          <w:rFonts w:ascii="Arial" w:hAnsi="Arial" w:cs="Arial"/>
        </w:rPr>
        <w:t>Neighbourhood P</w:t>
      </w:r>
      <w:r w:rsidR="007D4AD8" w:rsidRPr="007D4AD8">
        <w:rPr>
          <w:rFonts w:ascii="Arial" w:hAnsi="Arial" w:cs="Arial"/>
        </w:rPr>
        <w:t xml:space="preserve">lans was introduced through the Localism Act 2011. In areas where there is a town or parish </w:t>
      </w:r>
      <w:r w:rsidR="003B5736" w:rsidRPr="007D4AD8">
        <w:rPr>
          <w:rFonts w:ascii="Arial" w:hAnsi="Arial" w:cs="Arial"/>
        </w:rPr>
        <w:t>council,</w:t>
      </w:r>
      <w:r w:rsidR="007D4AD8" w:rsidRPr="007D4AD8">
        <w:rPr>
          <w:rFonts w:ascii="Arial" w:hAnsi="Arial" w:cs="Arial"/>
        </w:rPr>
        <w:t xml:space="preserve"> they must take a lead </w:t>
      </w:r>
      <w:r w:rsidR="00137121">
        <w:rPr>
          <w:rFonts w:ascii="Arial" w:hAnsi="Arial" w:cs="Arial"/>
        </w:rPr>
        <w:t xml:space="preserve">and legally responsible </w:t>
      </w:r>
      <w:r w:rsidR="007D4AD8" w:rsidRPr="007D4AD8">
        <w:rPr>
          <w:rFonts w:ascii="Arial" w:hAnsi="Arial" w:cs="Arial"/>
        </w:rPr>
        <w:t xml:space="preserve">role for any </w:t>
      </w:r>
      <w:r w:rsidR="00137121">
        <w:rPr>
          <w:rFonts w:ascii="Arial" w:hAnsi="Arial" w:cs="Arial"/>
        </w:rPr>
        <w:t>N</w:t>
      </w:r>
      <w:r w:rsidR="007D4AD8" w:rsidRPr="007D4AD8">
        <w:rPr>
          <w:rFonts w:ascii="Arial" w:hAnsi="Arial" w:cs="Arial"/>
        </w:rPr>
        <w:t xml:space="preserve">eighbourhood </w:t>
      </w:r>
      <w:r w:rsidR="00137121">
        <w:rPr>
          <w:rFonts w:ascii="Arial" w:hAnsi="Arial" w:cs="Arial"/>
        </w:rPr>
        <w:t>P</w:t>
      </w:r>
      <w:r w:rsidR="007D4AD8" w:rsidRPr="007D4AD8">
        <w:rPr>
          <w:rFonts w:ascii="Arial" w:hAnsi="Arial" w:cs="Arial"/>
        </w:rPr>
        <w:t>lan within their area.</w:t>
      </w:r>
    </w:p>
    <w:p w14:paraId="62F824FC" w14:textId="77777777" w:rsidR="007D4AD8" w:rsidRPr="007D4AD8" w:rsidRDefault="007D4AD8" w:rsidP="00A20042">
      <w:pPr>
        <w:spacing w:after="0"/>
        <w:ind w:left="993" w:hanging="709"/>
        <w:rPr>
          <w:rFonts w:ascii="Arial" w:hAnsi="Arial" w:cs="Arial"/>
        </w:rPr>
      </w:pPr>
    </w:p>
    <w:p w14:paraId="43857104" w14:textId="7794B208" w:rsidR="00E364B6" w:rsidRDefault="005B2ADC" w:rsidP="008C2380">
      <w:pPr>
        <w:spacing w:after="0"/>
        <w:rPr>
          <w:rFonts w:ascii="Arial" w:hAnsi="Arial" w:cs="Arial"/>
        </w:rPr>
      </w:pPr>
      <w:r w:rsidRPr="00D521E5">
        <w:rPr>
          <w:rFonts w:ascii="Arial" w:hAnsi="Arial" w:cs="Arial"/>
        </w:rPr>
        <w:t>1.</w:t>
      </w:r>
      <w:r w:rsidR="00D521E5" w:rsidRPr="006D22E1">
        <w:rPr>
          <w:rFonts w:ascii="Arial" w:hAnsi="Arial" w:cs="Arial"/>
        </w:rPr>
        <w:t>5</w:t>
      </w:r>
      <w:r>
        <w:rPr>
          <w:rFonts w:ascii="Arial" w:hAnsi="Arial" w:cs="Arial"/>
        </w:rPr>
        <w:t xml:space="preserve"> </w:t>
      </w:r>
      <w:r w:rsidR="007D4AD8" w:rsidRPr="007D4AD8">
        <w:rPr>
          <w:rFonts w:ascii="Arial" w:hAnsi="Arial" w:cs="Arial"/>
        </w:rPr>
        <w:t xml:space="preserve">Neighbourhood </w:t>
      </w:r>
      <w:r w:rsidR="00137121">
        <w:rPr>
          <w:rFonts w:ascii="Arial" w:hAnsi="Arial" w:cs="Arial"/>
        </w:rPr>
        <w:t>P</w:t>
      </w:r>
      <w:r w:rsidR="007D4AD8" w:rsidRPr="007D4AD8">
        <w:rPr>
          <w:rFonts w:ascii="Arial" w:hAnsi="Arial" w:cs="Arial"/>
        </w:rPr>
        <w:t xml:space="preserve">lans </w:t>
      </w:r>
      <w:r w:rsidR="00137121">
        <w:rPr>
          <w:rFonts w:ascii="Arial" w:hAnsi="Arial" w:cs="Arial"/>
        </w:rPr>
        <w:t>are land use planning documents which, once ‘made’ (</w:t>
      </w:r>
      <w:r w:rsidR="003B5736">
        <w:rPr>
          <w:rFonts w:ascii="Arial" w:hAnsi="Arial" w:cs="Arial"/>
        </w:rPr>
        <w:t>i.e.,</w:t>
      </w:r>
      <w:r w:rsidR="00137121">
        <w:rPr>
          <w:rFonts w:ascii="Arial" w:hAnsi="Arial" w:cs="Arial"/>
        </w:rPr>
        <w:t xml:space="preserve"> adopted),</w:t>
      </w:r>
      <w:r w:rsidR="007D4AD8" w:rsidRPr="007D4AD8">
        <w:rPr>
          <w:rFonts w:ascii="Arial" w:hAnsi="Arial" w:cs="Arial"/>
        </w:rPr>
        <w:t xml:space="preserve"> will become a material consideration in the determination of planning applications. They must be in line with national and local </w:t>
      </w:r>
      <w:r w:rsidR="00763F37" w:rsidRPr="007D4AD8">
        <w:rPr>
          <w:rFonts w:ascii="Arial" w:hAnsi="Arial" w:cs="Arial"/>
        </w:rPr>
        <w:t>policies but</w:t>
      </w:r>
      <w:r w:rsidR="007D4AD8" w:rsidRPr="007D4AD8">
        <w:rPr>
          <w:rFonts w:ascii="Arial" w:hAnsi="Arial" w:cs="Arial"/>
        </w:rPr>
        <w:t xml:space="preserve"> will help to ensure that these policies are implemented in line with local needs, rather than being imposed on communities. The plans do not need to be </w:t>
      </w:r>
      <w:r w:rsidR="00763F37" w:rsidRPr="007D4AD8">
        <w:rPr>
          <w:rFonts w:ascii="Arial" w:hAnsi="Arial" w:cs="Arial"/>
        </w:rPr>
        <w:t>comprehensive but</w:t>
      </w:r>
      <w:r w:rsidR="007D4AD8" w:rsidRPr="007D4AD8">
        <w:rPr>
          <w:rFonts w:ascii="Arial" w:hAnsi="Arial" w:cs="Arial"/>
        </w:rPr>
        <w:t xml:space="preserve"> can concentrate on issues that are seen to be locally important.</w:t>
      </w:r>
      <w:r w:rsidR="00E364B6">
        <w:rPr>
          <w:rFonts w:ascii="Arial" w:hAnsi="Arial" w:cs="Arial"/>
        </w:rPr>
        <w:t xml:space="preserve"> The diagram below shows the hierarchy of planning policy documents in which the </w:t>
      </w:r>
      <w:r w:rsidR="00137121">
        <w:rPr>
          <w:rFonts w:ascii="Arial" w:hAnsi="Arial" w:cs="Arial"/>
        </w:rPr>
        <w:t>N</w:t>
      </w:r>
      <w:r w:rsidR="00E364B6">
        <w:rPr>
          <w:rFonts w:ascii="Arial" w:hAnsi="Arial" w:cs="Arial"/>
        </w:rPr>
        <w:t xml:space="preserve">eighbourhood </w:t>
      </w:r>
      <w:r w:rsidR="00137121">
        <w:rPr>
          <w:rFonts w:ascii="Arial" w:hAnsi="Arial" w:cs="Arial"/>
        </w:rPr>
        <w:t>P</w:t>
      </w:r>
      <w:r w:rsidR="00E364B6">
        <w:rPr>
          <w:rFonts w:ascii="Arial" w:hAnsi="Arial" w:cs="Arial"/>
        </w:rPr>
        <w:t>lan sits.</w:t>
      </w:r>
    </w:p>
    <w:p w14:paraId="714D7F8A" w14:textId="40456797" w:rsidR="00E364B6" w:rsidRDefault="001D6AE4" w:rsidP="00603DF0">
      <w:pPr>
        <w:spacing w:after="0"/>
        <w:jc w:val="both"/>
        <w:rPr>
          <w:rFonts w:ascii="Arial" w:hAnsi="Arial" w:cs="Arial"/>
        </w:rPr>
      </w:pPr>
      <w:r>
        <w:rPr>
          <w:noProof/>
        </w:rPr>
        <mc:AlternateContent>
          <mc:Choice Requires="wps">
            <w:drawing>
              <wp:anchor distT="0" distB="0" distL="114299" distR="114299" simplePos="0" relativeHeight="251686912" behindDoc="0" locked="0" layoutInCell="1" allowOverlap="1" wp14:anchorId="72B665C8" wp14:editId="712F57BA">
                <wp:simplePos x="0" y="0"/>
                <wp:positionH relativeFrom="column">
                  <wp:posOffset>1065529</wp:posOffset>
                </wp:positionH>
                <wp:positionV relativeFrom="paragraph">
                  <wp:posOffset>1115060</wp:posOffset>
                </wp:positionV>
                <wp:extent cx="0" cy="142875"/>
                <wp:effectExtent l="19050" t="0" r="0" b="9525"/>
                <wp:wrapNone/>
                <wp:docPr id="200783158"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2875"/>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3030CC8E" id="Straight Connector 9" o:spid="_x0000_s1026" style="position:absolute;z-index:251686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83.9pt,87.8pt" to="83.9pt,9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" strokecolor="#365f91 [2404]" strokeweight="2.25pt">
                <o:lock v:ext="edit" shapetype="f"/>
              </v:line>
            </w:pict>
          </mc:Fallback>
        </mc:AlternateContent>
      </w:r>
      <w:r>
        <w:rPr>
          <w:noProof/>
        </w:rPr>
        <mc:AlternateContent>
          <mc:Choice Requires="wps">
            <w:drawing>
              <wp:anchor distT="0" distB="0" distL="114300" distR="114300" simplePos="0" relativeHeight="251685888" behindDoc="0" locked="0" layoutInCell="1" allowOverlap="1" wp14:anchorId="562F3D42" wp14:editId="66690A44">
                <wp:simplePos x="0" y="0"/>
                <wp:positionH relativeFrom="column">
                  <wp:posOffset>1065530</wp:posOffset>
                </wp:positionH>
                <wp:positionV relativeFrom="paragraph">
                  <wp:posOffset>1105535</wp:posOffset>
                </wp:positionV>
                <wp:extent cx="1152525" cy="9525"/>
                <wp:effectExtent l="19050" t="19050" r="0" b="9525"/>
                <wp:wrapNone/>
                <wp:docPr id="151886692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52525" cy="9525"/>
                        </a:xfrm>
                        <a:prstGeom prst="line">
                          <a:avLst/>
                        </a:prstGeom>
                        <a:ln w="28575">
                          <a:solidFill>
                            <a:schemeClr val="accent1">
                              <a:lumMod val="7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3FD639A6" id="Straight Connector 8" o:spid="_x0000_s1026" style="position:absolute;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3.9pt,87.05pt" to="174.65pt,8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" strokecolor="#365f91 [2404]" strokeweight="2.25pt">
                <o:lock v:ext="edit" shapetype="f"/>
              </v:line>
            </w:pict>
          </mc:Fallback>
        </mc:AlternateContent>
      </w:r>
      <w:r w:rsidR="009A7029">
        <w:rPr>
          <w:rFonts w:ascii="Arial" w:hAnsi="Arial" w:cs="Arial"/>
          <w:noProof/>
          <w:lang w:eastAsia="en-GB"/>
        </w:rPr>
        <w:drawing>
          <wp:inline distT="0" distB="0" distL="0" distR="0" wp14:anchorId="25DD22F8" wp14:editId="2F9345BB">
            <wp:extent cx="5731510" cy="2777282"/>
            <wp:effectExtent l="0" t="0" r="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4522D036" w14:textId="69024290" w:rsidR="00E364B6" w:rsidRPr="000D2E3E" w:rsidRDefault="00137121" w:rsidP="00137121">
      <w:pPr>
        <w:spacing w:after="0"/>
        <w:jc w:val="center"/>
        <w:rPr>
          <w:rFonts w:ascii="Arial" w:hAnsi="Arial" w:cs="Arial"/>
          <w:sz w:val="20"/>
          <w:szCs w:val="20"/>
        </w:rPr>
      </w:pPr>
      <w:r w:rsidRPr="000D2E3E">
        <w:rPr>
          <w:rFonts w:ascii="Arial" w:hAnsi="Arial" w:cs="Arial"/>
          <w:sz w:val="20"/>
          <w:szCs w:val="20"/>
        </w:rPr>
        <w:t>Figure 1:</w:t>
      </w:r>
      <w:r w:rsidR="003D7855" w:rsidRPr="000D2E3E">
        <w:rPr>
          <w:rFonts w:ascii="Arial" w:hAnsi="Arial" w:cs="Arial"/>
          <w:sz w:val="20"/>
          <w:szCs w:val="20"/>
        </w:rPr>
        <w:t xml:space="preserve"> </w:t>
      </w:r>
      <w:r w:rsidRPr="000D2E3E">
        <w:rPr>
          <w:rFonts w:ascii="Arial" w:hAnsi="Arial" w:cs="Arial"/>
          <w:sz w:val="20"/>
          <w:szCs w:val="20"/>
        </w:rPr>
        <w:t>The N</w:t>
      </w:r>
      <w:r w:rsidR="003D7855" w:rsidRPr="000D2E3E">
        <w:rPr>
          <w:rFonts w:ascii="Arial" w:hAnsi="Arial" w:cs="Arial"/>
          <w:sz w:val="20"/>
          <w:szCs w:val="20"/>
        </w:rPr>
        <w:t xml:space="preserve">eighbourhood </w:t>
      </w:r>
      <w:r w:rsidRPr="000D2E3E">
        <w:rPr>
          <w:rFonts w:ascii="Arial" w:hAnsi="Arial" w:cs="Arial"/>
          <w:sz w:val="20"/>
          <w:szCs w:val="20"/>
        </w:rPr>
        <w:t>P</w:t>
      </w:r>
      <w:r w:rsidR="003D7855" w:rsidRPr="000D2E3E">
        <w:rPr>
          <w:rFonts w:ascii="Arial" w:hAnsi="Arial" w:cs="Arial"/>
          <w:sz w:val="20"/>
          <w:szCs w:val="20"/>
        </w:rPr>
        <w:t xml:space="preserve">lan </w:t>
      </w:r>
      <w:r w:rsidRPr="000D2E3E">
        <w:rPr>
          <w:rFonts w:ascii="Arial" w:hAnsi="Arial" w:cs="Arial"/>
          <w:sz w:val="20"/>
          <w:szCs w:val="20"/>
        </w:rPr>
        <w:t>in the Planning Policy Hierarchy</w:t>
      </w:r>
    </w:p>
    <w:p w14:paraId="639A83DA" w14:textId="77777777" w:rsidR="007D4AD8" w:rsidRPr="007D4AD8" w:rsidRDefault="007D4AD8" w:rsidP="00603DF0">
      <w:pPr>
        <w:spacing w:after="0"/>
        <w:ind w:left="993" w:hanging="709"/>
        <w:jc w:val="both"/>
        <w:rPr>
          <w:rFonts w:ascii="Arial" w:hAnsi="Arial" w:cs="Arial"/>
        </w:rPr>
      </w:pPr>
    </w:p>
    <w:p w14:paraId="43CFCF3D" w14:textId="0C5E78B4" w:rsidR="009D547C" w:rsidRDefault="005B2ADC" w:rsidP="006D22E1">
      <w:pPr>
        <w:spacing w:after="0"/>
        <w:rPr>
          <w:rFonts w:ascii="Arial" w:hAnsi="Arial" w:cs="Arial"/>
        </w:rPr>
      </w:pPr>
      <w:r>
        <w:rPr>
          <w:rFonts w:ascii="Arial" w:hAnsi="Arial" w:cs="Arial"/>
        </w:rPr>
        <w:t>1.</w:t>
      </w:r>
      <w:r w:rsidR="00D521E5">
        <w:rPr>
          <w:rFonts w:ascii="Arial" w:hAnsi="Arial" w:cs="Arial"/>
        </w:rPr>
        <w:t>6</w:t>
      </w:r>
      <w:r>
        <w:rPr>
          <w:rFonts w:ascii="Arial" w:hAnsi="Arial" w:cs="Arial"/>
        </w:rPr>
        <w:t xml:space="preserve"> </w:t>
      </w:r>
      <w:r w:rsidR="007D4AD8" w:rsidRPr="007D4AD8">
        <w:rPr>
          <w:rFonts w:ascii="Arial" w:hAnsi="Arial" w:cs="Arial"/>
        </w:rPr>
        <w:t xml:space="preserve">Plans are subject to independent </w:t>
      </w:r>
      <w:r w:rsidR="00137121">
        <w:rPr>
          <w:rFonts w:ascii="Arial" w:hAnsi="Arial" w:cs="Arial"/>
        </w:rPr>
        <w:t>examina</w:t>
      </w:r>
      <w:r w:rsidR="007D4AD8" w:rsidRPr="007D4AD8">
        <w:rPr>
          <w:rFonts w:ascii="Arial" w:hAnsi="Arial" w:cs="Arial"/>
        </w:rPr>
        <w:t xml:space="preserve">tion and a referendum before they can be adopted </w:t>
      </w:r>
      <w:r w:rsidR="00137121">
        <w:rPr>
          <w:rFonts w:ascii="Arial" w:hAnsi="Arial" w:cs="Arial"/>
        </w:rPr>
        <w:t xml:space="preserve">by the district council </w:t>
      </w:r>
      <w:r w:rsidR="007D4AD8" w:rsidRPr="007D4AD8">
        <w:rPr>
          <w:rFonts w:ascii="Arial" w:hAnsi="Arial" w:cs="Arial"/>
        </w:rPr>
        <w:t xml:space="preserve">as planning policy that is material when </w:t>
      </w:r>
      <w:r w:rsidR="00137121">
        <w:rPr>
          <w:rFonts w:ascii="Arial" w:hAnsi="Arial" w:cs="Arial"/>
        </w:rPr>
        <w:t>the c</w:t>
      </w:r>
      <w:r w:rsidR="000E7673">
        <w:rPr>
          <w:rFonts w:ascii="Arial" w:hAnsi="Arial" w:cs="Arial"/>
        </w:rPr>
        <w:t>ouncil</w:t>
      </w:r>
      <w:r w:rsidR="007D4AD8" w:rsidRPr="007D4AD8">
        <w:rPr>
          <w:rFonts w:ascii="Arial" w:hAnsi="Arial" w:cs="Arial"/>
        </w:rPr>
        <w:t xml:space="preserve"> make</w:t>
      </w:r>
      <w:r w:rsidR="00137121">
        <w:rPr>
          <w:rFonts w:ascii="Arial" w:hAnsi="Arial" w:cs="Arial"/>
        </w:rPr>
        <w:t>s</w:t>
      </w:r>
      <w:r w:rsidR="007D4AD8" w:rsidRPr="007D4AD8">
        <w:rPr>
          <w:rFonts w:ascii="Arial" w:hAnsi="Arial" w:cs="Arial"/>
        </w:rPr>
        <w:t xml:space="preserve"> planning decisions across </w:t>
      </w:r>
      <w:r w:rsidR="000E7673">
        <w:rPr>
          <w:rFonts w:ascii="Arial" w:hAnsi="Arial" w:cs="Arial"/>
        </w:rPr>
        <w:t>the two towns</w:t>
      </w:r>
      <w:r w:rsidR="007D4AD8" w:rsidRPr="007D4AD8">
        <w:rPr>
          <w:rFonts w:ascii="Arial" w:hAnsi="Arial" w:cs="Arial"/>
        </w:rPr>
        <w:t>.</w:t>
      </w:r>
    </w:p>
    <w:p w14:paraId="1F4951AE" w14:textId="77777777" w:rsidR="0040637F" w:rsidRDefault="0040637F" w:rsidP="006D22E1">
      <w:pPr>
        <w:spacing w:after="0"/>
        <w:rPr>
          <w:rFonts w:ascii="Arial" w:hAnsi="Arial" w:cs="Arial"/>
          <w:b/>
        </w:rPr>
      </w:pPr>
    </w:p>
    <w:p w14:paraId="051DFE69" w14:textId="18E17F04" w:rsidR="00F4498E" w:rsidRDefault="007D4AD8" w:rsidP="006D22E1">
      <w:pPr>
        <w:pStyle w:val="DPC2"/>
        <w:spacing w:line="276" w:lineRule="auto"/>
        <w:jc w:val="left"/>
      </w:pPr>
      <w:bookmarkStart w:id="2" w:name="_Toc516219556"/>
      <w:r w:rsidRPr="007D4AD8">
        <w:t>B</w:t>
      </w:r>
      <w:bookmarkEnd w:id="2"/>
      <w:r w:rsidR="00137121">
        <w:t>ackground to a Neighbourhood Plan for Malton and Norton</w:t>
      </w:r>
    </w:p>
    <w:p w14:paraId="6AB5BFE2" w14:textId="77777777" w:rsidR="00F4498E" w:rsidRPr="007D4AD8" w:rsidRDefault="00F4498E" w:rsidP="00603DF0">
      <w:pPr>
        <w:pStyle w:val="DPC2"/>
        <w:spacing w:line="276" w:lineRule="auto"/>
      </w:pPr>
    </w:p>
    <w:p w14:paraId="49C61754" w14:textId="7E5EA976" w:rsidR="007D4AD8" w:rsidRPr="007D4AD8" w:rsidRDefault="005B2ADC" w:rsidP="00137121">
      <w:pPr>
        <w:spacing w:after="0"/>
        <w:rPr>
          <w:rFonts w:ascii="Arial" w:hAnsi="Arial" w:cs="Arial"/>
        </w:rPr>
      </w:pPr>
      <w:r>
        <w:rPr>
          <w:rFonts w:ascii="Arial" w:hAnsi="Arial" w:cs="Arial"/>
        </w:rPr>
        <w:t>1.</w:t>
      </w:r>
      <w:r w:rsidR="00381990">
        <w:rPr>
          <w:rFonts w:ascii="Arial" w:hAnsi="Arial" w:cs="Arial"/>
        </w:rPr>
        <w:t>7</w:t>
      </w:r>
      <w:r>
        <w:rPr>
          <w:rFonts w:ascii="Arial" w:hAnsi="Arial" w:cs="Arial"/>
        </w:rPr>
        <w:t xml:space="preserve"> </w:t>
      </w:r>
      <w:r w:rsidR="000E7673">
        <w:rPr>
          <w:rFonts w:ascii="Arial" w:hAnsi="Arial" w:cs="Arial"/>
        </w:rPr>
        <w:t>I</w:t>
      </w:r>
      <w:r w:rsidR="007C1DD1">
        <w:rPr>
          <w:rFonts w:ascii="Arial" w:hAnsi="Arial" w:cs="Arial"/>
        </w:rPr>
        <w:t>n 2011</w:t>
      </w:r>
      <w:r w:rsidR="007D4AD8" w:rsidRPr="007D4AD8">
        <w:rPr>
          <w:rFonts w:ascii="Arial" w:hAnsi="Arial" w:cs="Arial"/>
        </w:rPr>
        <w:t>, Malton and Norton T</w:t>
      </w:r>
      <w:r w:rsidR="000E7673">
        <w:rPr>
          <w:rFonts w:ascii="Arial" w:hAnsi="Arial" w:cs="Arial"/>
        </w:rPr>
        <w:t xml:space="preserve">own </w:t>
      </w:r>
      <w:r w:rsidR="007D4AD8" w:rsidRPr="007D4AD8">
        <w:rPr>
          <w:rFonts w:ascii="Arial" w:hAnsi="Arial" w:cs="Arial"/>
        </w:rPr>
        <w:t>C</w:t>
      </w:r>
      <w:r w:rsidR="000E7673">
        <w:rPr>
          <w:rFonts w:ascii="Arial" w:hAnsi="Arial" w:cs="Arial"/>
        </w:rPr>
        <w:t>ouncils</w:t>
      </w:r>
      <w:r w:rsidR="007D4AD8" w:rsidRPr="007D4AD8">
        <w:rPr>
          <w:rFonts w:ascii="Arial" w:hAnsi="Arial" w:cs="Arial"/>
        </w:rPr>
        <w:t xml:space="preserve"> undertook a series of public consultation events as a result of local concerns regarding the </w:t>
      </w:r>
      <w:r w:rsidR="00E6583E">
        <w:rPr>
          <w:rFonts w:ascii="Arial" w:hAnsi="Arial" w:cs="Arial"/>
        </w:rPr>
        <w:t>D</w:t>
      </w:r>
      <w:r w:rsidR="007D4AD8" w:rsidRPr="007D4AD8">
        <w:rPr>
          <w:rFonts w:ascii="Arial" w:hAnsi="Arial" w:cs="Arial"/>
        </w:rPr>
        <w:t>raft Ryedale Local Plan. The consultation event</w:t>
      </w:r>
      <w:r w:rsidR="00BA74A9">
        <w:rPr>
          <w:rFonts w:ascii="Arial" w:hAnsi="Arial" w:cs="Arial"/>
        </w:rPr>
        <w:t>s</w:t>
      </w:r>
      <w:r w:rsidR="007D4AD8" w:rsidRPr="007D4AD8">
        <w:rPr>
          <w:rFonts w:ascii="Arial" w:hAnsi="Arial" w:cs="Arial"/>
        </w:rPr>
        <w:t xml:space="preserve"> involved a series of public exhibitions, an interactive online website and a questionnaire that covered a broad range of local topics that were not limited to planning matters. The intention was to use the opportunity presented by undertaking consultation to gauge the community’s opinion on a variety of local matters that were not all planning related. The results were then to be fed into a number of different processes, including the drafting of a </w:t>
      </w:r>
      <w:r w:rsidR="00BA74A9">
        <w:rPr>
          <w:rFonts w:ascii="Arial" w:hAnsi="Arial" w:cs="Arial"/>
        </w:rPr>
        <w:t>N</w:t>
      </w:r>
      <w:r w:rsidR="007D4AD8" w:rsidRPr="007D4AD8">
        <w:rPr>
          <w:rFonts w:ascii="Arial" w:hAnsi="Arial" w:cs="Arial"/>
        </w:rPr>
        <w:t xml:space="preserve">eighbourhood </w:t>
      </w:r>
      <w:r w:rsidR="00BA74A9">
        <w:rPr>
          <w:rFonts w:ascii="Arial" w:hAnsi="Arial" w:cs="Arial"/>
        </w:rPr>
        <w:t>P</w:t>
      </w:r>
      <w:r w:rsidR="007D4AD8" w:rsidRPr="007D4AD8">
        <w:rPr>
          <w:rFonts w:ascii="Arial" w:hAnsi="Arial" w:cs="Arial"/>
        </w:rPr>
        <w:t>lan.</w:t>
      </w:r>
    </w:p>
    <w:p w14:paraId="4F79C19D" w14:textId="77777777" w:rsidR="005B7EBE" w:rsidRDefault="005B7EBE" w:rsidP="00137121">
      <w:pPr>
        <w:spacing w:after="0"/>
        <w:rPr>
          <w:rFonts w:ascii="Arial" w:hAnsi="Arial" w:cs="Arial"/>
        </w:rPr>
      </w:pPr>
    </w:p>
    <w:p w14:paraId="0D05848C" w14:textId="7B17F79E" w:rsidR="00062886" w:rsidRPr="007D4AD8" w:rsidRDefault="005B2ADC" w:rsidP="00137121">
      <w:pPr>
        <w:spacing w:after="0"/>
        <w:rPr>
          <w:rFonts w:ascii="Arial" w:hAnsi="Arial" w:cs="Arial"/>
        </w:rPr>
      </w:pPr>
      <w:r>
        <w:rPr>
          <w:rFonts w:ascii="Arial" w:hAnsi="Arial" w:cs="Arial"/>
        </w:rPr>
        <w:t>1.</w:t>
      </w:r>
      <w:r w:rsidR="00381990">
        <w:rPr>
          <w:rFonts w:ascii="Arial" w:hAnsi="Arial" w:cs="Arial"/>
        </w:rPr>
        <w:t>8</w:t>
      </w:r>
      <w:r>
        <w:rPr>
          <w:rFonts w:ascii="Arial" w:hAnsi="Arial" w:cs="Arial"/>
        </w:rPr>
        <w:t xml:space="preserve"> </w:t>
      </w:r>
      <w:r w:rsidR="007D4AD8" w:rsidRPr="007D4AD8">
        <w:rPr>
          <w:rFonts w:ascii="Arial" w:hAnsi="Arial" w:cs="Arial"/>
        </w:rPr>
        <w:t>F</w:t>
      </w:r>
      <w:r w:rsidR="00062886" w:rsidRPr="007D4AD8">
        <w:rPr>
          <w:rFonts w:ascii="Arial" w:hAnsi="Arial" w:cs="Arial"/>
        </w:rPr>
        <w:t>ollowing the end of the consultation, the questionnaire results were used to info</w:t>
      </w:r>
      <w:r w:rsidR="00BA74A9">
        <w:rPr>
          <w:rFonts w:ascii="Arial" w:hAnsi="Arial" w:cs="Arial"/>
        </w:rPr>
        <w:t>rm representations made by the town c</w:t>
      </w:r>
      <w:r w:rsidR="00062886" w:rsidRPr="007D4AD8">
        <w:rPr>
          <w:rFonts w:ascii="Arial" w:hAnsi="Arial" w:cs="Arial"/>
        </w:rPr>
        <w:t>ouncils to the Ryedale Local P</w:t>
      </w:r>
      <w:r w:rsidR="00BA74A9">
        <w:rPr>
          <w:rFonts w:ascii="Arial" w:hAnsi="Arial" w:cs="Arial"/>
        </w:rPr>
        <w:t>lan and the involvement of the town c</w:t>
      </w:r>
      <w:r w:rsidR="00062886" w:rsidRPr="007D4AD8">
        <w:rPr>
          <w:rFonts w:ascii="Arial" w:hAnsi="Arial" w:cs="Arial"/>
        </w:rPr>
        <w:t>ouncil</w:t>
      </w:r>
      <w:r w:rsidR="00BA74A9">
        <w:rPr>
          <w:rFonts w:ascii="Arial" w:hAnsi="Arial" w:cs="Arial"/>
        </w:rPr>
        <w:t>s</w:t>
      </w:r>
      <w:r w:rsidR="00062886" w:rsidRPr="007D4AD8">
        <w:rPr>
          <w:rFonts w:ascii="Arial" w:hAnsi="Arial" w:cs="Arial"/>
        </w:rPr>
        <w:t xml:space="preserve"> at the public examination into the Local Plan</w:t>
      </w:r>
      <w:r w:rsidR="00BA74A9">
        <w:rPr>
          <w:rFonts w:ascii="Arial" w:hAnsi="Arial" w:cs="Arial"/>
        </w:rPr>
        <w:t xml:space="preserve"> Strategy</w:t>
      </w:r>
      <w:r w:rsidR="00062886" w:rsidRPr="007D4AD8">
        <w:rPr>
          <w:rFonts w:ascii="Arial" w:hAnsi="Arial" w:cs="Arial"/>
        </w:rPr>
        <w:t>. Due to the strategic nature of matters to be determined through the Local Plan process, including the amount of development and its distrib</w:t>
      </w:r>
      <w:r w:rsidR="00BA74A9">
        <w:rPr>
          <w:rFonts w:ascii="Arial" w:hAnsi="Arial" w:cs="Arial"/>
        </w:rPr>
        <w:t>ution across the district, the town c</w:t>
      </w:r>
      <w:r w:rsidR="00062886" w:rsidRPr="007D4AD8">
        <w:rPr>
          <w:rFonts w:ascii="Arial" w:hAnsi="Arial" w:cs="Arial"/>
        </w:rPr>
        <w:t xml:space="preserve">ouncils did not progress a </w:t>
      </w:r>
      <w:r w:rsidR="00BA74A9">
        <w:rPr>
          <w:rFonts w:ascii="Arial" w:hAnsi="Arial" w:cs="Arial"/>
        </w:rPr>
        <w:t>N</w:t>
      </w:r>
      <w:r w:rsidR="00062886" w:rsidRPr="007D4AD8">
        <w:rPr>
          <w:rFonts w:ascii="Arial" w:hAnsi="Arial" w:cs="Arial"/>
        </w:rPr>
        <w:t xml:space="preserve">eighbourhood </w:t>
      </w:r>
      <w:r w:rsidR="00BA74A9">
        <w:rPr>
          <w:rFonts w:ascii="Arial" w:hAnsi="Arial" w:cs="Arial"/>
        </w:rPr>
        <w:t>P</w:t>
      </w:r>
      <w:r w:rsidR="00062886" w:rsidRPr="007D4AD8">
        <w:rPr>
          <w:rFonts w:ascii="Arial" w:hAnsi="Arial" w:cs="Arial"/>
        </w:rPr>
        <w:t xml:space="preserve">lan immediately. </w:t>
      </w:r>
      <w:r w:rsidR="003B5736" w:rsidRPr="007D4AD8">
        <w:rPr>
          <w:rFonts w:ascii="Arial" w:hAnsi="Arial" w:cs="Arial"/>
        </w:rPr>
        <w:t>Instead,</w:t>
      </w:r>
      <w:r w:rsidR="00062886" w:rsidRPr="007D4AD8">
        <w:rPr>
          <w:rFonts w:ascii="Arial" w:hAnsi="Arial" w:cs="Arial"/>
        </w:rPr>
        <w:t xml:space="preserve"> it was considered appropriate to wait until the Local Plan had been adopted and land allocations made in draft.</w:t>
      </w:r>
    </w:p>
    <w:p w14:paraId="27BAA08A" w14:textId="77777777" w:rsidR="00062886" w:rsidRPr="007D4AD8" w:rsidRDefault="00062886" w:rsidP="00137121">
      <w:pPr>
        <w:pStyle w:val="NoSpacing"/>
        <w:spacing w:line="276" w:lineRule="auto"/>
        <w:rPr>
          <w:rFonts w:ascii="Arial" w:hAnsi="Arial" w:cs="Arial"/>
        </w:rPr>
      </w:pPr>
    </w:p>
    <w:p w14:paraId="32EE6783" w14:textId="3588E563" w:rsidR="00610BC9" w:rsidRPr="006D22E1" w:rsidRDefault="005B2ADC" w:rsidP="00B70EC2">
      <w:pPr>
        <w:pStyle w:val="NormalWeb"/>
        <w:shd w:val="clear" w:color="auto" w:fill="FFFFFF"/>
        <w:spacing w:before="0" w:beforeAutospacing="0" w:after="0" w:afterAutospacing="0" w:line="276" w:lineRule="auto"/>
        <w:rPr>
          <w:rFonts w:ascii="Arial" w:eastAsiaTheme="minorHAnsi" w:hAnsi="Arial" w:cs="Arial"/>
          <w:sz w:val="22"/>
          <w:szCs w:val="22"/>
          <w:lang w:eastAsia="en-US"/>
        </w:rPr>
      </w:pPr>
      <w:r w:rsidRPr="006D22E1">
        <w:rPr>
          <w:rFonts w:ascii="Arial" w:eastAsiaTheme="minorHAnsi" w:hAnsi="Arial" w:cs="Arial"/>
          <w:sz w:val="22"/>
          <w:szCs w:val="22"/>
          <w:lang w:eastAsia="en-US"/>
        </w:rPr>
        <w:t>1.</w:t>
      </w:r>
      <w:r w:rsidR="00381990">
        <w:rPr>
          <w:rFonts w:ascii="Arial" w:eastAsiaTheme="minorHAnsi" w:hAnsi="Arial" w:cs="Arial"/>
          <w:sz w:val="22"/>
          <w:szCs w:val="22"/>
          <w:lang w:eastAsia="en-US"/>
        </w:rPr>
        <w:t>9</w:t>
      </w:r>
      <w:r w:rsidRPr="006D22E1">
        <w:rPr>
          <w:rFonts w:ascii="Arial" w:eastAsiaTheme="minorHAnsi" w:hAnsi="Arial" w:cs="Arial"/>
          <w:sz w:val="22"/>
          <w:szCs w:val="22"/>
          <w:lang w:eastAsia="en-US"/>
        </w:rPr>
        <w:t xml:space="preserve"> </w:t>
      </w:r>
      <w:r w:rsidR="00062886" w:rsidRPr="006D22E1">
        <w:rPr>
          <w:rFonts w:ascii="Arial" w:eastAsiaTheme="minorHAnsi" w:hAnsi="Arial" w:cs="Arial"/>
          <w:sz w:val="22"/>
          <w:szCs w:val="22"/>
          <w:lang w:eastAsia="en-US"/>
        </w:rPr>
        <w:t xml:space="preserve">In </w:t>
      </w:r>
      <w:r w:rsidR="00E81F20" w:rsidRPr="006D22E1">
        <w:rPr>
          <w:rFonts w:ascii="Arial" w:eastAsiaTheme="minorHAnsi" w:hAnsi="Arial" w:cs="Arial"/>
          <w:sz w:val="22"/>
          <w:szCs w:val="22"/>
          <w:lang w:eastAsia="en-US"/>
        </w:rPr>
        <w:t>late 2015</w:t>
      </w:r>
      <w:r w:rsidR="00062886" w:rsidRPr="006D22E1">
        <w:rPr>
          <w:rFonts w:ascii="Arial" w:eastAsiaTheme="minorHAnsi" w:hAnsi="Arial" w:cs="Arial"/>
          <w:sz w:val="22"/>
          <w:szCs w:val="22"/>
          <w:lang w:eastAsia="en-US"/>
        </w:rPr>
        <w:t xml:space="preserve"> it was considered to be an appropriate opportunity to pick up the threads of the </w:t>
      </w:r>
      <w:r w:rsidR="00E6583E" w:rsidRPr="006D22E1">
        <w:rPr>
          <w:rFonts w:ascii="Arial" w:eastAsiaTheme="minorHAnsi" w:hAnsi="Arial" w:cs="Arial"/>
          <w:sz w:val="22"/>
          <w:szCs w:val="22"/>
          <w:lang w:eastAsia="en-US"/>
        </w:rPr>
        <w:t>N</w:t>
      </w:r>
      <w:r w:rsidR="00062886" w:rsidRPr="006D22E1">
        <w:rPr>
          <w:rFonts w:ascii="Arial" w:eastAsiaTheme="minorHAnsi" w:hAnsi="Arial" w:cs="Arial"/>
          <w:sz w:val="22"/>
          <w:szCs w:val="22"/>
          <w:lang w:eastAsia="en-US"/>
        </w:rPr>
        <w:t xml:space="preserve">eighbourhood </w:t>
      </w:r>
      <w:r w:rsidR="00E6583E" w:rsidRPr="006D22E1">
        <w:rPr>
          <w:rFonts w:ascii="Arial" w:eastAsiaTheme="minorHAnsi" w:hAnsi="Arial" w:cs="Arial"/>
          <w:sz w:val="22"/>
          <w:szCs w:val="22"/>
          <w:lang w:eastAsia="en-US"/>
        </w:rPr>
        <w:t>P</w:t>
      </w:r>
      <w:r w:rsidR="00062886" w:rsidRPr="006D22E1">
        <w:rPr>
          <w:rFonts w:ascii="Arial" w:eastAsiaTheme="minorHAnsi" w:hAnsi="Arial" w:cs="Arial"/>
          <w:sz w:val="22"/>
          <w:szCs w:val="22"/>
          <w:lang w:eastAsia="en-US"/>
        </w:rPr>
        <w:t xml:space="preserve">lan process in order to </w:t>
      </w:r>
      <w:r w:rsidR="00CE42A6" w:rsidRPr="006D22E1">
        <w:rPr>
          <w:rFonts w:ascii="Arial" w:eastAsiaTheme="minorHAnsi" w:hAnsi="Arial" w:cs="Arial"/>
          <w:sz w:val="22"/>
          <w:szCs w:val="22"/>
          <w:lang w:eastAsia="en-US"/>
        </w:rPr>
        <w:t>take</w:t>
      </w:r>
      <w:r w:rsidR="00BA74A9" w:rsidRPr="006D22E1">
        <w:rPr>
          <w:rFonts w:ascii="Arial" w:eastAsiaTheme="minorHAnsi" w:hAnsi="Arial" w:cs="Arial"/>
          <w:sz w:val="22"/>
          <w:szCs w:val="22"/>
          <w:lang w:eastAsia="en-US"/>
        </w:rPr>
        <w:t xml:space="preserve"> forward the original intention of the town councils to prepare a Neighbourhood P</w:t>
      </w:r>
      <w:r w:rsidR="00CE42A6" w:rsidRPr="006D22E1">
        <w:rPr>
          <w:rFonts w:ascii="Arial" w:eastAsiaTheme="minorHAnsi" w:hAnsi="Arial" w:cs="Arial"/>
          <w:sz w:val="22"/>
          <w:szCs w:val="22"/>
          <w:lang w:eastAsia="en-US"/>
        </w:rPr>
        <w:t xml:space="preserve">lan. </w:t>
      </w:r>
    </w:p>
    <w:p w14:paraId="3DAD9205" w14:textId="7F05C90E" w:rsidR="007D4AD8" w:rsidRDefault="007D4AD8" w:rsidP="00137121">
      <w:pPr>
        <w:spacing w:after="0"/>
        <w:rPr>
          <w:rFonts w:ascii="Arial" w:hAnsi="Arial" w:cs="Arial"/>
        </w:rPr>
      </w:pPr>
    </w:p>
    <w:p w14:paraId="173920F2" w14:textId="5FD4DC3B" w:rsidR="007D4AD8" w:rsidRDefault="005B2ADC" w:rsidP="00137121">
      <w:pPr>
        <w:spacing w:after="0"/>
        <w:rPr>
          <w:rFonts w:ascii="Arial" w:hAnsi="Arial" w:cs="Arial"/>
        </w:rPr>
      </w:pPr>
      <w:r>
        <w:rPr>
          <w:rFonts w:ascii="Arial" w:hAnsi="Arial" w:cs="Arial"/>
        </w:rPr>
        <w:t>1.</w:t>
      </w:r>
      <w:r w:rsidR="00381990">
        <w:rPr>
          <w:rFonts w:ascii="Arial" w:hAnsi="Arial" w:cs="Arial"/>
        </w:rPr>
        <w:t>10</w:t>
      </w:r>
      <w:r>
        <w:rPr>
          <w:rFonts w:ascii="Arial" w:hAnsi="Arial" w:cs="Arial"/>
        </w:rPr>
        <w:t xml:space="preserve"> </w:t>
      </w:r>
      <w:r w:rsidR="00BA74A9">
        <w:rPr>
          <w:rFonts w:ascii="Arial" w:hAnsi="Arial" w:cs="Arial"/>
        </w:rPr>
        <w:t>The t</w:t>
      </w:r>
      <w:r w:rsidR="00CE42A6" w:rsidRPr="007D4AD8">
        <w:rPr>
          <w:rFonts w:ascii="Arial" w:hAnsi="Arial" w:cs="Arial"/>
        </w:rPr>
        <w:t>ow</w:t>
      </w:r>
      <w:r w:rsidR="00BA74A9">
        <w:rPr>
          <w:rFonts w:ascii="Arial" w:hAnsi="Arial" w:cs="Arial"/>
        </w:rPr>
        <w:t>n c</w:t>
      </w:r>
      <w:r w:rsidR="00CE42A6" w:rsidRPr="007D4AD8">
        <w:rPr>
          <w:rFonts w:ascii="Arial" w:hAnsi="Arial" w:cs="Arial"/>
        </w:rPr>
        <w:t xml:space="preserve">ouncils decided to form a Neighbourhood Plan Steering Group in order for the plan to be a real community effort. </w:t>
      </w:r>
      <w:r w:rsidR="00FF5EDF">
        <w:rPr>
          <w:rFonts w:ascii="Arial" w:hAnsi="Arial" w:cs="Arial"/>
        </w:rPr>
        <w:t>Over 1000 i</w:t>
      </w:r>
      <w:r w:rsidR="00CE42A6" w:rsidRPr="007D4AD8">
        <w:rPr>
          <w:rFonts w:ascii="Arial" w:hAnsi="Arial" w:cs="Arial"/>
        </w:rPr>
        <w:t>nvitations were sent out to interested parties,</w:t>
      </w:r>
      <w:r w:rsidR="00FF5EDF">
        <w:rPr>
          <w:rFonts w:ascii="Arial" w:hAnsi="Arial" w:cs="Arial"/>
        </w:rPr>
        <w:t xml:space="preserve"> which included businesses, professionals, local organisations, key stakeholders, retailers, schools, sports facilities and health care centre. Also,</w:t>
      </w:r>
      <w:r w:rsidR="00CE42A6" w:rsidRPr="007D4AD8">
        <w:rPr>
          <w:rFonts w:ascii="Arial" w:hAnsi="Arial" w:cs="Arial"/>
        </w:rPr>
        <w:t xml:space="preserve"> adverts</w:t>
      </w:r>
      <w:r w:rsidR="00944824">
        <w:rPr>
          <w:rFonts w:ascii="Arial" w:hAnsi="Arial" w:cs="Arial"/>
        </w:rPr>
        <w:t xml:space="preserve"> were</w:t>
      </w:r>
      <w:r w:rsidR="00FA6DE9">
        <w:rPr>
          <w:rFonts w:ascii="Arial" w:hAnsi="Arial" w:cs="Arial"/>
        </w:rPr>
        <w:t xml:space="preserve"> </w:t>
      </w:r>
      <w:r w:rsidR="00CE42A6" w:rsidRPr="007D4AD8">
        <w:rPr>
          <w:rFonts w:ascii="Arial" w:hAnsi="Arial" w:cs="Arial"/>
        </w:rPr>
        <w:t>place</w:t>
      </w:r>
      <w:r w:rsidR="00944824">
        <w:rPr>
          <w:rFonts w:ascii="Arial" w:hAnsi="Arial" w:cs="Arial"/>
        </w:rPr>
        <w:t>d</w:t>
      </w:r>
      <w:r w:rsidR="00CE42A6" w:rsidRPr="007D4AD8">
        <w:rPr>
          <w:rFonts w:ascii="Arial" w:hAnsi="Arial" w:cs="Arial"/>
        </w:rPr>
        <w:t xml:space="preserve"> </w:t>
      </w:r>
      <w:r w:rsidR="00BA74A9">
        <w:rPr>
          <w:rFonts w:ascii="Arial" w:hAnsi="Arial" w:cs="Arial"/>
        </w:rPr>
        <w:t>in the Gazette and on the town councils’ websites</w:t>
      </w:r>
      <w:r w:rsidR="00BA74A9" w:rsidRPr="007D4AD8">
        <w:rPr>
          <w:rFonts w:ascii="Arial" w:hAnsi="Arial" w:cs="Arial"/>
        </w:rPr>
        <w:t xml:space="preserve"> </w:t>
      </w:r>
      <w:r w:rsidR="00CE42A6" w:rsidRPr="007D4AD8">
        <w:rPr>
          <w:rFonts w:ascii="Arial" w:hAnsi="Arial" w:cs="Arial"/>
        </w:rPr>
        <w:t xml:space="preserve">to seek a wide representation of the community on </w:t>
      </w:r>
      <w:r w:rsidR="00BA74A9">
        <w:rPr>
          <w:rFonts w:ascii="Arial" w:hAnsi="Arial" w:cs="Arial"/>
        </w:rPr>
        <w:t>a series of f</w:t>
      </w:r>
      <w:r w:rsidR="00FB24DB">
        <w:rPr>
          <w:rFonts w:ascii="Arial" w:hAnsi="Arial" w:cs="Arial"/>
        </w:rPr>
        <w:t>ocus</w:t>
      </w:r>
      <w:r w:rsidR="00FB24DB" w:rsidRPr="007D4AD8">
        <w:rPr>
          <w:rFonts w:ascii="Arial" w:hAnsi="Arial" w:cs="Arial"/>
        </w:rPr>
        <w:t xml:space="preserve"> </w:t>
      </w:r>
      <w:r w:rsidR="00BA74A9">
        <w:rPr>
          <w:rFonts w:ascii="Arial" w:hAnsi="Arial" w:cs="Arial"/>
        </w:rPr>
        <w:t>g</w:t>
      </w:r>
      <w:r w:rsidR="00CE42A6" w:rsidRPr="007D4AD8">
        <w:rPr>
          <w:rFonts w:ascii="Arial" w:hAnsi="Arial" w:cs="Arial"/>
        </w:rPr>
        <w:t>roup</w:t>
      </w:r>
      <w:r w:rsidR="00BA74A9">
        <w:rPr>
          <w:rFonts w:ascii="Arial" w:hAnsi="Arial" w:cs="Arial"/>
        </w:rPr>
        <w:t>s. S</w:t>
      </w:r>
      <w:r w:rsidR="00FF5EDF">
        <w:rPr>
          <w:rFonts w:ascii="Arial" w:hAnsi="Arial" w:cs="Arial"/>
        </w:rPr>
        <w:t xml:space="preserve">ocial media was also utilised. </w:t>
      </w:r>
      <w:r w:rsidR="00CE42A6" w:rsidRPr="007D4AD8">
        <w:rPr>
          <w:rFonts w:ascii="Arial" w:hAnsi="Arial" w:cs="Arial"/>
        </w:rPr>
        <w:t xml:space="preserve">Those who registered an interest were asked what local matters were of particular interest so that they could be assigned to one of four </w:t>
      </w:r>
      <w:r w:rsidR="00BA74A9">
        <w:rPr>
          <w:rFonts w:ascii="Arial" w:hAnsi="Arial" w:cs="Arial"/>
        </w:rPr>
        <w:t>focus g</w:t>
      </w:r>
      <w:r w:rsidR="00CE42A6" w:rsidRPr="007D4AD8">
        <w:rPr>
          <w:rFonts w:ascii="Arial" w:hAnsi="Arial" w:cs="Arial"/>
        </w:rPr>
        <w:t xml:space="preserve">roups. The </w:t>
      </w:r>
      <w:r w:rsidR="00BA74A9">
        <w:rPr>
          <w:rFonts w:ascii="Arial" w:hAnsi="Arial" w:cs="Arial"/>
        </w:rPr>
        <w:t>focus g</w:t>
      </w:r>
      <w:r w:rsidR="00CE42A6" w:rsidRPr="007D4AD8">
        <w:rPr>
          <w:rFonts w:ascii="Arial" w:hAnsi="Arial" w:cs="Arial"/>
        </w:rPr>
        <w:t>roups co</w:t>
      </w:r>
      <w:r w:rsidR="00BA74A9">
        <w:rPr>
          <w:rFonts w:ascii="Arial" w:hAnsi="Arial" w:cs="Arial"/>
        </w:rPr>
        <w:t>vered</w:t>
      </w:r>
      <w:r w:rsidR="00CE42A6" w:rsidRPr="007D4AD8">
        <w:rPr>
          <w:rFonts w:ascii="Arial" w:hAnsi="Arial" w:cs="Arial"/>
        </w:rPr>
        <w:t xml:space="preserve"> </w:t>
      </w:r>
      <w:r w:rsidR="00BA74A9">
        <w:rPr>
          <w:rFonts w:ascii="Arial" w:hAnsi="Arial" w:cs="Arial"/>
        </w:rPr>
        <w:t>community and leisure, environment, forward p</w:t>
      </w:r>
      <w:r w:rsidR="00810BA7" w:rsidRPr="007D4AD8">
        <w:rPr>
          <w:rFonts w:ascii="Arial" w:hAnsi="Arial" w:cs="Arial"/>
        </w:rPr>
        <w:t>lanning</w:t>
      </w:r>
      <w:r w:rsidR="00BA74A9">
        <w:rPr>
          <w:rFonts w:ascii="Arial" w:hAnsi="Arial" w:cs="Arial"/>
        </w:rPr>
        <w:t xml:space="preserve"> and h</w:t>
      </w:r>
      <w:r w:rsidR="00810BA7" w:rsidRPr="007D4AD8">
        <w:rPr>
          <w:rFonts w:ascii="Arial" w:hAnsi="Arial" w:cs="Arial"/>
        </w:rPr>
        <w:t>eritage.</w:t>
      </w:r>
      <w:r w:rsidR="00BA74A9">
        <w:rPr>
          <w:rFonts w:ascii="Arial" w:hAnsi="Arial" w:cs="Arial"/>
        </w:rPr>
        <w:t xml:space="preserve"> An overarching s</w:t>
      </w:r>
      <w:r w:rsidR="00E81F20">
        <w:rPr>
          <w:rFonts w:ascii="Arial" w:hAnsi="Arial" w:cs="Arial"/>
        </w:rPr>
        <w:t>teerin</w:t>
      </w:r>
      <w:r w:rsidR="00BA74A9">
        <w:rPr>
          <w:rFonts w:ascii="Arial" w:hAnsi="Arial" w:cs="Arial"/>
        </w:rPr>
        <w:t>g g</w:t>
      </w:r>
      <w:r w:rsidR="00E81F20">
        <w:rPr>
          <w:rFonts w:ascii="Arial" w:hAnsi="Arial" w:cs="Arial"/>
        </w:rPr>
        <w:t xml:space="preserve">roup was </w:t>
      </w:r>
      <w:r w:rsidR="00BA74A9">
        <w:rPr>
          <w:rFonts w:ascii="Arial" w:hAnsi="Arial" w:cs="Arial"/>
        </w:rPr>
        <w:t>formed to which the focus g</w:t>
      </w:r>
      <w:r w:rsidR="00E81F20">
        <w:rPr>
          <w:rFonts w:ascii="Arial" w:hAnsi="Arial" w:cs="Arial"/>
        </w:rPr>
        <w:t>roups reported.</w:t>
      </w:r>
    </w:p>
    <w:p w14:paraId="05B19ED0" w14:textId="77777777" w:rsidR="007D4AD8" w:rsidRDefault="007D4AD8" w:rsidP="00137121">
      <w:pPr>
        <w:spacing w:after="0"/>
        <w:ind w:left="993" w:hanging="709"/>
        <w:rPr>
          <w:rFonts w:ascii="Arial" w:hAnsi="Arial" w:cs="Arial"/>
        </w:rPr>
      </w:pPr>
    </w:p>
    <w:p w14:paraId="0A263C33" w14:textId="2F27929F" w:rsidR="00CE42A6" w:rsidRPr="007D4AD8" w:rsidRDefault="005B2ADC" w:rsidP="00137121">
      <w:pPr>
        <w:spacing w:after="0"/>
        <w:rPr>
          <w:rFonts w:ascii="Arial" w:hAnsi="Arial" w:cs="Arial"/>
        </w:rPr>
      </w:pPr>
      <w:r>
        <w:rPr>
          <w:rFonts w:ascii="Arial" w:hAnsi="Arial" w:cs="Arial"/>
        </w:rPr>
        <w:t>1.1</w:t>
      </w:r>
      <w:r w:rsidR="00381990">
        <w:rPr>
          <w:rFonts w:ascii="Arial" w:hAnsi="Arial" w:cs="Arial"/>
        </w:rPr>
        <w:t>1</w:t>
      </w:r>
      <w:r>
        <w:rPr>
          <w:rFonts w:ascii="Arial" w:hAnsi="Arial" w:cs="Arial"/>
        </w:rPr>
        <w:t xml:space="preserve"> </w:t>
      </w:r>
      <w:r w:rsidR="00CE42A6" w:rsidRPr="007D4AD8">
        <w:rPr>
          <w:rFonts w:ascii="Arial" w:hAnsi="Arial" w:cs="Arial"/>
        </w:rPr>
        <w:t>Those who had registered an interest were invited to attend an inception meeting</w:t>
      </w:r>
      <w:r w:rsidR="00944824">
        <w:rPr>
          <w:rFonts w:ascii="Arial" w:hAnsi="Arial" w:cs="Arial"/>
        </w:rPr>
        <w:t>,</w:t>
      </w:r>
      <w:r w:rsidR="00CE42A6" w:rsidRPr="007D4AD8">
        <w:rPr>
          <w:rFonts w:ascii="Arial" w:hAnsi="Arial" w:cs="Arial"/>
        </w:rPr>
        <w:t xml:space="preserve"> which provided an introduction to neighbourhood planning and the process that would be followed. Attendees were then split into the four </w:t>
      </w:r>
      <w:r w:rsidR="00BA74A9">
        <w:rPr>
          <w:rFonts w:ascii="Arial" w:hAnsi="Arial" w:cs="Arial"/>
        </w:rPr>
        <w:t>f</w:t>
      </w:r>
      <w:r w:rsidR="00FD407F" w:rsidRPr="007D4AD8">
        <w:rPr>
          <w:rFonts w:ascii="Arial" w:hAnsi="Arial" w:cs="Arial"/>
        </w:rPr>
        <w:t>ocus</w:t>
      </w:r>
      <w:r w:rsidR="00CE42A6" w:rsidRPr="007D4AD8">
        <w:rPr>
          <w:rFonts w:ascii="Arial" w:hAnsi="Arial" w:cs="Arial"/>
        </w:rPr>
        <w:t xml:space="preserve"> </w:t>
      </w:r>
      <w:r w:rsidR="00BA74A9">
        <w:rPr>
          <w:rFonts w:ascii="Arial" w:hAnsi="Arial" w:cs="Arial"/>
        </w:rPr>
        <w:t>g</w:t>
      </w:r>
      <w:r w:rsidR="00CE42A6" w:rsidRPr="007D4AD8">
        <w:rPr>
          <w:rFonts w:ascii="Arial" w:hAnsi="Arial" w:cs="Arial"/>
        </w:rPr>
        <w:t>roups so that an initial brainstorm could be completed of what m</w:t>
      </w:r>
      <w:r w:rsidR="00BA74A9">
        <w:rPr>
          <w:rFonts w:ascii="Arial" w:hAnsi="Arial" w:cs="Arial"/>
        </w:rPr>
        <w:t>atters might be covered in the N</w:t>
      </w:r>
      <w:r w:rsidR="00CE42A6" w:rsidRPr="007D4AD8">
        <w:rPr>
          <w:rFonts w:ascii="Arial" w:hAnsi="Arial" w:cs="Arial"/>
        </w:rPr>
        <w:t>eighbou</w:t>
      </w:r>
      <w:r w:rsidR="00FD407F" w:rsidRPr="007D4AD8">
        <w:rPr>
          <w:rFonts w:ascii="Arial" w:hAnsi="Arial" w:cs="Arial"/>
        </w:rPr>
        <w:t xml:space="preserve">rhood </w:t>
      </w:r>
      <w:r w:rsidR="00BA74A9">
        <w:rPr>
          <w:rFonts w:ascii="Arial" w:hAnsi="Arial" w:cs="Arial"/>
        </w:rPr>
        <w:t>Plan. The g</w:t>
      </w:r>
      <w:r w:rsidR="00CE42A6" w:rsidRPr="007D4AD8">
        <w:rPr>
          <w:rFonts w:ascii="Arial" w:hAnsi="Arial" w:cs="Arial"/>
        </w:rPr>
        <w:t>roups were then sent away with ‘homework’ which consisted of a reading list that provided an introductio</w:t>
      </w:r>
      <w:r w:rsidR="00BA74A9">
        <w:rPr>
          <w:rFonts w:ascii="Arial" w:hAnsi="Arial" w:cs="Arial"/>
        </w:rPr>
        <w:t>n to N</w:t>
      </w:r>
      <w:r w:rsidR="00CE42A6" w:rsidRPr="007D4AD8">
        <w:rPr>
          <w:rFonts w:ascii="Arial" w:hAnsi="Arial" w:cs="Arial"/>
        </w:rPr>
        <w:t xml:space="preserve">eighbourhood </w:t>
      </w:r>
      <w:r w:rsidR="00BA74A9">
        <w:rPr>
          <w:rFonts w:ascii="Arial" w:hAnsi="Arial" w:cs="Arial"/>
        </w:rPr>
        <w:t>P</w:t>
      </w:r>
      <w:r w:rsidR="00CE42A6" w:rsidRPr="007D4AD8">
        <w:rPr>
          <w:rFonts w:ascii="Arial" w:hAnsi="Arial" w:cs="Arial"/>
        </w:rPr>
        <w:t xml:space="preserve">lans, consultation undertaken to date and the </w:t>
      </w:r>
      <w:r w:rsidR="00BA74A9">
        <w:rPr>
          <w:rFonts w:ascii="Arial" w:hAnsi="Arial" w:cs="Arial"/>
        </w:rPr>
        <w:t xml:space="preserve">National </w:t>
      </w:r>
      <w:r w:rsidR="00581211">
        <w:rPr>
          <w:rFonts w:ascii="Arial" w:hAnsi="Arial" w:cs="Arial"/>
        </w:rPr>
        <w:t>P</w:t>
      </w:r>
      <w:r w:rsidR="00CE42A6" w:rsidRPr="007D4AD8">
        <w:rPr>
          <w:rFonts w:ascii="Arial" w:hAnsi="Arial" w:cs="Arial"/>
        </w:rPr>
        <w:t xml:space="preserve">lanning </w:t>
      </w:r>
      <w:r w:rsidR="00581211">
        <w:rPr>
          <w:rFonts w:ascii="Arial" w:hAnsi="Arial" w:cs="Arial"/>
        </w:rPr>
        <w:t>P</w:t>
      </w:r>
      <w:r w:rsidR="00CE42A6" w:rsidRPr="007D4AD8">
        <w:rPr>
          <w:rFonts w:ascii="Arial" w:hAnsi="Arial" w:cs="Arial"/>
        </w:rPr>
        <w:t xml:space="preserve">olicy </w:t>
      </w:r>
      <w:r w:rsidR="00581211">
        <w:rPr>
          <w:rFonts w:ascii="Arial" w:hAnsi="Arial" w:cs="Arial"/>
        </w:rPr>
        <w:t>F</w:t>
      </w:r>
      <w:r w:rsidR="00CE42A6" w:rsidRPr="007D4AD8">
        <w:rPr>
          <w:rFonts w:ascii="Arial" w:hAnsi="Arial" w:cs="Arial"/>
        </w:rPr>
        <w:t>ramework.</w:t>
      </w:r>
    </w:p>
    <w:p w14:paraId="77E03190" w14:textId="77777777" w:rsidR="005B7EBE" w:rsidRDefault="005B7EBE" w:rsidP="00137121">
      <w:pPr>
        <w:spacing w:after="0"/>
        <w:rPr>
          <w:rFonts w:ascii="Arial" w:hAnsi="Arial" w:cs="Arial"/>
        </w:rPr>
      </w:pPr>
    </w:p>
    <w:p w14:paraId="6EDA54A0" w14:textId="36DBE949" w:rsidR="00CE42A6" w:rsidRDefault="005B2ADC" w:rsidP="00137121">
      <w:pPr>
        <w:spacing w:after="0"/>
        <w:rPr>
          <w:rFonts w:ascii="Arial" w:hAnsi="Arial" w:cs="Arial"/>
        </w:rPr>
      </w:pPr>
      <w:r>
        <w:rPr>
          <w:rFonts w:ascii="Arial" w:hAnsi="Arial" w:cs="Arial"/>
        </w:rPr>
        <w:t>1.1</w:t>
      </w:r>
      <w:r w:rsidR="00381990">
        <w:rPr>
          <w:rFonts w:ascii="Arial" w:hAnsi="Arial" w:cs="Arial"/>
        </w:rPr>
        <w:t>2</w:t>
      </w:r>
      <w:r>
        <w:rPr>
          <w:rFonts w:ascii="Arial" w:hAnsi="Arial" w:cs="Arial"/>
        </w:rPr>
        <w:t xml:space="preserve"> </w:t>
      </w:r>
      <w:r w:rsidR="00CE42A6" w:rsidRPr="007D4AD8">
        <w:rPr>
          <w:rFonts w:ascii="Arial" w:hAnsi="Arial" w:cs="Arial"/>
        </w:rPr>
        <w:t xml:space="preserve">The </w:t>
      </w:r>
      <w:r w:rsidR="00BA74A9">
        <w:rPr>
          <w:rFonts w:ascii="Arial" w:hAnsi="Arial" w:cs="Arial"/>
        </w:rPr>
        <w:t>focus g</w:t>
      </w:r>
      <w:r w:rsidR="00CE42A6" w:rsidRPr="007D4AD8">
        <w:rPr>
          <w:rFonts w:ascii="Arial" w:hAnsi="Arial" w:cs="Arial"/>
        </w:rPr>
        <w:t xml:space="preserve">roups met on a regular basis over the </w:t>
      </w:r>
      <w:r w:rsidR="00FB24DB">
        <w:rPr>
          <w:rFonts w:ascii="Arial" w:hAnsi="Arial" w:cs="Arial"/>
        </w:rPr>
        <w:t>following</w:t>
      </w:r>
      <w:r w:rsidR="00FB24DB" w:rsidRPr="007D4AD8">
        <w:rPr>
          <w:rFonts w:ascii="Arial" w:hAnsi="Arial" w:cs="Arial"/>
        </w:rPr>
        <w:t xml:space="preserve"> </w:t>
      </w:r>
      <w:r w:rsidR="00CE42A6" w:rsidRPr="007D4AD8">
        <w:rPr>
          <w:rFonts w:ascii="Arial" w:hAnsi="Arial" w:cs="Arial"/>
        </w:rPr>
        <w:t xml:space="preserve">months with a view to drafting a list of matters to be covered in the </w:t>
      </w:r>
      <w:r w:rsidR="00581211">
        <w:rPr>
          <w:rFonts w:ascii="Arial" w:hAnsi="Arial" w:cs="Arial"/>
        </w:rPr>
        <w:t>N</w:t>
      </w:r>
      <w:r w:rsidR="00CE42A6" w:rsidRPr="007D4AD8">
        <w:rPr>
          <w:rFonts w:ascii="Arial" w:hAnsi="Arial" w:cs="Arial"/>
        </w:rPr>
        <w:t xml:space="preserve">eighbourhood </w:t>
      </w:r>
      <w:r w:rsidR="00581211">
        <w:rPr>
          <w:rFonts w:ascii="Arial" w:hAnsi="Arial" w:cs="Arial"/>
        </w:rPr>
        <w:t>P</w:t>
      </w:r>
      <w:r w:rsidR="00CE42A6" w:rsidRPr="007D4AD8">
        <w:rPr>
          <w:rFonts w:ascii="Arial" w:hAnsi="Arial" w:cs="Arial"/>
        </w:rPr>
        <w:t xml:space="preserve">lan and </w:t>
      </w:r>
      <w:r w:rsidR="00403F8B">
        <w:rPr>
          <w:rFonts w:ascii="Arial" w:hAnsi="Arial" w:cs="Arial"/>
        </w:rPr>
        <w:t xml:space="preserve">determining </w:t>
      </w:r>
      <w:r w:rsidR="00CE42A6" w:rsidRPr="007D4AD8">
        <w:rPr>
          <w:rFonts w:ascii="Arial" w:hAnsi="Arial" w:cs="Arial"/>
        </w:rPr>
        <w:t xml:space="preserve">the nature of the policies to be included in the </w:t>
      </w:r>
      <w:r w:rsidR="00BA74A9">
        <w:rPr>
          <w:rFonts w:ascii="Arial" w:hAnsi="Arial" w:cs="Arial"/>
        </w:rPr>
        <w:t>p</w:t>
      </w:r>
      <w:r w:rsidR="00CE42A6" w:rsidRPr="007D4AD8">
        <w:rPr>
          <w:rFonts w:ascii="Arial" w:hAnsi="Arial" w:cs="Arial"/>
        </w:rPr>
        <w:t>lan. Over the meetings</w:t>
      </w:r>
      <w:r w:rsidR="00BA74A9">
        <w:rPr>
          <w:rFonts w:ascii="Arial" w:hAnsi="Arial" w:cs="Arial"/>
        </w:rPr>
        <w:t>,</w:t>
      </w:r>
      <w:r w:rsidR="00CE42A6" w:rsidRPr="007D4AD8">
        <w:rPr>
          <w:rFonts w:ascii="Arial" w:hAnsi="Arial" w:cs="Arial"/>
        </w:rPr>
        <w:t xml:space="preserve"> matters were refined </w:t>
      </w:r>
      <w:r w:rsidR="00403F8B">
        <w:rPr>
          <w:rFonts w:ascii="Arial" w:hAnsi="Arial" w:cs="Arial"/>
        </w:rPr>
        <w:t>to form</w:t>
      </w:r>
      <w:r w:rsidR="000212C3" w:rsidRPr="007D4AD8">
        <w:rPr>
          <w:rFonts w:ascii="Arial" w:hAnsi="Arial" w:cs="Arial"/>
        </w:rPr>
        <w:t xml:space="preserve"> the contents of </w:t>
      </w:r>
      <w:r w:rsidR="00403F8B">
        <w:rPr>
          <w:rFonts w:ascii="Arial" w:hAnsi="Arial" w:cs="Arial"/>
        </w:rPr>
        <w:t>a Pre-Submission Draft Plan</w:t>
      </w:r>
      <w:r w:rsidR="00BA74A9">
        <w:rPr>
          <w:rFonts w:ascii="Arial" w:hAnsi="Arial" w:cs="Arial"/>
        </w:rPr>
        <w:t>,</w:t>
      </w:r>
      <w:r w:rsidR="000212C3" w:rsidRPr="007D4AD8">
        <w:rPr>
          <w:rFonts w:ascii="Arial" w:hAnsi="Arial" w:cs="Arial"/>
        </w:rPr>
        <w:t xml:space="preserve"> </w:t>
      </w:r>
      <w:r w:rsidR="00E81F20">
        <w:rPr>
          <w:rFonts w:ascii="Arial" w:hAnsi="Arial" w:cs="Arial"/>
        </w:rPr>
        <w:t>carrying</w:t>
      </w:r>
      <w:r w:rsidR="000212C3" w:rsidRPr="007D4AD8">
        <w:rPr>
          <w:rFonts w:ascii="Arial" w:hAnsi="Arial" w:cs="Arial"/>
        </w:rPr>
        <w:t xml:space="preserve"> forward the results of the </w:t>
      </w:r>
      <w:r w:rsidR="00403F8B">
        <w:rPr>
          <w:rFonts w:ascii="Arial" w:hAnsi="Arial" w:cs="Arial"/>
        </w:rPr>
        <w:t>initial</w:t>
      </w:r>
      <w:r w:rsidR="000212C3" w:rsidRPr="007D4AD8">
        <w:rPr>
          <w:rFonts w:ascii="Arial" w:hAnsi="Arial" w:cs="Arial"/>
        </w:rPr>
        <w:t xml:space="preserve"> </w:t>
      </w:r>
      <w:r w:rsidR="00581211">
        <w:rPr>
          <w:rFonts w:ascii="Arial" w:hAnsi="Arial" w:cs="Arial"/>
        </w:rPr>
        <w:t>N</w:t>
      </w:r>
      <w:r w:rsidR="000212C3" w:rsidRPr="007D4AD8">
        <w:rPr>
          <w:rFonts w:ascii="Arial" w:hAnsi="Arial" w:cs="Arial"/>
        </w:rPr>
        <w:t xml:space="preserve">eighbourhood </w:t>
      </w:r>
      <w:r w:rsidR="00581211">
        <w:rPr>
          <w:rFonts w:ascii="Arial" w:hAnsi="Arial" w:cs="Arial"/>
        </w:rPr>
        <w:t>P</w:t>
      </w:r>
      <w:r w:rsidR="00E81F20">
        <w:rPr>
          <w:rFonts w:ascii="Arial" w:hAnsi="Arial" w:cs="Arial"/>
        </w:rPr>
        <w:t xml:space="preserve">lan </w:t>
      </w:r>
      <w:r w:rsidR="00BA74A9">
        <w:rPr>
          <w:rFonts w:ascii="Arial" w:hAnsi="Arial" w:cs="Arial"/>
        </w:rPr>
        <w:t>c</w:t>
      </w:r>
      <w:r w:rsidR="000212C3" w:rsidRPr="007D4AD8">
        <w:rPr>
          <w:rFonts w:ascii="Arial" w:hAnsi="Arial" w:cs="Arial"/>
        </w:rPr>
        <w:t>onsultation</w:t>
      </w:r>
      <w:r w:rsidR="00BA74A9">
        <w:rPr>
          <w:rFonts w:ascii="Arial" w:hAnsi="Arial" w:cs="Arial"/>
        </w:rPr>
        <w:t>s</w:t>
      </w:r>
      <w:r w:rsidR="000212C3" w:rsidRPr="007D4AD8">
        <w:rPr>
          <w:rFonts w:ascii="Arial" w:hAnsi="Arial" w:cs="Arial"/>
        </w:rPr>
        <w:t xml:space="preserve">, </w:t>
      </w:r>
      <w:r w:rsidR="00FB24DB">
        <w:rPr>
          <w:rFonts w:ascii="Arial" w:hAnsi="Arial" w:cs="Arial"/>
        </w:rPr>
        <w:t xml:space="preserve">where </w:t>
      </w:r>
      <w:r w:rsidR="000212C3" w:rsidRPr="007D4AD8">
        <w:rPr>
          <w:rFonts w:ascii="Arial" w:hAnsi="Arial" w:cs="Arial"/>
        </w:rPr>
        <w:t>relevant, an</w:t>
      </w:r>
      <w:r w:rsidR="00FB24DB">
        <w:rPr>
          <w:rFonts w:ascii="Arial" w:hAnsi="Arial" w:cs="Arial"/>
        </w:rPr>
        <w:t>d</w:t>
      </w:r>
      <w:r w:rsidR="000212C3" w:rsidRPr="007D4AD8">
        <w:rPr>
          <w:rFonts w:ascii="Arial" w:hAnsi="Arial" w:cs="Arial"/>
        </w:rPr>
        <w:t xml:space="preserve"> </w:t>
      </w:r>
      <w:r w:rsidR="00E81F20">
        <w:rPr>
          <w:rFonts w:ascii="Arial" w:hAnsi="Arial" w:cs="Arial"/>
        </w:rPr>
        <w:t>incorporat</w:t>
      </w:r>
      <w:r w:rsidR="00403F8B">
        <w:rPr>
          <w:rFonts w:ascii="Arial" w:hAnsi="Arial" w:cs="Arial"/>
        </w:rPr>
        <w:t>ing</w:t>
      </w:r>
      <w:r w:rsidR="00E81F20">
        <w:rPr>
          <w:rFonts w:ascii="Arial" w:hAnsi="Arial" w:cs="Arial"/>
        </w:rPr>
        <w:t xml:space="preserve"> further up to date</w:t>
      </w:r>
      <w:r w:rsidR="000212C3" w:rsidRPr="007D4AD8">
        <w:rPr>
          <w:rFonts w:ascii="Arial" w:hAnsi="Arial" w:cs="Arial"/>
        </w:rPr>
        <w:t xml:space="preserve"> matters. This was because some five years or so had passed since the </w:t>
      </w:r>
      <w:r w:rsidR="00581211">
        <w:rPr>
          <w:rFonts w:ascii="Arial" w:hAnsi="Arial" w:cs="Arial"/>
        </w:rPr>
        <w:t>N</w:t>
      </w:r>
      <w:r w:rsidR="000212C3" w:rsidRPr="007D4AD8">
        <w:rPr>
          <w:rFonts w:ascii="Arial" w:hAnsi="Arial" w:cs="Arial"/>
        </w:rPr>
        <w:t xml:space="preserve">eighbourhood </w:t>
      </w:r>
      <w:r w:rsidR="00581211">
        <w:rPr>
          <w:rFonts w:ascii="Arial" w:hAnsi="Arial" w:cs="Arial"/>
        </w:rPr>
        <w:t>P</w:t>
      </w:r>
      <w:r w:rsidR="000212C3" w:rsidRPr="007D4AD8">
        <w:rPr>
          <w:rFonts w:ascii="Arial" w:hAnsi="Arial" w:cs="Arial"/>
        </w:rPr>
        <w:t xml:space="preserve">lan process had commenced and during this time a lot had changed </w:t>
      </w:r>
      <w:r w:rsidR="00E81F20">
        <w:rPr>
          <w:rFonts w:ascii="Arial" w:hAnsi="Arial" w:cs="Arial"/>
        </w:rPr>
        <w:t>since the original consultation,</w:t>
      </w:r>
      <w:r w:rsidR="00E81F20" w:rsidRPr="007D4AD8">
        <w:rPr>
          <w:rFonts w:ascii="Arial" w:hAnsi="Arial" w:cs="Arial"/>
        </w:rPr>
        <w:t xml:space="preserve"> </w:t>
      </w:r>
      <w:r w:rsidR="000212C3" w:rsidRPr="007D4AD8">
        <w:rPr>
          <w:rFonts w:ascii="Arial" w:hAnsi="Arial" w:cs="Arial"/>
        </w:rPr>
        <w:t>both in terms of context and pertinent issues facing Malton and Norton.</w:t>
      </w:r>
    </w:p>
    <w:p w14:paraId="48ED6CF2" w14:textId="77777777" w:rsidR="00C558D1" w:rsidRPr="007D4AD8" w:rsidRDefault="00C558D1" w:rsidP="00137121">
      <w:pPr>
        <w:spacing w:after="0"/>
        <w:rPr>
          <w:rFonts w:ascii="Arial" w:hAnsi="Arial" w:cs="Arial"/>
        </w:rPr>
      </w:pPr>
    </w:p>
    <w:p w14:paraId="011D4CA8" w14:textId="2D917342" w:rsidR="00403F8B" w:rsidRPr="000D2E3E" w:rsidRDefault="005B2ADC" w:rsidP="00403F8B">
      <w:pPr>
        <w:spacing w:after="0"/>
        <w:rPr>
          <w:rFonts w:ascii="Arial" w:hAnsi="Arial" w:cs="Arial"/>
        </w:rPr>
      </w:pPr>
      <w:r>
        <w:rPr>
          <w:rFonts w:ascii="Arial" w:hAnsi="Arial" w:cs="Arial"/>
        </w:rPr>
        <w:t>1.1</w:t>
      </w:r>
      <w:r w:rsidR="00381990">
        <w:rPr>
          <w:rFonts w:ascii="Arial" w:hAnsi="Arial" w:cs="Arial"/>
        </w:rPr>
        <w:t>3</w:t>
      </w:r>
      <w:r>
        <w:rPr>
          <w:rFonts w:ascii="Arial" w:hAnsi="Arial" w:cs="Arial"/>
        </w:rPr>
        <w:t xml:space="preserve"> </w:t>
      </w:r>
      <w:r w:rsidR="00403F8B" w:rsidRPr="000D2E3E">
        <w:rPr>
          <w:rFonts w:ascii="Arial" w:hAnsi="Arial" w:cs="Arial"/>
        </w:rPr>
        <w:t xml:space="preserve">This draft plan now contained a number of policies and proposals relating to individual sites and buildings within the towns. As such, it was considered necessary to carry out a targeted informal consultation with those with legal interests in these sites/buildings, as well as giving local people the opportunity to comment on these </w:t>
      </w:r>
      <w:r w:rsidR="00403F8B" w:rsidRPr="000D2E3E">
        <w:rPr>
          <w:rFonts w:ascii="Arial" w:hAnsi="Arial" w:cs="Arial"/>
        </w:rPr>
        <w:lastRenderedPageBreak/>
        <w:t xml:space="preserve">detailed proposals. </w:t>
      </w:r>
      <w:r w:rsidR="00B84027" w:rsidRPr="000D2E3E">
        <w:rPr>
          <w:rFonts w:ascii="Arial" w:hAnsi="Arial" w:cs="Arial"/>
        </w:rPr>
        <w:t>It</w:t>
      </w:r>
      <w:r w:rsidR="00403F8B" w:rsidRPr="000D2E3E">
        <w:rPr>
          <w:rFonts w:ascii="Arial" w:hAnsi="Arial" w:cs="Arial"/>
        </w:rPr>
        <w:t xml:space="preserve"> also </w:t>
      </w:r>
      <w:r w:rsidR="00B84027" w:rsidRPr="000D2E3E">
        <w:rPr>
          <w:rFonts w:ascii="Arial" w:hAnsi="Arial" w:cs="Arial"/>
        </w:rPr>
        <w:t xml:space="preserve">included </w:t>
      </w:r>
      <w:r w:rsidR="00403F8B" w:rsidRPr="000D2E3E">
        <w:rPr>
          <w:rFonts w:ascii="Arial" w:hAnsi="Arial" w:cs="Arial"/>
        </w:rPr>
        <w:t>matters that split opinion within the groups</w:t>
      </w:r>
      <w:r w:rsidR="00B84027" w:rsidRPr="000D2E3E">
        <w:rPr>
          <w:rFonts w:ascii="Arial" w:hAnsi="Arial" w:cs="Arial"/>
        </w:rPr>
        <w:t xml:space="preserve"> and w</w:t>
      </w:r>
      <w:r w:rsidR="00403F8B" w:rsidRPr="000D2E3E">
        <w:rPr>
          <w:rFonts w:ascii="Arial" w:hAnsi="Arial" w:cs="Arial"/>
        </w:rPr>
        <w:t>here unanimous agreement could not be reached</w:t>
      </w:r>
      <w:r w:rsidR="00B84027" w:rsidRPr="000D2E3E">
        <w:rPr>
          <w:rFonts w:ascii="Arial" w:hAnsi="Arial" w:cs="Arial"/>
        </w:rPr>
        <w:t>. I</w:t>
      </w:r>
      <w:r w:rsidR="00403F8B" w:rsidRPr="000D2E3E">
        <w:rPr>
          <w:rFonts w:ascii="Arial" w:hAnsi="Arial" w:cs="Arial"/>
        </w:rPr>
        <w:t xml:space="preserve">t was </w:t>
      </w:r>
      <w:r w:rsidR="00B84027" w:rsidRPr="000D2E3E">
        <w:rPr>
          <w:rFonts w:ascii="Arial" w:hAnsi="Arial" w:cs="Arial"/>
        </w:rPr>
        <w:t xml:space="preserve">therefore also </w:t>
      </w:r>
      <w:r w:rsidR="00403F8B" w:rsidRPr="000D2E3E">
        <w:rPr>
          <w:rFonts w:ascii="Arial" w:hAnsi="Arial" w:cs="Arial"/>
        </w:rPr>
        <w:t xml:space="preserve">decided to </w:t>
      </w:r>
      <w:r w:rsidR="00B84027" w:rsidRPr="000D2E3E">
        <w:rPr>
          <w:rFonts w:ascii="Arial" w:hAnsi="Arial" w:cs="Arial"/>
        </w:rPr>
        <w:t xml:space="preserve">informally </w:t>
      </w:r>
      <w:r w:rsidR="00403F8B" w:rsidRPr="000D2E3E">
        <w:rPr>
          <w:rFonts w:ascii="Arial" w:hAnsi="Arial" w:cs="Arial"/>
        </w:rPr>
        <w:t xml:space="preserve">seek the views of the community </w:t>
      </w:r>
      <w:r w:rsidR="00B84027" w:rsidRPr="000D2E3E">
        <w:rPr>
          <w:rFonts w:ascii="Arial" w:hAnsi="Arial" w:cs="Arial"/>
        </w:rPr>
        <w:t>on the subjects of housing mix, Wentworth Street Car Park and the pedestrianisation of Malton Market Place, with a view to obtaining a steer on plan policies covering these topics</w:t>
      </w:r>
      <w:r w:rsidR="00403F8B" w:rsidRPr="000D2E3E">
        <w:rPr>
          <w:rFonts w:ascii="Arial" w:hAnsi="Arial" w:cs="Arial"/>
        </w:rPr>
        <w:t xml:space="preserve">. </w:t>
      </w:r>
    </w:p>
    <w:p w14:paraId="2D27AE55" w14:textId="77777777" w:rsidR="00B84027" w:rsidRPr="000D2E3E" w:rsidRDefault="00B84027" w:rsidP="00403F8B">
      <w:pPr>
        <w:spacing w:after="0"/>
        <w:rPr>
          <w:rFonts w:ascii="Arial" w:hAnsi="Arial" w:cs="Arial"/>
        </w:rPr>
      </w:pPr>
    </w:p>
    <w:p w14:paraId="1572D83B" w14:textId="3FFF675E" w:rsidR="00403F8B" w:rsidRPr="000D2E3E" w:rsidRDefault="005B2ADC" w:rsidP="00403F8B">
      <w:pPr>
        <w:spacing w:after="0"/>
        <w:rPr>
          <w:rFonts w:ascii="Arial" w:hAnsi="Arial" w:cs="Arial"/>
        </w:rPr>
      </w:pPr>
      <w:r>
        <w:rPr>
          <w:rFonts w:ascii="Arial" w:hAnsi="Arial" w:cs="Arial"/>
        </w:rPr>
        <w:t>1.1</w:t>
      </w:r>
      <w:r w:rsidR="00381990">
        <w:rPr>
          <w:rFonts w:ascii="Arial" w:hAnsi="Arial" w:cs="Arial"/>
        </w:rPr>
        <w:t>4</w:t>
      </w:r>
      <w:r>
        <w:rPr>
          <w:rFonts w:ascii="Arial" w:hAnsi="Arial" w:cs="Arial"/>
        </w:rPr>
        <w:t xml:space="preserve"> </w:t>
      </w:r>
      <w:r w:rsidR="00403F8B" w:rsidRPr="000D2E3E">
        <w:rPr>
          <w:rFonts w:ascii="Arial" w:hAnsi="Arial" w:cs="Arial"/>
        </w:rPr>
        <w:t xml:space="preserve">The ‘Informal Sites </w:t>
      </w:r>
      <w:r w:rsidR="00B84027" w:rsidRPr="000D2E3E">
        <w:rPr>
          <w:rFonts w:ascii="Arial" w:hAnsi="Arial" w:cs="Arial"/>
        </w:rPr>
        <w:t xml:space="preserve">and Policy Options </w:t>
      </w:r>
      <w:r w:rsidR="00403F8B" w:rsidRPr="000D2E3E">
        <w:rPr>
          <w:rFonts w:ascii="Arial" w:hAnsi="Arial" w:cs="Arial"/>
        </w:rPr>
        <w:t xml:space="preserve">Consultation’ was carried out over a </w:t>
      </w:r>
      <w:r w:rsidR="0055185D" w:rsidRPr="000D2E3E">
        <w:rPr>
          <w:rFonts w:ascii="Arial" w:hAnsi="Arial" w:cs="Arial"/>
        </w:rPr>
        <w:t>period of some four</w:t>
      </w:r>
      <w:r w:rsidR="00403F8B" w:rsidRPr="000D2E3E">
        <w:rPr>
          <w:rFonts w:ascii="Arial" w:hAnsi="Arial" w:cs="Arial"/>
        </w:rPr>
        <w:t xml:space="preserve"> week</w:t>
      </w:r>
      <w:r w:rsidR="0055185D" w:rsidRPr="000D2E3E">
        <w:rPr>
          <w:rFonts w:ascii="Arial" w:hAnsi="Arial" w:cs="Arial"/>
        </w:rPr>
        <w:t>s</w:t>
      </w:r>
      <w:r w:rsidR="00403F8B" w:rsidRPr="000D2E3E">
        <w:rPr>
          <w:rFonts w:ascii="Arial" w:hAnsi="Arial" w:cs="Arial"/>
        </w:rPr>
        <w:t xml:space="preserve"> from </w:t>
      </w:r>
      <w:r w:rsidR="00126B34" w:rsidRPr="000D2E3E">
        <w:rPr>
          <w:rFonts w:ascii="Arial" w:hAnsi="Arial" w:cs="Arial"/>
        </w:rPr>
        <w:t>25</w:t>
      </w:r>
      <w:r w:rsidR="00B84027" w:rsidRPr="000D2E3E">
        <w:rPr>
          <w:rFonts w:ascii="Arial" w:hAnsi="Arial" w:cs="Arial"/>
        </w:rPr>
        <w:t>th</w:t>
      </w:r>
      <w:r w:rsidR="00403F8B" w:rsidRPr="000D2E3E">
        <w:rPr>
          <w:rFonts w:ascii="Arial" w:hAnsi="Arial" w:cs="Arial"/>
        </w:rPr>
        <w:t xml:space="preserve"> </w:t>
      </w:r>
      <w:r w:rsidR="00B84027" w:rsidRPr="000D2E3E">
        <w:rPr>
          <w:rFonts w:ascii="Arial" w:hAnsi="Arial" w:cs="Arial"/>
        </w:rPr>
        <w:t>January</w:t>
      </w:r>
      <w:r w:rsidR="00403F8B" w:rsidRPr="000D2E3E">
        <w:rPr>
          <w:rFonts w:ascii="Arial" w:hAnsi="Arial" w:cs="Arial"/>
        </w:rPr>
        <w:t xml:space="preserve"> until </w:t>
      </w:r>
      <w:r w:rsidR="00126B34" w:rsidRPr="000D2E3E">
        <w:rPr>
          <w:rFonts w:ascii="Arial" w:hAnsi="Arial" w:cs="Arial"/>
        </w:rPr>
        <w:t>25th</w:t>
      </w:r>
      <w:r w:rsidR="00403F8B" w:rsidRPr="000D2E3E">
        <w:rPr>
          <w:rFonts w:ascii="Arial" w:hAnsi="Arial" w:cs="Arial"/>
        </w:rPr>
        <w:t xml:space="preserve"> </w:t>
      </w:r>
      <w:r w:rsidR="00B84027" w:rsidRPr="000D2E3E">
        <w:rPr>
          <w:rFonts w:ascii="Arial" w:hAnsi="Arial" w:cs="Arial"/>
        </w:rPr>
        <w:t>February</w:t>
      </w:r>
      <w:r w:rsidR="00403F8B" w:rsidRPr="000D2E3E">
        <w:rPr>
          <w:rFonts w:ascii="Arial" w:hAnsi="Arial" w:cs="Arial"/>
        </w:rPr>
        <w:t xml:space="preserve"> 201</w:t>
      </w:r>
      <w:r w:rsidR="00B84027" w:rsidRPr="000D2E3E">
        <w:rPr>
          <w:rFonts w:ascii="Arial" w:hAnsi="Arial" w:cs="Arial"/>
        </w:rPr>
        <w:t>9</w:t>
      </w:r>
      <w:r w:rsidR="00403F8B" w:rsidRPr="000D2E3E">
        <w:rPr>
          <w:rFonts w:ascii="Arial" w:hAnsi="Arial" w:cs="Arial"/>
        </w:rPr>
        <w:t xml:space="preserve">. The consultation included </w:t>
      </w:r>
      <w:r w:rsidR="00B84027" w:rsidRPr="000D2E3E">
        <w:rPr>
          <w:rFonts w:ascii="Arial" w:hAnsi="Arial" w:cs="Arial"/>
        </w:rPr>
        <w:t xml:space="preserve">two day-long </w:t>
      </w:r>
      <w:r w:rsidR="00403F8B" w:rsidRPr="000D2E3E">
        <w:rPr>
          <w:rFonts w:ascii="Arial" w:hAnsi="Arial" w:cs="Arial"/>
        </w:rPr>
        <w:t>community drop-in</w:t>
      </w:r>
      <w:r w:rsidR="00B84027" w:rsidRPr="000D2E3E">
        <w:rPr>
          <w:rFonts w:ascii="Arial" w:hAnsi="Arial" w:cs="Arial"/>
        </w:rPr>
        <w:t>s at Malton and Norton Council Chambers.</w:t>
      </w:r>
    </w:p>
    <w:p w14:paraId="71DE103E" w14:textId="77777777" w:rsidR="00403F8B" w:rsidRDefault="00403F8B" w:rsidP="00403F8B">
      <w:pPr>
        <w:spacing w:after="0"/>
        <w:rPr>
          <w:rFonts w:ascii="Arial" w:hAnsi="Arial" w:cs="Arial"/>
        </w:rPr>
      </w:pPr>
    </w:p>
    <w:p w14:paraId="5F75F052" w14:textId="442D6A6C" w:rsidR="00C311C7" w:rsidRPr="009A7029" w:rsidRDefault="005B2ADC" w:rsidP="00C311C7">
      <w:pPr>
        <w:rPr>
          <w:rFonts w:ascii="Arial" w:hAnsi="Arial" w:cs="Arial"/>
        </w:rPr>
      </w:pPr>
      <w:r>
        <w:rPr>
          <w:rFonts w:ascii="Arial" w:hAnsi="Arial" w:cs="Arial"/>
        </w:rPr>
        <w:t>1.1</w:t>
      </w:r>
      <w:r w:rsidR="00381990">
        <w:rPr>
          <w:rFonts w:ascii="Arial" w:hAnsi="Arial" w:cs="Arial"/>
        </w:rPr>
        <w:t>5</w:t>
      </w:r>
      <w:r>
        <w:rPr>
          <w:rFonts w:ascii="Arial" w:hAnsi="Arial" w:cs="Arial"/>
        </w:rPr>
        <w:t xml:space="preserve"> </w:t>
      </w:r>
      <w:r w:rsidR="00C311C7" w:rsidRPr="000D2E3E">
        <w:rPr>
          <w:rFonts w:ascii="Arial" w:hAnsi="Arial" w:cs="Arial"/>
        </w:rPr>
        <w:t xml:space="preserve">The responses to the ‘Informal Sites and Policy Options Consultation’ were used during early 2019 to refine and finalise a Pre-Submission Draft Neighbourhood Plan for Malton and Norton. </w:t>
      </w:r>
      <w:r w:rsidR="00C311C7" w:rsidRPr="009A7029">
        <w:rPr>
          <w:rFonts w:ascii="Arial" w:hAnsi="Arial" w:cs="Arial"/>
        </w:rPr>
        <w:t xml:space="preserve">This was subject </w:t>
      </w:r>
      <w:r w:rsidR="005619ED" w:rsidRPr="009A7029">
        <w:rPr>
          <w:rFonts w:ascii="Arial" w:hAnsi="Arial" w:cs="Arial"/>
        </w:rPr>
        <w:t xml:space="preserve">first </w:t>
      </w:r>
      <w:r w:rsidR="00C311C7" w:rsidRPr="009A7029">
        <w:rPr>
          <w:rFonts w:ascii="Arial" w:hAnsi="Arial" w:cs="Arial"/>
        </w:rPr>
        <w:t>to screening</w:t>
      </w:r>
      <w:r w:rsidR="005619ED" w:rsidRPr="009A7029">
        <w:rPr>
          <w:rFonts w:ascii="Arial" w:hAnsi="Arial" w:cs="Arial"/>
        </w:rPr>
        <w:t xml:space="preserve"> and then to full assessments</w:t>
      </w:r>
      <w:r w:rsidR="00C311C7" w:rsidRPr="009A7029">
        <w:rPr>
          <w:rFonts w:ascii="Arial" w:hAnsi="Arial" w:cs="Arial"/>
        </w:rPr>
        <w:t xml:space="preserve"> in respect of European Environmental and </w:t>
      </w:r>
      <w:r w:rsidR="005619ED" w:rsidRPr="009A7029">
        <w:rPr>
          <w:rFonts w:ascii="Arial" w:hAnsi="Arial" w:cs="Arial"/>
        </w:rPr>
        <w:t>Habitat Assessment requirements and amended in accordance with assessment conclusions.</w:t>
      </w:r>
    </w:p>
    <w:p w14:paraId="23FF39AC" w14:textId="1D5892F1" w:rsidR="00C311C7" w:rsidRDefault="005B2ADC" w:rsidP="00403F8B">
      <w:pPr>
        <w:spacing w:after="0"/>
        <w:rPr>
          <w:rFonts w:ascii="Arial" w:hAnsi="Arial" w:cs="Arial"/>
        </w:rPr>
      </w:pPr>
      <w:r w:rsidRPr="009A7029">
        <w:rPr>
          <w:rFonts w:ascii="Arial" w:hAnsi="Arial" w:cs="Arial"/>
        </w:rPr>
        <w:t>1,1</w:t>
      </w:r>
      <w:r w:rsidR="00381990">
        <w:rPr>
          <w:rFonts w:ascii="Arial" w:hAnsi="Arial" w:cs="Arial"/>
        </w:rPr>
        <w:t>6</w:t>
      </w:r>
      <w:r w:rsidRPr="009A7029">
        <w:rPr>
          <w:rFonts w:ascii="Arial" w:hAnsi="Arial" w:cs="Arial"/>
        </w:rPr>
        <w:t xml:space="preserve"> </w:t>
      </w:r>
      <w:r w:rsidR="00C311C7" w:rsidRPr="009A7029">
        <w:rPr>
          <w:rFonts w:ascii="Arial" w:hAnsi="Arial" w:cs="Arial"/>
        </w:rPr>
        <w:t xml:space="preserve">The </w:t>
      </w:r>
      <w:r w:rsidR="005619ED" w:rsidRPr="009A7029">
        <w:rPr>
          <w:rFonts w:ascii="Arial" w:hAnsi="Arial" w:cs="Arial"/>
        </w:rPr>
        <w:t xml:space="preserve">amended </w:t>
      </w:r>
      <w:r w:rsidR="00C311C7" w:rsidRPr="009A7029">
        <w:rPr>
          <w:rFonts w:ascii="Arial" w:hAnsi="Arial" w:cs="Arial"/>
        </w:rPr>
        <w:t xml:space="preserve">draft plan was the subject of a statutory six week Regulation 14 consultation period from </w:t>
      </w:r>
      <w:r w:rsidR="005619ED" w:rsidRPr="009A7029">
        <w:rPr>
          <w:rFonts w:ascii="Arial" w:hAnsi="Arial" w:cs="Arial"/>
        </w:rPr>
        <w:t>February 12</w:t>
      </w:r>
      <w:r w:rsidR="005619ED" w:rsidRPr="009A7029">
        <w:rPr>
          <w:rFonts w:ascii="Arial" w:hAnsi="Arial" w:cs="Arial"/>
          <w:vertAlign w:val="superscript"/>
        </w:rPr>
        <w:t>th</w:t>
      </w:r>
      <w:r w:rsidR="005619ED" w:rsidRPr="009A7029">
        <w:rPr>
          <w:rFonts w:ascii="Arial" w:hAnsi="Arial" w:cs="Arial"/>
        </w:rPr>
        <w:t xml:space="preserve"> </w:t>
      </w:r>
      <w:r w:rsidR="00C311C7" w:rsidRPr="009A7029">
        <w:rPr>
          <w:rFonts w:ascii="Arial" w:hAnsi="Arial" w:cs="Arial"/>
        </w:rPr>
        <w:t xml:space="preserve">to </w:t>
      </w:r>
      <w:r w:rsidR="005619ED" w:rsidRPr="009A7029">
        <w:rPr>
          <w:rFonts w:ascii="Arial" w:hAnsi="Arial" w:cs="Arial"/>
        </w:rPr>
        <w:t>26</w:t>
      </w:r>
      <w:r w:rsidR="005619ED" w:rsidRPr="009A7029">
        <w:rPr>
          <w:rFonts w:ascii="Arial" w:hAnsi="Arial" w:cs="Arial"/>
          <w:vertAlign w:val="superscript"/>
        </w:rPr>
        <w:t>th</w:t>
      </w:r>
      <w:r w:rsidR="005619ED" w:rsidRPr="009A7029">
        <w:rPr>
          <w:rFonts w:ascii="Arial" w:hAnsi="Arial" w:cs="Arial"/>
        </w:rPr>
        <w:t xml:space="preserve"> March</w:t>
      </w:r>
      <w:r w:rsidR="00C311C7" w:rsidRPr="009A7029">
        <w:rPr>
          <w:rFonts w:ascii="Arial" w:hAnsi="Arial" w:cs="Arial"/>
        </w:rPr>
        <w:t xml:space="preserve"> 20</w:t>
      </w:r>
      <w:r w:rsidR="005619ED" w:rsidRPr="009A7029">
        <w:rPr>
          <w:rFonts w:ascii="Arial" w:hAnsi="Arial" w:cs="Arial"/>
        </w:rPr>
        <w:t>21</w:t>
      </w:r>
      <w:r w:rsidR="00C311C7" w:rsidRPr="009A7029">
        <w:rPr>
          <w:rFonts w:ascii="Arial" w:hAnsi="Arial" w:cs="Arial"/>
        </w:rPr>
        <w:t xml:space="preserve">. This attracted </w:t>
      </w:r>
      <w:r w:rsidR="005619ED" w:rsidRPr="009A7029">
        <w:rPr>
          <w:rFonts w:ascii="Arial" w:hAnsi="Arial" w:cs="Arial"/>
        </w:rPr>
        <w:t>57</w:t>
      </w:r>
      <w:r w:rsidR="00C311C7" w:rsidRPr="009A7029">
        <w:rPr>
          <w:rFonts w:ascii="Arial" w:hAnsi="Arial" w:cs="Arial"/>
        </w:rPr>
        <w:t xml:space="preserve"> separate detailed representations from a range of statutory consultees, organisations and individuals, via Survey Monkey, e-mail and written submissions. A series of three public drop-in events </w:t>
      </w:r>
      <w:r w:rsidR="005619ED" w:rsidRPr="009A7029">
        <w:rPr>
          <w:rFonts w:ascii="Arial" w:hAnsi="Arial" w:cs="Arial"/>
        </w:rPr>
        <w:t xml:space="preserve">were </w:t>
      </w:r>
      <w:r w:rsidR="00C311C7" w:rsidRPr="009A7029">
        <w:rPr>
          <w:rFonts w:ascii="Arial" w:hAnsi="Arial" w:cs="Arial"/>
        </w:rPr>
        <w:t xml:space="preserve">held during </w:t>
      </w:r>
      <w:r w:rsidR="005619ED" w:rsidRPr="009A7029">
        <w:rPr>
          <w:rFonts w:ascii="Arial" w:hAnsi="Arial" w:cs="Arial"/>
        </w:rPr>
        <w:t>March, on different days and at different times, via Zoom, in support of the consultation</w:t>
      </w:r>
      <w:r w:rsidR="00C311C7" w:rsidRPr="009A7029">
        <w:rPr>
          <w:rFonts w:ascii="Arial" w:hAnsi="Arial" w:cs="Arial"/>
        </w:rPr>
        <w:t>.</w:t>
      </w:r>
      <w:r w:rsidR="00C311C7" w:rsidRPr="00C311C7">
        <w:rPr>
          <w:rFonts w:ascii="Arial" w:hAnsi="Arial" w:cs="Arial"/>
        </w:rPr>
        <w:t xml:space="preserve"> </w:t>
      </w:r>
    </w:p>
    <w:p w14:paraId="682CA76C" w14:textId="77777777" w:rsidR="00C311C7" w:rsidRDefault="00C311C7" w:rsidP="00403F8B">
      <w:pPr>
        <w:spacing w:after="0"/>
        <w:rPr>
          <w:rFonts w:ascii="Arial" w:hAnsi="Arial" w:cs="Arial"/>
        </w:rPr>
      </w:pPr>
    </w:p>
    <w:p w14:paraId="72266B4F" w14:textId="77777777" w:rsidR="008740BC" w:rsidRDefault="008740BC" w:rsidP="00403F8B">
      <w:pPr>
        <w:spacing w:after="0"/>
        <w:rPr>
          <w:rFonts w:ascii="Arial" w:hAnsi="Arial" w:cs="Arial"/>
          <w:b/>
        </w:rPr>
      </w:pPr>
    </w:p>
    <w:p w14:paraId="626F1B7E" w14:textId="21EBAB73" w:rsidR="008740BC" w:rsidRPr="000D2E3E" w:rsidRDefault="008740BC" w:rsidP="00403F8B">
      <w:pPr>
        <w:spacing w:after="0"/>
        <w:rPr>
          <w:rFonts w:ascii="Arial" w:hAnsi="Arial" w:cs="Arial"/>
          <w:b/>
        </w:rPr>
      </w:pPr>
      <w:r w:rsidRPr="000D2E3E">
        <w:rPr>
          <w:rFonts w:ascii="Arial" w:hAnsi="Arial" w:cs="Arial"/>
          <w:b/>
        </w:rPr>
        <w:t>The Neighbourhood Area</w:t>
      </w:r>
    </w:p>
    <w:p w14:paraId="5B7E9374" w14:textId="77777777" w:rsidR="008740BC" w:rsidRPr="000D2E3E" w:rsidRDefault="008740BC" w:rsidP="00403F8B">
      <w:pPr>
        <w:spacing w:after="0"/>
        <w:rPr>
          <w:rFonts w:ascii="Arial" w:hAnsi="Arial" w:cs="Arial"/>
        </w:rPr>
      </w:pPr>
    </w:p>
    <w:p w14:paraId="0AE3F489" w14:textId="6A09FBFE" w:rsidR="008740BC" w:rsidRPr="000D2E3E" w:rsidRDefault="005B2ADC" w:rsidP="008740BC">
      <w:pPr>
        <w:pStyle w:val="NoSpacing"/>
        <w:spacing w:line="276" w:lineRule="auto"/>
        <w:rPr>
          <w:rFonts w:ascii="Arial" w:hAnsi="Arial" w:cs="Arial"/>
        </w:rPr>
      </w:pPr>
      <w:r>
        <w:rPr>
          <w:rFonts w:ascii="Arial" w:hAnsi="Arial" w:cs="Arial"/>
        </w:rPr>
        <w:t>1.1</w:t>
      </w:r>
      <w:r w:rsidR="00381990">
        <w:rPr>
          <w:rFonts w:ascii="Arial" w:hAnsi="Arial" w:cs="Arial"/>
        </w:rPr>
        <w:t>7</w:t>
      </w:r>
      <w:r>
        <w:rPr>
          <w:rFonts w:ascii="Arial" w:hAnsi="Arial" w:cs="Arial"/>
        </w:rPr>
        <w:t xml:space="preserve"> </w:t>
      </w:r>
      <w:r w:rsidR="008740BC" w:rsidRPr="000D2E3E">
        <w:rPr>
          <w:rFonts w:ascii="Arial" w:hAnsi="Arial" w:cs="Arial"/>
        </w:rPr>
        <w:t xml:space="preserve">The boundary of the Neighbourhood Area was formally agreed by RDC on </w:t>
      </w:r>
      <w:r w:rsidR="00126B34" w:rsidRPr="000D2E3E">
        <w:rPr>
          <w:rFonts w:ascii="Arial" w:hAnsi="Arial" w:cs="Arial"/>
        </w:rPr>
        <w:t>19</w:t>
      </w:r>
      <w:r w:rsidR="00126B34" w:rsidRPr="000D2E3E">
        <w:rPr>
          <w:rFonts w:ascii="Arial" w:hAnsi="Arial" w:cs="Arial"/>
          <w:vertAlign w:val="superscript"/>
        </w:rPr>
        <w:t>th</w:t>
      </w:r>
      <w:r w:rsidR="00126B34" w:rsidRPr="000D2E3E">
        <w:rPr>
          <w:rFonts w:ascii="Arial" w:hAnsi="Arial" w:cs="Arial"/>
        </w:rPr>
        <w:t xml:space="preserve"> February 2019</w:t>
      </w:r>
      <w:r w:rsidR="008740BC" w:rsidRPr="000D2E3E">
        <w:rPr>
          <w:rFonts w:ascii="Arial" w:hAnsi="Arial" w:cs="Arial"/>
        </w:rPr>
        <w:t xml:space="preserve"> as the two civil parishes of Malton and Norton</w:t>
      </w:r>
      <w:r w:rsidR="00C20325" w:rsidRPr="000D2E3E">
        <w:rPr>
          <w:rFonts w:ascii="Arial" w:hAnsi="Arial" w:cs="Arial"/>
        </w:rPr>
        <w:t xml:space="preserve">, following an application to RDC made on </w:t>
      </w:r>
      <w:r w:rsidR="00213F09" w:rsidRPr="008E419D">
        <w:rPr>
          <w:rFonts w:ascii="Arial" w:hAnsi="Arial" w:cs="Arial"/>
        </w:rPr>
        <w:t>6</w:t>
      </w:r>
      <w:r w:rsidR="00213F09" w:rsidRPr="008E419D">
        <w:rPr>
          <w:rFonts w:ascii="Arial" w:hAnsi="Arial" w:cs="Arial"/>
          <w:vertAlign w:val="superscript"/>
        </w:rPr>
        <w:t>th</w:t>
      </w:r>
      <w:r w:rsidR="00213F09" w:rsidRPr="008E419D">
        <w:rPr>
          <w:rFonts w:ascii="Arial" w:hAnsi="Arial" w:cs="Arial"/>
        </w:rPr>
        <w:t xml:space="preserve"> September 2018</w:t>
      </w:r>
      <w:r w:rsidR="00C20325" w:rsidRPr="000D2E3E">
        <w:rPr>
          <w:rFonts w:ascii="Arial" w:hAnsi="Arial" w:cs="Arial"/>
        </w:rPr>
        <w:t>.</w:t>
      </w:r>
      <w:r w:rsidR="008740BC" w:rsidRPr="000D2E3E">
        <w:rPr>
          <w:rFonts w:ascii="Arial" w:hAnsi="Arial" w:cs="Arial"/>
        </w:rPr>
        <w:t xml:space="preserve">  </w:t>
      </w:r>
    </w:p>
    <w:p w14:paraId="490C256E" w14:textId="77777777" w:rsidR="008740BC" w:rsidRPr="000D2E3E" w:rsidRDefault="008740BC" w:rsidP="008740BC">
      <w:pPr>
        <w:pStyle w:val="NoSpacing"/>
        <w:spacing w:line="276" w:lineRule="auto"/>
        <w:rPr>
          <w:rFonts w:ascii="Arial" w:hAnsi="Arial" w:cs="Arial"/>
        </w:rPr>
      </w:pPr>
    </w:p>
    <w:p w14:paraId="13C152A8" w14:textId="00C8B0F6" w:rsidR="00C20325" w:rsidRPr="000D2E3E" w:rsidRDefault="005B2ADC" w:rsidP="008740BC">
      <w:pPr>
        <w:pStyle w:val="NoSpacing"/>
        <w:spacing w:line="276" w:lineRule="auto"/>
        <w:rPr>
          <w:rFonts w:ascii="Arial" w:hAnsi="Arial" w:cs="Arial"/>
        </w:rPr>
      </w:pPr>
      <w:r>
        <w:rPr>
          <w:rFonts w:ascii="Arial" w:hAnsi="Arial" w:cs="Arial"/>
        </w:rPr>
        <w:t>1,1</w:t>
      </w:r>
      <w:r w:rsidR="00381990">
        <w:rPr>
          <w:rFonts w:ascii="Arial" w:hAnsi="Arial" w:cs="Arial"/>
        </w:rPr>
        <w:t>8</w:t>
      </w:r>
      <w:r>
        <w:rPr>
          <w:rFonts w:ascii="Arial" w:hAnsi="Arial" w:cs="Arial"/>
        </w:rPr>
        <w:t xml:space="preserve"> </w:t>
      </w:r>
      <w:r w:rsidR="00C20325" w:rsidRPr="000D2E3E">
        <w:rPr>
          <w:rFonts w:ascii="Arial" w:hAnsi="Arial" w:cs="Arial"/>
        </w:rPr>
        <w:t xml:space="preserve">The making and approval of an application so late in the plan preparation process was due to protracted and ultimately inconclusive discussions with neighbouring Hutton Ambo Parish Council regarding the inclusion within the Neighbourhood Area of the portion of the York Road Industrial Park which falls within Hutton Ambo parish. It was felt by the town councils that the inclusion of the industrial park in its entirety made sense in terms of planning </w:t>
      </w:r>
      <w:r w:rsidR="003B5736" w:rsidRPr="000D2E3E">
        <w:rPr>
          <w:rFonts w:ascii="Arial" w:hAnsi="Arial" w:cs="Arial"/>
        </w:rPr>
        <w:t>functionality,</w:t>
      </w:r>
      <w:r w:rsidR="00C20325" w:rsidRPr="000D2E3E">
        <w:rPr>
          <w:rFonts w:ascii="Arial" w:hAnsi="Arial" w:cs="Arial"/>
        </w:rPr>
        <w:t xml:space="preserve"> but it was not possible to reach an agreement with the neighbouring parish council. As such, the Neighbourhood Area boundary has been confirmed as the Malton Parish boundary</w:t>
      </w:r>
      <w:r w:rsidR="00243A64" w:rsidRPr="000D2E3E">
        <w:rPr>
          <w:rFonts w:ascii="Arial" w:hAnsi="Arial" w:cs="Arial"/>
        </w:rPr>
        <w:t xml:space="preserve"> which runs through the park.</w:t>
      </w:r>
    </w:p>
    <w:p w14:paraId="028A027D" w14:textId="77777777" w:rsidR="00C20325" w:rsidRDefault="00C20325" w:rsidP="008740BC">
      <w:pPr>
        <w:pStyle w:val="NoSpacing"/>
        <w:spacing w:line="276" w:lineRule="auto"/>
        <w:rPr>
          <w:rFonts w:ascii="Arial" w:hAnsi="Arial" w:cs="Arial"/>
          <w:i/>
        </w:rPr>
      </w:pPr>
    </w:p>
    <w:p w14:paraId="46EFB3CE" w14:textId="77777777" w:rsidR="008740BC" w:rsidRDefault="008740BC" w:rsidP="008740BC">
      <w:pPr>
        <w:spacing w:after="0" w:line="240" w:lineRule="auto"/>
        <w:rPr>
          <w:rFonts w:ascii="Arial" w:hAnsi="Arial" w:cs="Arial"/>
          <w:b/>
        </w:rPr>
      </w:pPr>
    </w:p>
    <w:p w14:paraId="6F221F4B" w14:textId="7484B042" w:rsidR="00403F8B" w:rsidRPr="000D2E3E" w:rsidRDefault="00403F8B" w:rsidP="00403F8B">
      <w:pPr>
        <w:rPr>
          <w:rFonts w:ascii="Arial" w:hAnsi="Arial" w:cs="Arial"/>
          <w:b/>
        </w:rPr>
      </w:pPr>
      <w:r w:rsidRPr="000D2E3E">
        <w:rPr>
          <w:rFonts w:ascii="Arial" w:hAnsi="Arial" w:cs="Arial"/>
          <w:b/>
        </w:rPr>
        <w:t>Submission</w:t>
      </w:r>
      <w:r w:rsidR="002B217B">
        <w:rPr>
          <w:rFonts w:ascii="Arial" w:hAnsi="Arial" w:cs="Arial"/>
          <w:b/>
        </w:rPr>
        <w:t>, Withdrawal</w:t>
      </w:r>
      <w:r w:rsidRPr="000D2E3E">
        <w:rPr>
          <w:rFonts w:ascii="Arial" w:hAnsi="Arial" w:cs="Arial"/>
          <w:b/>
        </w:rPr>
        <w:t xml:space="preserve"> and </w:t>
      </w:r>
      <w:r w:rsidR="002B217B">
        <w:rPr>
          <w:rFonts w:ascii="Arial" w:hAnsi="Arial" w:cs="Arial"/>
          <w:b/>
        </w:rPr>
        <w:t>Amendment</w:t>
      </w:r>
    </w:p>
    <w:p w14:paraId="09307045" w14:textId="77777777" w:rsidR="005434F1" w:rsidRDefault="002D05E4" w:rsidP="002D05E4">
      <w:pPr>
        <w:pStyle w:val="NormalWeb"/>
        <w:shd w:val="clear" w:color="auto" w:fill="FFFFFF"/>
        <w:spacing w:before="0" w:beforeAutospacing="0" w:after="0" w:afterAutospacing="0" w:line="276" w:lineRule="auto"/>
        <w:rPr>
          <w:rFonts w:ascii="Arial" w:eastAsiaTheme="minorHAnsi" w:hAnsi="Arial" w:cs="Arial"/>
          <w:sz w:val="22"/>
          <w:szCs w:val="22"/>
          <w:lang w:eastAsia="en-US"/>
        </w:rPr>
      </w:pPr>
      <w:r w:rsidRPr="004F68E4">
        <w:rPr>
          <w:rFonts w:ascii="Arial" w:hAnsi="Arial" w:cs="Arial"/>
          <w:sz w:val="22"/>
          <w:szCs w:val="22"/>
        </w:rPr>
        <w:t>1.1</w:t>
      </w:r>
      <w:r w:rsidR="00381990">
        <w:rPr>
          <w:rFonts w:ascii="Arial" w:hAnsi="Arial" w:cs="Arial"/>
          <w:sz w:val="22"/>
          <w:szCs w:val="22"/>
        </w:rPr>
        <w:t>9</w:t>
      </w:r>
      <w:r w:rsidRPr="004F68E4">
        <w:rPr>
          <w:rFonts w:ascii="Arial" w:hAnsi="Arial" w:cs="Arial"/>
          <w:sz w:val="22"/>
          <w:szCs w:val="22"/>
        </w:rPr>
        <w:t xml:space="preserve"> An amended Submission Draft Plan was produced, following detailed analysis of the statutory consultation results. It was formally submitted</w:t>
      </w:r>
      <w:r>
        <w:rPr>
          <w:rFonts w:ascii="Arial" w:hAnsi="Arial" w:cs="Arial"/>
          <w:sz w:val="22"/>
          <w:szCs w:val="22"/>
        </w:rPr>
        <w:t xml:space="preserve"> to RDC</w:t>
      </w:r>
      <w:r w:rsidRPr="004F68E4">
        <w:rPr>
          <w:rFonts w:ascii="Arial" w:hAnsi="Arial" w:cs="Arial"/>
          <w:sz w:val="22"/>
          <w:szCs w:val="22"/>
        </w:rPr>
        <w:t xml:space="preserve">, in January 2022, accompanied by a Basic Conditions Statement and Consultation Statement. </w:t>
      </w:r>
      <w:r w:rsidRPr="004F68E4">
        <w:rPr>
          <w:rFonts w:ascii="Arial" w:eastAsiaTheme="minorHAnsi" w:hAnsi="Arial" w:cs="Arial"/>
          <w:sz w:val="22"/>
          <w:szCs w:val="22"/>
          <w:lang w:eastAsia="en-US"/>
        </w:rPr>
        <w:t xml:space="preserve">In June 2022 the newly elected Malton and Norton Town Councils both took decisions to withdraw the submission </w:t>
      </w:r>
      <w:r>
        <w:rPr>
          <w:rFonts w:ascii="Arial" w:eastAsiaTheme="minorHAnsi" w:hAnsi="Arial" w:cs="Arial"/>
          <w:sz w:val="22"/>
          <w:szCs w:val="22"/>
          <w:lang w:eastAsia="en-US"/>
        </w:rPr>
        <w:t>plan,</w:t>
      </w:r>
      <w:r w:rsidRPr="004F68E4">
        <w:rPr>
          <w:rFonts w:ascii="Arial" w:eastAsiaTheme="minorHAnsi" w:hAnsi="Arial" w:cs="Arial"/>
          <w:sz w:val="22"/>
          <w:szCs w:val="22"/>
          <w:lang w:eastAsia="en-US"/>
        </w:rPr>
        <w:t xml:space="preserve"> </w:t>
      </w:r>
      <w:r>
        <w:rPr>
          <w:rFonts w:ascii="Arial" w:eastAsiaTheme="minorHAnsi" w:hAnsi="Arial" w:cs="Arial"/>
          <w:sz w:val="22"/>
          <w:szCs w:val="22"/>
          <w:lang w:eastAsia="en-US"/>
        </w:rPr>
        <w:t>in order to make a small number of key amendments, primarily in respect of transport/movement and Local Green Space policies</w:t>
      </w:r>
      <w:r w:rsidRPr="004F68E4">
        <w:rPr>
          <w:rFonts w:ascii="Arial" w:eastAsiaTheme="minorHAnsi" w:hAnsi="Arial" w:cs="Arial"/>
          <w:sz w:val="22"/>
          <w:szCs w:val="22"/>
          <w:lang w:eastAsia="en-US"/>
        </w:rPr>
        <w:t xml:space="preserve">. </w:t>
      </w:r>
    </w:p>
    <w:p w14:paraId="6569D28C" w14:textId="77777777" w:rsidR="005434F1" w:rsidRDefault="005434F1" w:rsidP="002D05E4">
      <w:pPr>
        <w:pStyle w:val="NormalWeb"/>
        <w:shd w:val="clear" w:color="auto" w:fill="FFFFFF"/>
        <w:spacing w:before="0" w:beforeAutospacing="0" w:after="0" w:afterAutospacing="0" w:line="276" w:lineRule="auto"/>
        <w:rPr>
          <w:rFonts w:ascii="Arial" w:eastAsiaTheme="minorHAnsi" w:hAnsi="Arial" w:cs="Arial"/>
          <w:sz w:val="22"/>
          <w:szCs w:val="22"/>
          <w:lang w:eastAsia="en-US"/>
        </w:rPr>
      </w:pPr>
    </w:p>
    <w:p w14:paraId="511982B6" w14:textId="2F258344" w:rsidR="002D05E4" w:rsidRPr="00216865" w:rsidRDefault="005434F1" w:rsidP="002D05E4">
      <w:pPr>
        <w:pStyle w:val="NormalWeb"/>
        <w:shd w:val="clear" w:color="auto" w:fill="FFFFFF"/>
        <w:spacing w:before="0" w:beforeAutospacing="0" w:after="0" w:afterAutospacing="0" w:line="276" w:lineRule="auto"/>
        <w:rPr>
          <w:rFonts w:ascii="Arial" w:hAnsi="Arial" w:cs="Arial"/>
          <w:sz w:val="22"/>
          <w:szCs w:val="22"/>
        </w:rPr>
      </w:pPr>
      <w:r w:rsidRPr="00216865">
        <w:rPr>
          <w:rFonts w:ascii="Arial" w:hAnsi="Arial" w:cs="Arial"/>
          <w:sz w:val="22"/>
          <w:szCs w:val="22"/>
        </w:rPr>
        <w:t xml:space="preserve">1.20 The amended plan was the subject of a second statutory six week Regulation 14 consultation period from January to March 2023. This attracted </w:t>
      </w:r>
      <w:r w:rsidR="00B3756D" w:rsidRPr="00216865">
        <w:rPr>
          <w:rFonts w:ascii="Arial" w:hAnsi="Arial" w:cs="Arial"/>
          <w:sz w:val="22"/>
          <w:szCs w:val="22"/>
        </w:rPr>
        <w:t>some 40</w:t>
      </w:r>
      <w:r w:rsidRPr="00216865">
        <w:rPr>
          <w:rFonts w:ascii="Arial" w:hAnsi="Arial" w:cs="Arial"/>
          <w:sz w:val="22"/>
          <w:szCs w:val="22"/>
        </w:rPr>
        <w:t xml:space="preserve"> separate detailed representations from a range of statutory consultees, organisations and individuals, via Survey Monkey</w:t>
      </w:r>
      <w:r w:rsidR="00B3756D" w:rsidRPr="00216865">
        <w:rPr>
          <w:rFonts w:ascii="Arial" w:hAnsi="Arial" w:cs="Arial"/>
          <w:sz w:val="22"/>
          <w:szCs w:val="22"/>
        </w:rPr>
        <w:t xml:space="preserve"> and</w:t>
      </w:r>
      <w:r w:rsidRPr="00216865">
        <w:rPr>
          <w:rFonts w:ascii="Arial" w:hAnsi="Arial" w:cs="Arial"/>
          <w:sz w:val="22"/>
          <w:szCs w:val="22"/>
        </w:rPr>
        <w:t xml:space="preserve"> e-mail. </w:t>
      </w:r>
      <w:r w:rsidR="00B3756D" w:rsidRPr="00216865">
        <w:rPr>
          <w:rFonts w:ascii="Arial" w:hAnsi="Arial" w:cs="Arial"/>
          <w:sz w:val="22"/>
          <w:szCs w:val="22"/>
        </w:rPr>
        <w:t>Responses indicated broad</w:t>
      </w:r>
      <w:r w:rsidRPr="00216865">
        <w:rPr>
          <w:rFonts w:ascii="Arial" w:hAnsi="Arial" w:cs="Arial"/>
          <w:sz w:val="22"/>
          <w:szCs w:val="22"/>
        </w:rPr>
        <w:t xml:space="preserve"> support for the plan’s policies</w:t>
      </w:r>
      <w:r w:rsidR="00B3756D" w:rsidRPr="00216865">
        <w:rPr>
          <w:rFonts w:ascii="Arial" w:hAnsi="Arial" w:cs="Arial"/>
          <w:sz w:val="22"/>
          <w:szCs w:val="22"/>
        </w:rPr>
        <w:t>,</w:t>
      </w:r>
      <w:r w:rsidRPr="00216865">
        <w:rPr>
          <w:rFonts w:ascii="Arial" w:hAnsi="Arial" w:cs="Arial"/>
          <w:sz w:val="22"/>
          <w:szCs w:val="22"/>
        </w:rPr>
        <w:t xml:space="preserve"> mirror</w:t>
      </w:r>
      <w:r w:rsidR="00B3756D" w:rsidRPr="00216865">
        <w:rPr>
          <w:rFonts w:ascii="Arial" w:hAnsi="Arial" w:cs="Arial"/>
          <w:sz w:val="22"/>
          <w:szCs w:val="22"/>
        </w:rPr>
        <w:t>ing</w:t>
      </w:r>
      <w:r w:rsidRPr="00216865">
        <w:rPr>
          <w:rFonts w:ascii="Arial" w:hAnsi="Arial" w:cs="Arial"/>
          <w:sz w:val="22"/>
          <w:szCs w:val="22"/>
        </w:rPr>
        <w:t xml:space="preserve"> that of previous consultation</w:t>
      </w:r>
      <w:r w:rsidR="00B3756D" w:rsidRPr="00216865">
        <w:rPr>
          <w:rFonts w:ascii="Arial" w:hAnsi="Arial" w:cs="Arial"/>
          <w:sz w:val="22"/>
          <w:szCs w:val="22"/>
        </w:rPr>
        <w:t>s, with only a small number of serious concerns, many of which have now been addressed</w:t>
      </w:r>
      <w:r w:rsidRPr="00216865">
        <w:rPr>
          <w:rFonts w:ascii="Arial" w:hAnsi="Arial" w:cs="Arial"/>
          <w:sz w:val="22"/>
          <w:szCs w:val="22"/>
        </w:rPr>
        <w:t xml:space="preserve">.  </w:t>
      </w:r>
    </w:p>
    <w:p w14:paraId="6C8111C1" w14:textId="77777777" w:rsidR="00B3756D" w:rsidRPr="00216865" w:rsidRDefault="00B3756D" w:rsidP="002D05E4">
      <w:pPr>
        <w:pStyle w:val="NormalWeb"/>
        <w:shd w:val="clear" w:color="auto" w:fill="FFFFFF"/>
        <w:spacing w:before="0" w:beforeAutospacing="0" w:after="0" w:afterAutospacing="0" w:line="276" w:lineRule="auto"/>
        <w:rPr>
          <w:rFonts w:ascii="Arial" w:hAnsi="Arial" w:cs="Arial"/>
          <w:sz w:val="22"/>
          <w:szCs w:val="22"/>
        </w:rPr>
      </w:pPr>
    </w:p>
    <w:p w14:paraId="5922CE12" w14:textId="59938865" w:rsidR="00B3756D" w:rsidRPr="00216865" w:rsidRDefault="00B3756D" w:rsidP="002D05E4">
      <w:pPr>
        <w:pStyle w:val="NormalWeb"/>
        <w:shd w:val="clear" w:color="auto" w:fill="FFFFFF"/>
        <w:spacing w:before="0" w:beforeAutospacing="0" w:after="0" w:afterAutospacing="0" w:line="276" w:lineRule="auto"/>
        <w:rPr>
          <w:rFonts w:ascii="Arial" w:hAnsi="Arial" w:cs="Arial"/>
          <w:sz w:val="22"/>
          <w:szCs w:val="22"/>
        </w:rPr>
      </w:pPr>
      <w:r w:rsidRPr="00216865">
        <w:rPr>
          <w:rFonts w:ascii="Arial" w:hAnsi="Arial" w:cs="Arial"/>
          <w:sz w:val="22"/>
          <w:szCs w:val="22"/>
        </w:rPr>
        <w:t xml:space="preserve">1.21 This current Submission Draft Plan has been subject to amendment, following detailed analysis of the statutory consultation. It is now formally submitted, as required, to NYC for a six week Regulation 16 publicity </w:t>
      </w:r>
      <w:r w:rsidRPr="00216865">
        <w:rPr>
          <w:rFonts w:ascii="Arial" w:hAnsi="Arial" w:cs="Arial"/>
          <w:sz w:val="22"/>
          <w:szCs w:val="22"/>
        </w:rPr>
        <w:lastRenderedPageBreak/>
        <w:t>period, accompanied by a Basic Conditions Statement and Consultation Statement. There will then follow an independent examination. Subject to a successful outcome and any amendments as required by the examiner, the plan will then proceed to a community referendum of all registered voters on the electoral role within the Neighbourhood Area. If a majority are in favour, the Neighbourhood Plan will then be ‘made’ (i.e. adopted) by NYC as part of the statutory development plan for the area. From that point onwards, the Neighbourhood Plan and Local Plan will be read concurrently and together form the basis for deciding on planning applications within the Malton and Norton Neighbourhood Area.</w:t>
      </w:r>
    </w:p>
    <w:p w14:paraId="5AB84F77" w14:textId="77777777" w:rsidR="002D05E4" w:rsidRPr="00216865" w:rsidRDefault="002D05E4" w:rsidP="002D05E4">
      <w:pPr>
        <w:spacing w:after="0"/>
        <w:rPr>
          <w:rFonts w:ascii="Arial" w:hAnsi="Arial" w:cs="Arial"/>
        </w:rPr>
      </w:pPr>
    </w:p>
    <w:p w14:paraId="42BAC2C2" w14:textId="535F50B1" w:rsidR="005619ED" w:rsidRPr="000D2E3E" w:rsidRDefault="005B2ADC" w:rsidP="005619ED">
      <w:pPr>
        <w:spacing w:after="0"/>
        <w:rPr>
          <w:rFonts w:ascii="Arial" w:hAnsi="Arial" w:cs="Arial"/>
        </w:rPr>
      </w:pPr>
      <w:r w:rsidRPr="00216865">
        <w:rPr>
          <w:rFonts w:ascii="Arial" w:hAnsi="Arial" w:cs="Arial"/>
        </w:rPr>
        <w:t>1.</w:t>
      </w:r>
      <w:r w:rsidR="00242A6A" w:rsidRPr="00216865">
        <w:rPr>
          <w:rFonts w:ascii="Arial" w:hAnsi="Arial" w:cs="Arial"/>
        </w:rPr>
        <w:t>2</w:t>
      </w:r>
      <w:r w:rsidR="00B3756D" w:rsidRPr="00216865">
        <w:rPr>
          <w:rFonts w:ascii="Arial" w:hAnsi="Arial" w:cs="Arial"/>
        </w:rPr>
        <w:t>2</w:t>
      </w:r>
      <w:r w:rsidRPr="00216865">
        <w:rPr>
          <w:rFonts w:ascii="Arial" w:hAnsi="Arial" w:cs="Arial"/>
        </w:rPr>
        <w:t xml:space="preserve"> </w:t>
      </w:r>
      <w:r w:rsidR="005619ED" w:rsidRPr="00216865">
        <w:rPr>
          <w:rFonts w:ascii="Arial" w:hAnsi="Arial" w:cs="Arial"/>
        </w:rPr>
        <w:t>Full information on all of the consultations undertaken will be provided in the Consultation Statement at the time of submission to</w:t>
      </w:r>
      <w:r w:rsidR="00B70EC2" w:rsidRPr="00216865">
        <w:rPr>
          <w:rFonts w:ascii="Arial" w:hAnsi="Arial" w:cs="Arial"/>
        </w:rPr>
        <w:t xml:space="preserve"> North Yorkshire Council (NYC)</w:t>
      </w:r>
      <w:r w:rsidR="005619ED" w:rsidRPr="000D2E3E">
        <w:rPr>
          <w:rFonts w:ascii="Arial" w:hAnsi="Arial" w:cs="Arial"/>
        </w:rPr>
        <w:t xml:space="preserve"> </w:t>
      </w:r>
    </w:p>
    <w:p w14:paraId="40BE98D1" w14:textId="77777777" w:rsidR="002D05E4" w:rsidRDefault="002D05E4" w:rsidP="00A062E4">
      <w:pPr>
        <w:rPr>
          <w:rFonts w:ascii="Arial" w:hAnsi="Arial" w:cs="Arial"/>
        </w:rPr>
      </w:pPr>
    </w:p>
    <w:p w14:paraId="641798FF" w14:textId="0E8601FA" w:rsidR="00126B34" w:rsidRPr="000D2E3E" w:rsidRDefault="00126B34" w:rsidP="00126B34">
      <w:pPr>
        <w:rPr>
          <w:rFonts w:ascii="Arial" w:hAnsi="Arial" w:cs="Arial"/>
          <w:b/>
        </w:rPr>
      </w:pPr>
      <w:bookmarkStart w:id="3" w:name="_Toc516219557"/>
      <w:r w:rsidRPr="000D2E3E">
        <w:rPr>
          <w:rFonts w:ascii="Arial" w:hAnsi="Arial" w:cs="Arial"/>
          <w:b/>
        </w:rPr>
        <w:t>The Structure of the Plan</w:t>
      </w:r>
    </w:p>
    <w:p w14:paraId="78556B17" w14:textId="7784F8DC" w:rsidR="00126B34" w:rsidRPr="000D2E3E" w:rsidRDefault="005B2ADC" w:rsidP="00126B34">
      <w:pPr>
        <w:rPr>
          <w:rFonts w:ascii="Arial" w:hAnsi="Arial" w:cs="Arial"/>
        </w:rPr>
      </w:pPr>
      <w:r>
        <w:rPr>
          <w:rFonts w:ascii="Arial" w:hAnsi="Arial" w:cs="Arial"/>
        </w:rPr>
        <w:t>1.2</w:t>
      </w:r>
      <w:r w:rsidR="00381990">
        <w:rPr>
          <w:rFonts w:ascii="Arial" w:hAnsi="Arial" w:cs="Arial"/>
        </w:rPr>
        <w:t>2</w:t>
      </w:r>
      <w:r>
        <w:rPr>
          <w:rFonts w:ascii="Arial" w:hAnsi="Arial" w:cs="Arial"/>
        </w:rPr>
        <w:t xml:space="preserve"> </w:t>
      </w:r>
      <w:r w:rsidR="00126B34" w:rsidRPr="000D2E3E">
        <w:rPr>
          <w:rFonts w:ascii="Arial" w:hAnsi="Arial" w:cs="Arial"/>
        </w:rPr>
        <w:t xml:space="preserve">The core of the Neighbourhood Plan that follows comprises 5 main chapters and a set of appendices: </w:t>
      </w:r>
    </w:p>
    <w:p w14:paraId="1E3762DE" w14:textId="4EC370A6" w:rsidR="00126B34" w:rsidRPr="005B2ADC" w:rsidRDefault="00126B34" w:rsidP="005B2ADC">
      <w:pPr>
        <w:pStyle w:val="ListParagraph"/>
        <w:numPr>
          <w:ilvl w:val="0"/>
          <w:numId w:val="33"/>
        </w:numPr>
        <w:rPr>
          <w:rFonts w:ascii="Arial" w:hAnsi="Arial" w:cs="Arial"/>
        </w:rPr>
      </w:pPr>
      <w:r w:rsidRPr="005B2ADC">
        <w:rPr>
          <w:rFonts w:ascii="Arial" w:hAnsi="Arial" w:cs="Arial"/>
        </w:rPr>
        <w:t xml:space="preserve">Chapter 2: </w:t>
      </w:r>
      <w:r w:rsidR="005E4D18" w:rsidRPr="005B2ADC">
        <w:rPr>
          <w:rFonts w:ascii="Arial" w:hAnsi="Arial" w:cs="Arial"/>
        </w:rPr>
        <w:t>Malton and Norton – Yesterday and Today – describes where the two towns have come from and the current issues which it now faces.</w:t>
      </w:r>
    </w:p>
    <w:p w14:paraId="7FFA463D" w14:textId="7E73FE9D" w:rsidR="00126B34" w:rsidRPr="005B2ADC" w:rsidRDefault="00126B34" w:rsidP="005B2ADC">
      <w:pPr>
        <w:pStyle w:val="ListParagraph"/>
        <w:numPr>
          <w:ilvl w:val="0"/>
          <w:numId w:val="33"/>
        </w:numPr>
        <w:rPr>
          <w:rFonts w:ascii="Arial" w:hAnsi="Arial" w:cs="Arial"/>
        </w:rPr>
      </w:pPr>
      <w:r w:rsidRPr="005B2ADC">
        <w:rPr>
          <w:rFonts w:ascii="Arial" w:hAnsi="Arial" w:cs="Arial"/>
        </w:rPr>
        <w:t xml:space="preserve">Chapter 3: Vision and Objectives – sets out an overall ‘vision statement’ of how the community would wish </w:t>
      </w:r>
      <w:r w:rsidR="005E4D18" w:rsidRPr="005B2ADC">
        <w:rPr>
          <w:rFonts w:ascii="Arial" w:hAnsi="Arial" w:cs="Arial"/>
        </w:rPr>
        <w:t>Malton and Norton</w:t>
      </w:r>
      <w:r w:rsidRPr="005B2ADC">
        <w:rPr>
          <w:rFonts w:ascii="Arial" w:hAnsi="Arial" w:cs="Arial"/>
        </w:rPr>
        <w:t xml:space="preserve"> to be by the year 202</w:t>
      </w:r>
      <w:r w:rsidR="005E4D18" w:rsidRPr="005B2ADC">
        <w:rPr>
          <w:rFonts w:ascii="Arial" w:hAnsi="Arial" w:cs="Arial"/>
        </w:rPr>
        <w:t>7</w:t>
      </w:r>
      <w:r w:rsidRPr="005B2ADC">
        <w:rPr>
          <w:rFonts w:ascii="Arial" w:hAnsi="Arial" w:cs="Arial"/>
        </w:rPr>
        <w:t>, together with a set of objectives framed to achieve that vision.</w:t>
      </w:r>
    </w:p>
    <w:p w14:paraId="3F65A026" w14:textId="3E4E2755" w:rsidR="00126B34" w:rsidRPr="005B2ADC" w:rsidRDefault="00126B34" w:rsidP="005B2ADC">
      <w:pPr>
        <w:pStyle w:val="ListParagraph"/>
        <w:numPr>
          <w:ilvl w:val="0"/>
          <w:numId w:val="33"/>
        </w:numPr>
        <w:rPr>
          <w:rFonts w:ascii="Arial" w:hAnsi="Arial" w:cs="Arial"/>
        </w:rPr>
      </w:pPr>
      <w:r w:rsidRPr="005B2ADC">
        <w:rPr>
          <w:rFonts w:ascii="Arial" w:hAnsi="Arial" w:cs="Arial"/>
        </w:rPr>
        <w:t xml:space="preserve">Chapter 4: </w:t>
      </w:r>
      <w:r w:rsidR="005E4D18" w:rsidRPr="005B2ADC">
        <w:rPr>
          <w:rFonts w:ascii="Arial" w:hAnsi="Arial" w:cs="Arial"/>
        </w:rPr>
        <w:t>Neighbourhood</w:t>
      </w:r>
      <w:r w:rsidRPr="005B2ADC">
        <w:rPr>
          <w:rFonts w:ascii="Arial" w:hAnsi="Arial" w:cs="Arial"/>
        </w:rPr>
        <w:t xml:space="preserve"> Plan Policies and Proposals – sets out the detailed planning policies, under </w:t>
      </w:r>
      <w:r w:rsidR="005E4D18" w:rsidRPr="005B2ADC">
        <w:rPr>
          <w:rFonts w:ascii="Arial" w:hAnsi="Arial" w:cs="Arial"/>
        </w:rPr>
        <w:t>eleven</w:t>
      </w:r>
      <w:r w:rsidRPr="005B2ADC">
        <w:rPr>
          <w:rFonts w:ascii="Arial" w:hAnsi="Arial" w:cs="Arial"/>
        </w:rPr>
        <w:t xml:space="preserve"> key themes, which have been developed to meet the plan’s objectives and to deliver on its overall vision. </w:t>
      </w:r>
    </w:p>
    <w:p w14:paraId="38BDB3BD" w14:textId="64E723F9" w:rsidR="00126B34" w:rsidRPr="005B2ADC" w:rsidRDefault="00126B34" w:rsidP="005B2ADC">
      <w:pPr>
        <w:pStyle w:val="ListParagraph"/>
        <w:numPr>
          <w:ilvl w:val="0"/>
          <w:numId w:val="33"/>
        </w:numPr>
        <w:rPr>
          <w:rFonts w:ascii="Arial" w:hAnsi="Arial" w:cs="Arial"/>
        </w:rPr>
      </w:pPr>
      <w:r w:rsidRPr="005B2ADC">
        <w:rPr>
          <w:rFonts w:ascii="Arial" w:hAnsi="Arial" w:cs="Arial"/>
        </w:rPr>
        <w:t xml:space="preserve">Chapter 5: Community Actions - these non-planning actions accompany the plan policies and proposals, together constituting a holistic statement for each theme of what needs to be done in the Neighbourhood Area over the next </w:t>
      </w:r>
      <w:r w:rsidR="005E4D18" w:rsidRPr="005B2ADC">
        <w:rPr>
          <w:rFonts w:ascii="Arial" w:hAnsi="Arial" w:cs="Arial"/>
        </w:rPr>
        <w:t>8</w:t>
      </w:r>
      <w:r w:rsidRPr="005B2ADC">
        <w:rPr>
          <w:rFonts w:ascii="Arial" w:hAnsi="Arial" w:cs="Arial"/>
        </w:rPr>
        <w:t xml:space="preserve"> years to meet community needs and aspirations.</w:t>
      </w:r>
    </w:p>
    <w:p w14:paraId="60A51CA5" w14:textId="2B704487" w:rsidR="00126B34" w:rsidRPr="005B2ADC" w:rsidRDefault="00126B34" w:rsidP="005B2ADC">
      <w:pPr>
        <w:pStyle w:val="ListParagraph"/>
        <w:numPr>
          <w:ilvl w:val="0"/>
          <w:numId w:val="33"/>
        </w:numPr>
        <w:rPr>
          <w:rFonts w:ascii="Arial" w:hAnsi="Arial" w:cs="Arial"/>
        </w:rPr>
      </w:pPr>
      <w:r w:rsidRPr="005B2ADC">
        <w:rPr>
          <w:rFonts w:ascii="Arial" w:hAnsi="Arial" w:cs="Arial"/>
        </w:rPr>
        <w:t>Chapter 6: Monitoring, Review and Implementation – recognises that the Neighbourhood Plan, once ‘adopted’, is a living docum</w:t>
      </w:r>
      <w:r w:rsidR="00EF0557" w:rsidRPr="005B2ADC">
        <w:rPr>
          <w:rFonts w:ascii="Arial" w:hAnsi="Arial" w:cs="Arial"/>
        </w:rPr>
        <w:t>ent which needs to stay in the town co</w:t>
      </w:r>
      <w:r w:rsidRPr="005B2ADC">
        <w:rPr>
          <w:rFonts w:ascii="Arial" w:hAnsi="Arial" w:cs="Arial"/>
        </w:rPr>
        <w:t>uncils</w:t>
      </w:r>
      <w:r w:rsidR="005E4D18" w:rsidRPr="005B2ADC">
        <w:rPr>
          <w:rFonts w:ascii="Arial" w:hAnsi="Arial" w:cs="Arial"/>
        </w:rPr>
        <w:t>’</w:t>
      </w:r>
      <w:r w:rsidRPr="005B2ADC">
        <w:rPr>
          <w:rFonts w:ascii="Arial" w:hAnsi="Arial" w:cs="Arial"/>
        </w:rPr>
        <w:t xml:space="preserve"> eye</w:t>
      </w:r>
      <w:r w:rsidR="005E4D18" w:rsidRPr="005B2ADC">
        <w:rPr>
          <w:rFonts w:ascii="Arial" w:hAnsi="Arial" w:cs="Arial"/>
        </w:rPr>
        <w:t>s</w:t>
      </w:r>
      <w:r w:rsidRPr="005B2ADC">
        <w:rPr>
          <w:rFonts w:ascii="Arial" w:hAnsi="Arial" w:cs="Arial"/>
        </w:rPr>
        <w:t xml:space="preserve"> and be a standing agenda item. The project delivery plan in particular will be a key element of the plan which will guide the implementation of identified community actions and be rolled forward annually to keep it current and </w:t>
      </w:r>
      <w:r w:rsidR="003B5736" w:rsidRPr="005B2ADC">
        <w:rPr>
          <w:rFonts w:ascii="Arial" w:hAnsi="Arial" w:cs="Arial"/>
        </w:rPr>
        <w:t>up to date</w:t>
      </w:r>
      <w:r w:rsidRPr="005B2ADC">
        <w:rPr>
          <w:rFonts w:ascii="Arial" w:hAnsi="Arial" w:cs="Arial"/>
        </w:rPr>
        <w:t xml:space="preserve">. </w:t>
      </w:r>
    </w:p>
    <w:p w14:paraId="3948CE9E" w14:textId="77777777" w:rsidR="00126B34" w:rsidRPr="005B2ADC" w:rsidRDefault="00126B34" w:rsidP="005B2ADC">
      <w:pPr>
        <w:pStyle w:val="ListParagraph"/>
        <w:numPr>
          <w:ilvl w:val="0"/>
          <w:numId w:val="33"/>
        </w:numPr>
        <w:rPr>
          <w:rFonts w:ascii="Arial" w:hAnsi="Arial" w:cs="Arial"/>
        </w:rPr>
      </w:pPr>
      <w:r w:rsidRPr="005B2ADC">
        <w:rPr>
          <w:rFonts w:ascii="Arial" w:hAnsi="Arial" w:cs="Arial"/>
        </w:rPr>
        <w:t>The Appendices – provide detailed site-based and other information underpinning many of the planning policies and community actions set out in Chapters 4 and 5.</w:t>
      </w:r>
    </w:p>
    <w:p w14:paraId="392B53B9" w14:textId="204E55DA" w:rsidR="00126B34" w:rsidRPr="000D2E3E" w:rsidRDefault="005B2ADC" w:rsidP="00126B34">
      <w:pPr>
        <w:rPr>
          <w:rFonts w:ascii="Arial" w:hAnsi="Arial" w:cs="Arial"/>
        </w:rPr>
      </w:pPr>
      <w:r>
        <w:rPr>
          <w:rFonts w:ascii="Arial" w:hAnsi="Arial" w:cs="Arial"/>
        </w:rPr>
        <w:t>1.2</w:t>
      </w:r>
      <w:r w:rsidR="00381990">
        <w:rPr>
          <w:rFonts w:ascii="Arial" w:hAnsi="Arial" w:cs="Arial"/>
        </w:rPr>
        <w:t>3</w:t>
      </w:r>
      <w:r>
        <w:rPr>
          <w:rFonts w:ascii="Arial" w:hAnsi="Arial" w:cs="Arial"/>
        </w:rPr>
        <w:t xml:space="preserve"> </w:t>
      </w:r>
      <w:r w:rsidR="00126B34" w:rsidRPr="000D2E3E">
        <w:rPr>
          <w:rFonts w:ascii="Arial" w:hAnsi="Arial" w:cs="Arial"/>
        </w:rPr>
        <w:t>In addition, a ‘</w:t>
      </w:r>
      <w:r w:rsidR="005E4D18" w:rsidRPr="000D2E3E">
        <w:rPr>
          <w:rFonts w:ascii="Arial" w:hAnsi="Arial" w:cs="Arial"/>
        </w:rPr>
        <w:t>Neighbourhood Plan</w:t>
      </w:r>
      <w:r w:rsidR="00126B34" w:rsidRPr="000D2E3E">
        <w:rPr>
          <w:rFonts w:ascii="Arial" w:hAnsi="Arial" w:cs="Arial"/>
        </w:rPr>
        <w:t xml:space="preserve"> Proposals Map’ shows where each of the policies are likely to have an effect within </w:t>
      </w:r>
      <w:r w:rsidR="005E4D18" w:rsidRPr="000D2E3E">
        <w:rPr>
          <w:rFonts w:ascii="Arial" w:hAnsi="Arial" w:cs="Arial"/>
        </w:rPr>
        <w:t>Malton and Norton</w:t>
      </w:r>
      <w:r w:rsidR="00126B34" w:rsidRPr="000D2E3E">
        <w:rPr>
          <w:rFonts w:ascii="Arial" w:hAnsi="Arial" w:cs="Arial"/>
        </w:rPr>
        <w:t>, together with some of the other designations (</w:t>
      </w:r>
      <w:r w:rsidR="003B5736" w:rsidRPr="000D2E3E">
        <w:rPr>
          <w:rFonts w:ascii="Arial" w:hAnsi="Arial" w:cs="Arial"/>
        </w:rPr>
        <w:t>e.g.,</w:t>
      </w:r>
      <w:r w:rsidR="00126B34" w:rsidRPr="000D2E3E">
        <w:rPr>
          <w:rFonts w:ascii="Arial" w:hAnsi="Arial" w:cs="Arial"/>
        </w:rPr>
        <w:t xml:space="preserve"> conservation areas etc.) which already apply to the area.</w:t>
      </w:r>
    </w:p>
    <w:p w14:paraId="4E37AF41" w14:textId="0029D9B7" w:rsidR="00126B34" w:rsidRPr="000D2E3E" w:rsidRDefault="005B2ADC" w:rsidP="00126B34">
      <w:pPr>
        <w:rPr>
          <w:rFonts w:ascii="Arial" w:hAnsi="Arial" w:cs="Arial"/>
        </w:rPr>
      </w:pPr>
      <w:r>
        <w:rPr>
          <w:rFonts w:ascii="Arial" w:hAnsi="Arial" w:cs="Arial"/>
        </w:rPr>
        <w:t>1.2</w:t>
      </w:r>
      <w:r w:rsidR="00381990">
        <w:rPr>
          <w:rFonts w:ascii="Arial" w:hAnsi="Arial" w:cs="Arial"/>
        </w:rPr>
        <w:t>4</w:t>
      </w:r>
      <w:r>
        <w:rPr>
          <w:rFonts w:ascii="Arial" w:hAnsi="Arial" w:cs="Arial"/>
        </w:rPr>
        <w:t xml:space="preserve"> </w:t>
      </w:r>
      <w:r w:rsidR="00126B34" w:rsidRPr="000D2E3E">
        <w:rPr>
          <w:rFonts w:ascii="Arial" w:hAnsi="Arial" w:cs="Arial"/>
        </w:rPr>
        <w:t xml:space="preserve">There is also a detailed evidence base, held by the </w:t>
      </w:r>
      <w:r w:rsidR="005E4D18" w:rsidRPr="000D2E3E">
        <w:rPr>
          <w:rFonts w:ascii="Arial" w:hAnsi="Arial" w:cs="Arial"/>
        </w:rPr>
        <w:t>town c</w:t>
      </w:r>
      <w:r w:rsidR="00126B34" w:rsidRPr="000D2E3E">
        <w:rPr>
          <w:rFonts w:ascii="Arial" w:hAnsi="Arial" w:cs="Arial"/>
        </w:rPr>
        <w:t>ouncil</w:t>
      </w:r>
      <w:r w:rsidR="005E4D18" w:rsidRPr="000D2E3E">
        <w:rPr>
          <w:rFonts w:ascii="Arial" w:hAnsi="Arial" w:cs="Arial"/>
        </w:rPr>
        <w:t xml:space="preserve">s </w:t>
      </w:r>
      <w:r w:rsidR="00126B34" w:rsidRPr="000D2E3E">
        <w:rPr>
          <w:rFonts w:ascii="Arial" w:hAnsi="Arial" w:cs="Arial"/>
        </w:rPr>
        <w:t xml:space="preserve">and to be found online at </w:t>
      </w:r>
      <w:hyperlink r:id="rId14" w:history="1">
        <w:r w:rsidR="00632B2E" w:rsidRPr="00631310">
          <w:rPr>
            <w:rStyle w:val="Hyperlink"/>
            <w:rFonts w:ascii="Arial" w:hAnsi="Arial" w:cs="Arial"/>
          </w:rPr>
          <w:t>www.malton-tc.gov.uk</w:t>
        </w:r>
      </w:hyperlink>
      <w:r w:rsidR="00632B2E">
        <w:rPr>
          <w:rFonts w:ascii="Arial" w:hAnsi="Arial" w:cs="Arial"/>
        </w:rPr>
        <w:t xml:space="preserve"> </w:t>
      </w:r>
      <w:r w:rsidR="000D57F0">
        <w:rPr>
          <w:rFonts w:ascii="Arial" w:hAnsi="Arial" w:cs="Arial"/>
        </w:rPr>
        <w:t xml:space="preserve">and </w:t>
      </w:r>
      <w:hyperlink r:id="rId15" w:history="1">
        <w:r w:rsidR="000D57F0" w:rsidRPr="003B5962">
          <w:rPr>
            <w:rStyle w:val="Hyperlink"/>
            <w:rFonts w:ascii="Arial" w:hAnsi="Arial" w:cs="Arial"/>
          </w:rPr>
          <w:t>www.nortononderwent.co.uk</w:t>
        </w:r>
      </w:hyperlink>
      <w:r w:rsidR="000D57F0">
        <w:rPr>
          <w:rFonts w:ascii="Arial" w:hAnsi="Arial" w:cs="Arial"/>
        </w:rPr>
        <w:t xml:space="preserve"> </w:t>
      </w:r>
      <w:r w:rsidR="00126B34" w:rsidRPr="000D2E3E">
        <w:rPr>
          <w:rFonts w:ascii="Arial" w:hAnsi="Arial" w:cs="Arial"/>
        </w:rPr>
        <w:t>which contains the detailed references and links to other documents which have been drawn on in order to produce this plan.</w:t>
      </w:r>
    </w:p>
    <w:p w14:paraId="1F89F730" w14:textId="73D8ED61" w:rsidR="00C27D8E" w:rsidRPr="00C27D8E" w:rsidRDefault="00C27D8E">
      <w:pPr>
        <w:rPr>
          <w:rFonts w:ascii="Arial" w:hAnsi="Arial" w:cs="Arial"/>
          <w:b/>
          <w:i/>
          <w:sz w:val="24"/>
          <w:szCs w:val="24"/>
        </w:rPr>
      </w:pPr>
    </w:p>
    <w:p w14:paraId="1DE66455" w14:textId="77777777" w:rsidR="00C27D8E" w:rsidRDefault="00C27D8E">
      <w:pPr>
        <w:rPr>
          <w:rFonts w:ascii="Arial" w:hAnsi="Arial" w:cs="Arial"/>
          <w:b/>
          <w:sz w:val="24"/>
          <w:szCs w:val="24"/>
        </w:rPr>
      </w:pPr>
      <w:r>
        <w:rPr>
          <w:sz w:val="24"/>
          <w:szCs w:val="24"/>
        </w:rPr>
        <w:br w:type="page"/>
      </w:r>
    </w:p>
    <w:p w14:paraId="3247804B" w14:textId="4E1DC95C" w:rsidR="00EF69D7" w:rsidRPr="00166015" w:rsidRDefault="00243A64" w:rsidP="00603DF0">
      <w:pPr>
        <w:pStyle w:val="DPC2"/>
        <w:spacing w:line="276" w:lineRule="auto"/>
        <w:rPr>
          <w:sz w:val="24"/>
          <w:szCs w:val="24"/>
        </w:rPr>
      </w:pPr>
      <w:r w:rsidRPr="00166015">
        <w:rPr>
          <w:sz w:val="24"/>
          <w:szCs w:val="24"/>
        </w:rPr>
        <w:lastRenderedPageBreak/>
        <w:t xml:space="preserve">2. </w:t>
      </w:r>
      <w:bookmarkEnd w:id="3"/>
      <w:r w:rsidR="00F4498E" w:rsidRPr="00166015">
        <w:rPr>
          <w:sz w:val="24"/>
          <w:szCs w:val="24"/>
        </w:rPr>
        <w:t xml:space="preserve">MALTON AND NORTON </w:t>
      </w:r>
      <w:r w:rsidR="00F4498E" w:rsidRPr="00166015">
        <w:rPr>
          <w:i/>
          <w:sz w:val="24"/>
          <w:szCs w:val="24"/>
        </w:rPr>
        <w:t xml:space="preserve">– </w:t>
      </w:r>
      <w:r w:rsidR="00F4498E" w:rsidRPr="00166015">
        <w:rPr>
          <w:sz w:val="24"/>
          <w:szCs w:val="24"/>
        </w:rPr>
        <w:t>YESTERDAY AND TODAY</w:t>
      </w:r>
    </w:p>
    <w:p w14:paraId="598F34B7" w14:textId="77777777" w:rsidR="00F4498E" w:rsidRPr="00166015" w:rsidRDefault="00F4498E" w:rsidP="00603DF0">
      <w:pPr>
        <w:pStyle w:val="DPC2"/>
        <w:spacing w:line="276" w:lineRule="auto"/>
      </w:pPr>
    </w:p>
    <w:p w14:paraId="155FAC9A" w14:textId="77777777" w:rsidR="00243A64" w:rsidRPr="00166015" w:rsidRDefault="00243A64" w:rsidP="00423563">
      <w:pPr>
        <w:pStyle w:val="DPC2"/>
        <w:spacing w:line="276" w:lineRule="auto"/>
        <w:jc w:val="left"/>
        <w:rPr>
          <w:b w:val="0"/>
          <w:i/>
        </w:rPr>
      </w:pPr>
    </w:p>
    <w:p w14:paraId="49FBD2A7" w14:textId="756B4CDF" w:rsidR="00807207" w:rsidRPr="00166015" w:rsidRDefault="005B2ADC" w:rsidP="00807207">
      <w:pPr>
        <w:rPr>
          <w:rFonts w:ascii="Arial" w:hAnsi="Arial" w:cs="Arial"/>
        </w:rPr>
      </w:pPr>
      <w:r>
        <w:rPr>
          <w:rFonts w:ascii="Arial" w:hAnsi="Arial" w:cs="Arial"/>
        </w:rPr>
        <w:t xml:space="preserve">2.1 </w:t>
      </w:r>
      <w:r w:rsidR="00807207" w:rsidRPr="00166015">
        <w:rPr>
          <w:rFonts w:ascii="Arial" w:hAnsi="Arial" w:cs="Arial"/>
        </w:rPr>
        <w:t xml:space="preserve">The twin towns of Malton and Norton share an unusually rich and varied history stretching back over two thousand years, making them two of the oldest towns in Yorkshire. This rich past informs the present and provides some key building blocks for the new Neighbourhood Plan. </w:t>
      </w:r>
    </w:p>
    <w:p w14:paraId="43804A72" w14:textId="2D8D3D9E" w:rsidR="00807207" w:rsidRPr="00166015" w:rsidRDefault="005B2ADC" w:rsidP="00807207">
      <w:pPr>
        <w:rPr>
          <w:rFonts w:ascii="Arial" w:hAnsi="Arial" w:cs="Arial"/>
        </w:rPr>
      </w:pPr>
      <w:r>
        <w:rPr>
          <w:rFonts w:ascii="Arial" w:hAnsi="Arial" w:cs="Arial"/>
        </w:rPr>
        <w:t xml:space="preserve">2.2 </w:t>
      </w:r>
      <w:r w:rsidR="00807207" w:rsidRPr="00166015">
        <w:rPr>
          <w:rFonts w:ascii="Arial" w:hAnsi="Arial" w:cs="Arial"/>
        </w:rPr>
        <w:t xml:space="preserve">With the River Derwent flowing between them, Malton and Norton lie between the Howardian Hills and the Yorkshire Wolds. The history and development of Malton and Norton are inseparable. Both names are old </w:t>
      </w:r>
      <w:r w:rsidR="003B5736" w:rsidRPr="00166015">
        <w:rPr>
          <w:rFonts w:ascii="Arial" w:hAnsi="Arial" w:cs="Arial"/>
        </w:rPr>
        <w:t>English,</w:t>
      </w:r>
      <w:r w:rsidR="00807207" w:rsidRPr="00166015">
        <w:rPr>
          <w:rFonts w:ascii="Arial" w:hAnsi="Arial" w:cs="Arial"/>
        </w:rPr>
        <w:t xml:space="preserve"> and both are mentioned in the Domesday Book. </w:t>
      </w:r>
    </w:p>
    <w:p w14:paraId="520BE4F3" w14:textId="77CB5966" w:rsidR="00807207" w:rsidRPr="00166015" w:rsidRDefault="005B2ADC" w:rsidP="00807207">
      <w:pPr>
        <w:rPr>
          <w:rFonts w:ascii="Arial" w:hAnsi="Arial" w:cs="Arial"/>
        </w:rPr>
      </w:pPr>
      <w:r>
        <w:rPr>
          <w:rFonts w:ascii="Arial" w:hAnsi="Arial" w:cs="Arial"/>
        </w:rPr>
        <w:t xml:space="preserve">2.3 </w:t>
      </w:r>
      <w:r w:rsidR="00807207" w:rsidRPr="00166015">
        <w:rPr>
          <w:rFonts w:ascii="Arial" w:hAnsi="Arial" w:cs="Arial"/>
        </w:rPr>
        <w:t>Although the full extent of</w:t>
      </w:r>
      <w:r w:rsidR="001A30D4">
        <w:rPr>
          <w:rFonts w:ascii="Arial" w:hAnsi="Arial" w:cs="Arial"/>
        </w:rPr>
        <w:t xml:space="preserve"> </w:t>
      </w:r>
      <w:r w:rsidR="001A30D4" w:rsidRPr="009A7029">
        <w:rPr>
          <w:rFonts w:ascii="Arial" w:hAnsi="Arial" w:cs="Arial"/>
        </w:rPr>
        <w:t>Delgovicia</w:t>
      </w:r>
      <w:r w:rsidR="00807207" w:rsidRPr="00166015">
        <w:rPr>
          <w:rFonts w:ascii="Arial" w:hAnsi="Arial" w:cs="Arial"/>
        </w:rPr>
        <w:t xml:space="preserve">, the Roman settlement commanding an important river crossing, remains to be discovered, it was a key military centre for over four hundred years and for much of that time was the base for an elite cavalry cohort. Civilian settlements associated with the fort developed on both sides of the river. Norton had significant industry with evidence of a goldsmith’s shop, together with brick and pottery kilns. Malton was the hub of numerous Roman roads and was a major conduit of goods along the River Derwent. </w:t>
      </w:r>
    </w:p>
    <w:p w14:paraId="1BCA1C49" w14:textId="00728998" w:rsidR="00807207" w:rsidRPr="00166015" w:rsidRDefault="005B2ADC" w:rsidP="00807207">
      <w:pPr>
        <w:rPr>
          <w:rFonts w:ascii="Arial" w:hAnsi="Arial" w:cs="Arial"/>
        </w:rPr>
      </w:pPr>
      <w:r>
        <w:rPr>
          <w:rFonts w:ascii="Arial" w:hAnsi="Arial" w:cs="Arial"/>
        </w:rPr>
        <w:t xml:space="preserve">2.4 </w:t>
      </w:r>
      <w:r w:rsidR="00807207" w:rsidRPr="00166015">
        <w:rPr>
          <w:rFonts w:ascii="Arial" w:hAnsi="Arial" w:cs="Arial"/>
        </w:rPr>
        <w:t xml:space="preserve">After the Romans left, Malton gradually developed into a significant town. The medieval street plan of Malton remains substantially </w:t>
      </w:r>
      <w:r w:rsidR="003B5736" w:rsidRPr="00166015">
        <w:rPr>
          <w:rFonts w:ascii="Arial" w:hAnsi="Arial" w:cs="Arial"/>
        </w:rPr>
        <w:t>intact,</w:t>
      </w:r>
      <w:r w:rsidR="00807207" w:rsidRPr="00166015">
        <w:rPr>
          <w:rFonts w:ascii="Arial" w:hAnsi="Arial" w:cs="Arial"/>
        </w:rPr>
        <w:t xml:space="preserve"> and records show the town’s continuing economic and administrative importance. St Leonard’s Church and St Michael’s in the Market Place, both date from the Norman period. A medieval hospital was sited on the island alongside the County Bridge connectin</w:t>
      </w:r>
      <w:r w:rsidR="00807207" w:rsidRPr="00166015">
        <w:rPr>
          <w:rFonts w:ascii="Arial" w:hAnsi="Arial" w:cs="Arial"/>
          <w:i/>
        </w:rPr>
        <w:t>g</w:t>
      </w:r>
      <w:r w:rsidR="00807207" w:rsidRPr="00166015">
        <w:rPr>
          <w:rFonts w:ascii="Arial" w:hAnsi="Arial" w:cs="Arial"/>
        </w:rPr>
        <w:t xml:space="preserve"> Malton and Norton. The majority of buildings in Yorkersgate, Market Place and Castlegate were built well before the 18</w:t>
      </w:r>
      <w:r w:rsidR="00807207" w:rsidRPr="00166015">
        <w:rPr>
          <w:rFonts w:ascii="Arial" w:hAnsi="Arial" w:cs="Arial"/>
          <w:vertAlign w:val="superscript"/>
        </w:rPr>
        <w:t>th</w:t>
      </w:r>
      <w:r w:rsidR="00807207" w:rsidRPr="00166015">
        <w:rPr>
          <w:rFonts w:ascii="Arial" w:hAnsi="Arial" w:cs="Arial"/>
        </w:rPr>
        <w:t xml:space="preserve"> century.</w:t>
      </w:r>
    </w:p>
    <w:p w14:paraId="65D7E772" w14:textId="434C12AC" w:rsidR="00807207" w:rsidRPr="00166015" w:rsidRDefault="005B2ADC" w:rsidP="00807207">
      <w:pPr>
        <w:rPr>
          <w:rFonts w:ascii="Arial" w:hAnsi="Arial" w:cs="Arial"/>
        </w:rPr>
      </w:pPr>
      <w:r>
        <w:rPr>
          <w:rFonts w:ascii="Arial" w:hAnsi="Arial" w:cs="Arial"/>
        </w:rPr>
        <w:t xml:space="preserve">2.5 </w:t>
      </w:r>
      <w:r w:rsidR="00807207" w:rsidRPr="00166015">
        <w:rPr>
          <w:rFonts w:ascii="Arial" w:hAnsi="Arial" w:cs="Arial"/>
        </w:rPr>
        <w:t>The Gilbertine Priory of St Mary in Old Malton was founded around 1150 and quickly became a major local landowner, trading in wool exported to the continent. Although only part of the nave and two thirds of the façade remain, this is one of only three remaining Gilbertine sites in the country and was described in 1877 by Sir George Gilbert Scott as a ‘magnificent remain of one of the noblest periods of medieval art’.</w:t>
      </w:r>
    </w:p>
    <w:p w14:paraId="20BE24E4" w14:textId="21B1C627" w:rsidR="00807207" w:rsidRPr="00166015" w:rsidRDefault="005B2ADC" w:rsidP="00807207">
      <w:pPr>
        <w:rPr>
          <w:rFonts w:ascii="Arial" w:hAnsi="Arial" w:cs="Arial"/>
        </w:rPr>
      </w:pPr>
      <w:r>
        <w:rPr>
          <w:rFonts w:ascii="Arial" w:hAnsi="Arial" w:cs="Arial"/>
        </w:rPr>
        <w:t xml:space="preserve">2.6 </w:t>
      </w:r>
      <w:r w:rsidR="00807207" w:rsidRPr="00166015">
        <w:rPr>
          <w:rFonts w:ascii="Arial" w:hAnsi="Arial" w:cs="Arial"/>
        </w:rPr>
        <w:t>Since the 17</w:t>
      </w:r>
      <w:r w:rsidR="00807207" w:rsidRPr="00166015">
        <w:rPr>
          <w:rFonts w:ascii="Arial" w:hAnsi="Arial" w:cs="Arial"/>
          <w:vertAlign w:val="superscript"/>
        </w:rPr>
        <w:t>th</w:t>
      </w:r>
      <w:r w:rsidR="00807207" w:rsidRPr="00166015">
        <w:rPr>
          <w:rFonts w:ascii="Arial" w:hAnsi="Arial" w:cs="Arial"/>
        </w:rPr>
        <w:t xml:space="preserve"> century Malton and Norton have been an important racing centre. This is the part of England where the thoroughbred racehorse was originally developed, by crossing native breeds with Arab stallions. Langton Wold was Norton’s racecourse from 1692 to 1861. The early days of Newmarket racing largely depended on stock bought from North Yorkshire breeders. Many of the original racing stables survive, especially in Norton, and they still form an important part of the local economy.</w:t>
      </w:r>
    </w:p>
    <w:p w14:paraId="66AB958F" w14:textId="054A87EB" w:rsidR="00807207" w:rsidRPr="00166015" w:rsidRDefault="005B2ADC" w:rsidP="00807207">
      <w:pPr>
        <w:rPr>
          <w:rFonts w:ascii="Arial" w:hAnsi="Arial" w:cs="Arial"/>
        </w:rPr>
      </w:pPr>
      <w:r>
        <w:rPr>
          <w:rFonts w:ascii="Arial" w:hAnsi="Arial" w:cs="Arial"/>
        </w:rPr>
        <w:t xml:space="preserve">2.7 </w:t>
      </w:r>
      <w:r w:rsidR="00807207" w:rsidRPr="00166015">
        <w:rPr>
          <w:rFonts w:ascii="Arial" w:hAnsi="Arial" w:cs="Arial"/>
        </w:rPr>
        <w:t xml:space="preserve">Commercial navigation on the Derwent became important when it was significantly improved around 1725, enabling extensive barge traffic to transport goods and produce. Several river warehouses from this period remain and have been restored. </w:t>
      </w:r>
      <w:r w:rsidR="00B70F62" w:rsidRPr="009A7029">
        <w:rPr>
          <w:rFonts w:ascii="Arial" w:hAnsi="Arial" w:cs="Arial"/>
        </w:rPr>
        <w:t>Today, the river’s richness rests with its wildlife, a value recognised by its European designation as a Special Area of Conservation.</w:t>
      </w:r>
      <w:r w:rsidR="00B70F62">
        <w:rPr>
          <w:rFonts w:ascii="Arial" w:hAnsi="Arial" w:cs="Arial"/>
        </w:rPr>
        <w:t xml:space="preserve"> </w:t>
      </w:r>
      <w:r w:rsidR="00807207" w:rsidRPr="00166015">
        <w:rPr>
          <w:rFonts w:ascii="Arial" w:hAnsi="Arial" w:cs="Arial"/>
        </w:rPr>
        <w:t xml:space="preserve">The 50 mile York-Scarborough branch of the York and North Midland Railway was opened in July 1845. It was built in only one year, an amazing feat in the days of pick and shovel. </w:t>
      </w:r>
    </w:p>
    <w:p w14:paraId="0645CC7E" w14:textId="49FAFA0F" w:rsidR="00807207" w:rsidRDefault="005B2ADC" w:rsidP="00807207">
      <w:pPr>
        <w:rPr>
          <w:rFonts w:ascii="Arial" w:hAnsi="Arial" w:cs="Arial"/>
        </w:rPr>
      </w:pPr>
      <w:r>
        <w:rPr>
          <w:rFonts w:ascii="Arial" w:hAnsi="Arial" w:cs="Arial"/>
        </w:rPr>
        <w:t xml:space="preserve">2.8 </w:t>
      </w:r>
      <w:r w:rsidR="00807207" w:rsidRPr="00166015">
        <w:rPr>
          <w:rFonts w:ascii="Arial" w:hAnsi="Arial" w:cs="Arial"/>
        </w:rPr>
        <w:t>Food production has always played an important role in the surrounding area and in recent years Malton has attracted more food producers, revived its brewing industry and developed a very successful food festival based on local producers.</w:t>
      </w:r>
      <w:r w:rsidR="00687E4C">
        <w:rPr>
          <w:rFonts w:ascii="Arial" w:hAnsi="Arial" w:cs="Arial"/>
        </w:rPr>
        <w:t xml:space="preserve"> </w:t>
      </w:r>
      <w:r w:rsidR="00687E4C" w:rsidRPr="00216865">
        <w:rPr>
          <w:rFonts w:ascii="Arial" w:hAnsi="Arial" w:cs="Arial"/>
        </w:rPr>
        <w:t>Quarrying also has a long history in the towns, contributing to both the local economy and the towns’ viability. Whitewall Quarry has been in existence since at least the middle of the 19</w:t>
      </w:r>
      <w:r w:rsidR="00687E4C" w:rsidRPr="00216865">
        <w:rPr>
          <w:rFonts w:ascii="Arial" w:hAnsi="Arial" w:cs="Arial"/>
          <w:vertAlign w:val="superscript"/>
        </w:rPr>
        <w:t>th</w:t>
      </w:r>
      <w:r w:rsidR="00687E4C" w:rsidRPr="00216865">
        <w:rPr>
          <w:rFonts w:ascii="Arial" w:hAnsi="Arial" w:cs="Arial"/>
        </w:rPr>
        <w:t xml:space="preserve"> century.</w:t>
      </w:r>
    </w:p>
    <w:p w14:paraId="284E2F3E" w14:textId="7F522E0F" w:rsidR="00B70F62" w:rsidRDefault="005B2ADC" w:rsidP="00B70F62">
      <w:pPr>
        <w:rPr>
          <w:sz w:val="20"/>
          <w:szCs w:val="20"/>
        </w:rPr>
      </w:pPr>
      <w:r>
        <w:rPr>
          <w:rStyle w:val="color21"/>
          <w:rFonts w:ascii="Arial" w:hAnsi="Arial" w:cs="Arial"/>
          <w:iCs/>
        </w:rPr>
        <w:t xml:space="preserve">2.9 </w:t>
      </w:r>
      <w:r w:rsidR="001B6F55">
        <w:rPr>
          <w:rStyle w:val="color21"/>
          <w:rFonts w:ascii="Arial" w:hAnsi="Arial" w:cs="Arial"/>
          <w:iCs/>
        </w:rPr>
        <w:t>The Fitzwilliam Malton Estate has also been key over a period of several hundred years. The estate first passed to a Fitzwilliam by name in 1782, in the shape of William Fitzwilliam, the 4</w:t>
      </w:r>
      <w:r w:rsidR="001B6F55" w:rsidRPr="001B6F55">
        <w:rPr>
          <w:rStyle w:val="color21"/>
          <w:rFonts w:ascii="Arial" w:hAnsi="Arial" w:cs="Arial"/>
          <w:iCs/>
          <w:vertAlign w:val="superscript"/>
        </w:rPr>
        <w:t>th</w:t>
      </w:r>
      <w:r w:rsidR="001B6F55">
        <w:rPr>
          <w:rStyle w:val="color21"/>
          <w:rFonts w:ascii="Arial" w:hAnsi="Arial" w:cs="Arial"/>
          <w:iCs/>
        </w:rPr>
        <w:t xml:space="preserve"> Earl Fitzwilliam.</w:t>
      </w:r>
      <w:r w:rsidR="001B6F55" w:rsidRPr="001B6F55">
        <w:rPr>
          <w:rStyle w:val="color21"/>
          <w:rFonts w:ascii="Arial" w:hAnsi="Arial" w:cs="Arial"/>
          <w:iCs/>
        </w:rPr>
        <w:t xml:space="preserve"> It was he who, in 1809, approved plans for the Talbot </w:t>
      </w:r>
      <w:r w:rsidR="001B6F55">
        <w:rPr>
          <w:rStyle w:val="color21"/>
          <w:rFonts w:ascii="Arial" w:hAnsi="Arial" w:cs="Arial"/>
          <w:iCs/>
        </w:rPr>
        <w:t xml:space="preserve">Hotel </w:t>
      </w:r>
      <w:r w:rsidR="001B6F55" w:rsidRPr="001B6F55">
        <w:rPr>
          <w:rStyle w:val="color21"/>
          <w:rFonts w:ascii="Arial" w:hAnsi="Arial" w:cs="Arial"/>
          <w:iCs/>
        </w:rPr>
        <w:t xml:space="preserve">to undergo a major refurbishment. Throughout the 19th Century and into the 20th, road and rail communications improved and Malton grew. Successive Earls Fitzwilliam invested in the construction of more homes, workshops, factories and shop premises as well as in public buildings such as schools, a hospital and meeting halls. Today, twelve generations later, the Fitzwilliam Malton </w:t>
      </w:r>
      <w:r w:rsidR="001B6F55" w:rsidRPr="001B6F55">
        <w:rPr>
          <w:rStyle w:val="color21"/>
          <w:rFonts w:ascii="Arial" w:hAnsi="Arial" w:cs="Arial"/>
          <w:iCs/>
        </w:rPr>
        <w:lastRenderedPageBreak/>
        <w:t>Estate is the freehold owner of much of the commercial heart of Malton and represents the family interests of Sir Philip Naylor-Leyland who, with his son Tom, continue to invest in the town and are taking his family’s work for Malton into its fourth century. The Fitzwilliam Trust Corporation, which represents the family interests of Lady Juliet Tadgell, also owns extensive property in Old Malton and agricultural land to the north.</w:t>
      </w:r>
      <w:r w:rsidR="00B70F62" w:rsidRPr="00B70F62">
        <w:rPr>
          <w:sz w:val="20"/>
          <w:szCs w:val="20"/>
        </w:rPr>
        <w:t xml:space="preserve"> </w:t>
      </w:r>
      <w:r w:rsidR="00B70F62" w:rsidRPr="009A7029">
        <w:rPr>
          <w:rFonts w:ascii="Arial" w:hAnsi="Arial" w:cs="Arial"/>
        </w:rPr>
        <w:t>In 2011 the Malton Amenity Community Interest Company (CIC) was established to provide free limited-time parking in the town centre, organise events such as food festivals and promote the town more widely. The CIC initially established the brand We Love Malton and has more recently adopted Visit Malton as its trading name. A range of events is now delivered by the CIC including the annual Malton Food Lovers Festival, monthly food markets including the Harvest Food Festival and a Christmas Market, a weekly stall market, the Marathon du Malton and in 2019 the first music festival in the grounds of The Talbot. A number of other organisations also arrange events in the Market Place.</w:t>
      </w:r>
    </w:p>
    <w:p w14:paraId="4E0296D4" w14:textId="4BDCB7A3" w:rsidR="00807207" w:rsidRPr="00166015" w:rsidRDefault="005B2ADC" w:rsidP="00807207">
      <w:pPr>
        <w:rPr>
          <w:rFonts w:ascii="Arial" w:hAnsi="Arial" w:cs="Arial"/>
        </w:rPr>
      </w:pPr>
      <w:r>
        <w:rPr>
          <w:rFonts w:ascii="Arial" w:hAnsi="Arial" w:cs="Arial"/>
        </w:rPr>
        <w:t xml:space="preserve">2.10 </w:t>
      </w:r>
      <w:r w:rsidR="00807207" w:rsidRPr="00166015">
        <w:rPr>
          <w:rFonts w:ascii="Arial" w:hAnsi="Arial" w:cs="Arial"/>
        </w:rPr>
        <w:t xml:space="preserve">This </w:t>
      </w:r>
      <w:r w:rsidR="00807207" w:rsidRPr="009A7029">
        <w:rPr>
          <w:rFonts w:ascii="Arial" w:hAnsi="Arial" w:cs="Arial"/>
        </w:rPr>
        <w:t xml:space="preserve">rich history </w:t>
      </w:r>
      <w:r w:rsidR="00B70F62" w:rsidRPr="009A7029">
        <w:rPr>
          <w:rFonts w:ascii="Arial" w:hAnsi="Arial" w:cs="Arial"/>
        </w:rPr>
        <w:t>and recent community initiatives have</w:t>
      </w:r>
      <w:r w:rsidR="00B70F62">
        <w:rPr>
          <w:rFonts w:ascii="Arial" w:hAnsi="Arial" w:cs="Arial"/>
        </w:rPr>
        <w:t xml:space="preserve"> </w:t>
      </w:r>
      <w:r w:rsidR="00807207" w:rsidRPr="00166015">
        <w:rPr>
          <w:rFonts w:ascii="Arial" w:hAnsi="Arial" w:cs="Arial"/>
        </w:rPr>
        <w:t xml:space="preserve">left a number of strong pillars which collectively create a sound framework for the Neighbourhood Plan and also provide a new opportunity to enhance the twin towns. </w:t>
      </w:r>
      <w:r w:rsidR="00B70F62" w:rsidRPr="009A7029">
        <w:rPr>
          <w:rFonts w:ascii="Arial" w:hAnsi="Arial" w:cs="Arial"/>
        </w:rPr>
        <w:t>Rapid planned growth and attendant traffic pressures in recent years have presented increasing challenges to that rich heritage with the risk of it becoming tarnished, but we will</w:t>
      </w:r>
      <w:r w:rsidR="00B70F62">
        <w:rPr>
          <w:rFonts w:ascii="Arial" w:hAnsi="Arial" w:cs="Arial"/>
        </w:rPr>
        <w:t xml:space="preserve"> </w:t>
      </w:r>
      <w:r w:rsidR="00807207" w:rsidRPr="00166015">
        <w:rPr>
          <w:rFonts w:ascii="Arial" w:hAnsi="Arial" w:cs="Arial"/>
        </w:rPr>
        <w:t xml:space="preserve">seek to </w:t>
      </w:r>
      <w:r w:rsidR="00B70F62" w:rsidRPr="009A7029">
        <w:rPr>
          <w:rFonts w:ascii="Arial" w:hAnsi="Arial" w:cs="Arial"/>
        </w:rPr>
        <w:t>address</w:t>
      </w:r>
      <w:r w:rsidR="00B70F62">
        <w:rPr>
          <w:rFonts w:ascii="Arial" w:hAnsi="Arial" w:cs="Arial"/>
        </w:rPr>
        <w:t xml:space="preserve"> </w:t>
      </w:r>
      <w:r w:rsidR="00807207" w:rsidRPr="00166015">
        <w:rPr>
          <w:rFonts w:ascii="Arial" w:hAnsi="Arial" w:cs="Arial"/>
        </w:rPr>
        <w:t>these</w:t>
      </w:r>
      <w:r w:rsidR="00807207" w:rsidRPr="00B70F62">
        <w:rPr>
          <w:rFonts w:ascii="Arial" w:hAnsi="Arial" w:cs="Arial"/>
          <w:highlight w:val="yellow"/>
        </w:rPr>
        <w:t xml:space="preserve"> </w:t>
      </w:r>
      <w:r w:rsidR="00B70F62" w:rsidRPr="009A7029">
        <w:rPr>
          <w:rFonts w:ascii="Arial" w:hAnsi="Arial" w:cs="Arial"/>
        </w:rPr>
        <w:t>challenges</w:t>
      </w:r>
      <w:r w:rsidR="00B70F62">
        <w:rPr>
          <w:rFonts w:ascii="Arial" w:hAnsi="Arial" w:cs="Arial"/>
        </w:rPr>
        <w:t xml:space="preserve"> </w:t>
      </w:r>
      <w:r w:rsidR="00807207" w:rsidRPr="00166015">
        <w:rPr>
          <w:rFonts w:ascii="Arial" w:hAnsi="Arial" w:cs="Arial"/>
        </w:rPr>
        <w:t>while revitalising and promoting the pillars that are rooted in Malton and Norton’s history viz:-</w:t>
      </w:r>
    </w:p>
    <w:p w14:paraId="2B1E806F" w14:textId="77777777" w:rsidR="00807207" w:rsidRPr="00166015" w:rsidRDefault="00807207" w:rsidP="00807207">
      <w:pPr>
        <w:numPr>
          <w:ilvl w:val="0"/>
          <w:numId w:val="29"/>
        </w:numPr>
        <w:spacing w:after="0" w:line="240" w:lineRule="auto"/>
        <w:rPr>
          <w:rFonts w:ascii="Arial" w:hAnsi="Arial" w:cs="Arial"/>
        </w:rPr>
      </w:pPr>
      <w:r w:rsidRPr="00166015">
        <w:rPr>
          <w:rFonts w:ascii="Arial" w:hAnsi="Arial" w:cs="Arial"/>
        </w:rPr>
        <w:t>the river;</w:t>
      </w:r>
    </w:p>
    <w:p w14:paraId="4C31E05D" w14:textId="77777777" w:rsidR="00807207" w:rsidRPr="00166015" w:rsidRDefault="00807207" w:rsidP="00807207">
      <w:pPr>
        <w:numPr>
          <w:ilvl w:val="0"/>
          <w:numId w:val="29"/>
        </w:numPr>
        <w:spacing w:after="0" w:line="240" w:lineRule="auto"/>
        <w:rPr>
          <w:rFonts w:ascii="Arial" w:hAnsi="Arial" w:cs="Arial"/>
        </w:rPr>
      </w:pPr>
      <w:r w:rsidRPr="00166015">
        <w:rPr>
          <w:rFonts w:ascii="Arial" w:hAnsi="Arial" w:cs="Arial"/>
        </w:rPr>
        <w:t>the Roman remains;</w:t>
      </w:r>
    </w:p>
    <w:p w14:paraId="307938E9" w14:textId="77777777" w:rsidR="00807207" w:rsidRPr="00166015" w:rsidRDefault="00807207" w:rsidP="00807207">
      <w:pPr>
        <w:numPr>
          <w:ilvl w:val="0"/>
          <w:numId w:val="29"/>
        </w:numPr>
        <w:spacing w:after="0" w:line="240" w:lineRule="auto"/>
        <w:rPr>
          <w:rFonts w:ascii="Arial" w:hAnsi="Arial" w:cs="Arial"/>
        </w:rPr>
      </w:pPr>
      <w:r w:rsidRPr="00166015">
        <w:rPr>
          <w:rFonts w:ascii="Arial" w:hAnsi="Arial" w:cs="Arial"/>
        </w:rPr>
        <w:t>the store of fine buildings reflecting the wool trade;</w:t>
      </w:r>
    </w:p>
    <w:p w14:paraId="3589166A" w14:textId="77777777" w:rsidR="00807207" w:rsidRPr="00166015" w:rsidRDefault="00807207" w:rsidP="00807207">
      <w:pPr>
        <w:numPr>
          <w:ilvl w:val="0"/>
          <w:numId w:val="29"/>
        </w:numPr>
        <w:spacing w:after="0" w:line="240" w:lineRule="auto"/>
        <w:rPr>
          <w:rFonts w:ascii="Arial" w:hAnsi="Arial" w:cs="Arial"/>
        </w:rPr>
      </w:pPr>
      <w:r w:rsidRPr="00166015">
        <w:rPr>
          <w:rFonts w:ascii="Arial" w:hAnsi="Arial" w:cs="Arial"/>
        </w:rPr>
        <w:t>the rich food and farming heritage;</w:t>
      </w:r>
    </w:p>
    <w:p w14:paraId="672DBD31" w14:textId="77777777" w:rsidR="00807207" w:rsidRPr="00166015" w:rsidRDefault="00807207" w:rsidP="00807207">
      <w:pPr>
        <w:numPr>
          <w:ilvl w:val="0"/>
          <w:numId w:val="29"/>
        </w:numPr>
        <w:spacing w:after="0" w:line="240" w:lineRule="auto"/>
        <w:rPr>
          <w:rFonts w:ascii="Arial" w:hAnsi="Arial" w:cs="Arial"/>
        </w:rPr>
      </w:pPr>
      <w:r w:rsidRPr="00166015">
        <w:rPr>
          <w:rFonts w:ascii="Arial" w:hAnsi="Arial" w:cs="Arial"/>
        </w:rPr>
        <w:t>the horse racing pedigree;</w:t>
      </w:r>
    </w:p>
    <w:p w14:paraId="60BFF516" w14:textId="77777777" w:rsidR="00807207" w:rsidRPr="00166015" w:rsidRDefault="00807207" w:rsidP="00807207">
      <w:pPr>
        <w:numPr>
          <w:ilvl w:val="0"/>
          <w:numId w:val="29"/>
        </w:numPr>
        <w:spacing w:after="0" w:line="240" w:lineRule="auto"/>
        <w:rPr>
          <w:rFonts w:ascii="Arial" w:hAnsi="Arial" w:cs="Arial"/>
        </w:rPr>
      </w:pPr>
      <w:r w:rsidRPr="00166015">
        <w:rPr>
          <w:rFonts w:ascii="Arial" w:hAnsi="Arial" w:cs="Arial"/>
        </w:rPr>
        <w:t>the good transport connections;</w:t>
      </w:r>
    </w:p>
    <w:p w14:paraId="67C2BB1A" w14:textId="1B45C140" w:rsidR="00807207" w:rsidRPr="00166015" w:rsidRDefault="00807207" w:rsidP="00DE2848">
      <w:pPr>
        <w:numPr>
          <w:ilvl w:val="0"/>
          <w:numId w:val="29"/>
        </w:numPr>
        <w:spacing w:after="0" w:line="240" w:lineRule="auto"/>
        <w:rPr>
          <w:rFonts w:ascii="Arial" w:hAnsi="Arial" w:cs="Arial"/>
          <w:i/>
        </w:rPr>
      </w:pPr>
      <w:r w:rsidRPr="00166015">
        <w:rPr>
          <w:rFonts w:ascii="Arial" w:hAnsi="Arial" w:cs="Arial"/>
        </w:rPr>
        <w:t>the flourishing railway;</w:t>
      </w:r>
    </w:p>
    <w:p w14:paraId="5E1371C4" w14:textId="77777777" w:rsidR="00807207" w:rsidRPr="00166015" w:rsidRDefault="00807207" w:rsidP="00807207">
      <w:pPr>
        <w:spacing w:after="0" w:line="240" w:lineRule="auto"/>
        <w:rPr>
          <w:rFonts w:ascii="Arial" w:hAnsi="Arial" w:cs="Arial"/>
          <w:i/>
        </w:rPr>
      </w:pPr>
    </w:p>
    <w:p w14:paraId="0E233862" w14:textId="6F841C33" w:rsidR="00807207" w:rsidRPr="00CB6590" w:rsidRDefault="000D57F0" w:rsidP="00807207">
      <w:pPr>
        <w:rPr>
          <w:rFonts w:ascii="Arial" w:hAnsi="Arial" w:cs="Arial"/>
        </w:rPr>
      </w:pPr>
      <w:r>
        <w:rPr>
          <w:rFonts w:ascii="Arial" w:hAnsi="Arial" w:cs="Arial"/>
        </w:rPr>
        <w:t>I</w:t>
      </w:r>
      <w:r w:rsidR="00807207" w:rsidRPr="00166015">
        <w:rPr>
          <w:rFonts w:ascii="Arial" w:hAnsi="Arial" w:cs="Arial"/>
        </w:rPr>
        <w:t>n order</w:t>
      </w:r>
      <w:r w:rsidR="00807207" w:rsidRPr="00166015">
        <w:rPr>
          <w:rFonts w:ascii="Arial" w:hAnsi="Arial" w:cs="Arial"/>
          <w:i/>
        </w:rPr>
        <w:t xml:space="preserve"> </w:t>
      </w:r>
      <w:r w:rsidR="00807207" w:rsidRPr="005B3CB6">
        <w:rPr>
          <w:rFonts w:ascii="Arial" w:hAnsi="Arial" w:cs="Arial"/>
        </w:rPr>
        <w:t>to</w:t>
      </w:r>
      <w:r w:rsidR="00807207" w:rsidRPr="00166015">
        <w:rPr>
          <w:rFonts w:ascii="Arial" w:hAnsi="Arial" w:cs="Arial"/>
        </w:rPr>
        <w:t xml:space="preserve"> rekindle that sense of civic pride that was once so strong.</w:t>
      </w:r>
    </w:p>
    <w:p w14:paraId="46DE7B32" w14:textId="77777777" w:rsidR="009D547C" w:rsidRDefault="009D547C" w:rsidP="00423563">
      <w:pPr>
        <w:spacing w:after="0"/>
        <w:rPr>
          <w:rFonts w:ascii="Arial" w:hAnsi="Arial" w:cs="Arial"/>
        </w:rPr>
      </w:pPr>
    </w:p>
    <w:p w14:paraId="722E832F" w14:textId="77777777" w:rsidR="005B7EBE" w:rsidRDefault="005B7EBE" w:rsidP="00423563">
      <w:pPr>
        <w:spacing w:after="0"/>
        <w:rPr>
          <w:rFonts w:ascii="Arial" w:hAnsi="Arial" w:cs="Arial"/>
        </w:rPr>
      </w:pPr>
    </w:p>
    <w:p w14:paraId="0E590893" w14:textId="77777777" w:rsidR="00A84A69" w:rsidRDefault="00A84A69" w:rsidP="00423563">
      <w:pPr>
        <w:spacing w:after="0"/>
        <w:rPr>
          <w:rFonts w:ascii="Arial" w:hAnsi="Arial" w:cs="Arial"/>
        </w:rPr>
      </w:pPr>
    </w:p>
    <w:p w14:paraId="17598AD7" w14:textId="77777777" w:rsidR="00A91C48" w:rsidRPr="007D4AD8" w:rsidRDefault="00A91C48" w:rsidP="00603DF0">
      <w:pPr>
        <w:pStyle w:val="NoSpacing"/>
        <w:spacing w:line="276" w:lineRule="auto"/>
        <w:ind w:left="993"/>
        <w:jc w:val="both"/>
        <w:rPr>
          <w:rFonts w:ascii="Arial" w:hAnsi="Arial" w:cs="Arial"/>
        </w:rPr>
      </w:pPr>
    </w:p>
    <w:p w14:paraId="613023C2" w14:textId="5F550084" w:rsidR="00012667" w:rsidRPr="00D17CD0" w:rsidRDefault="00EF69D7" w:rsidP="00B56AB4">
      <w:pPr>
        <w:pStyle w:val="DPC1"/>
        <w:rPr>
          <w:sz w:val="24"/>
          <w:szCs w:val="24"/>
        </w:rPr>
      </w:pPr>
      <w:r w:rsidRPr="007D4AD8">
        <w:br w:type="page"/>
      </w:r>
      <w:bookmarkStart w:id="4" w:name="_Toc516219558"/>
      <w:r w:rsidR="00243A64" w:rsidRPr="00D17CD0">
        <w:rPr>
          <w:sz w:val="24"/>
          <w:szCs w:val="24"/>
        </w:rPr>
        <w:lastRenderedPageBreak/>
        <w:t xml:space="preserve">3. </w:t>
      </w:r>
      <w:r w:rsidRPr="00D17CD0">
        <w:rPr>
          <w:sz w:val="24"/>
          <w:szCs w:val="24"/>
        </w:rPr>
        <w:t>VISION AND OBJECTIVES</w:t>
      </w:r>
      <w:bookmarkEnd w:id="4"/>
    </w:p>
    <w:p w14:paraId="0ED8B886" w14:textId="77777777" w:rsidR="00C32885" w:rsidRPr="007D4AD8" w:rsidRDefault="00C32885" w:rsidP="005973FA">
      <w:pPr>
        <w:pStyle w:val="NoSpacing"/>
        <w:spacing w:line="276" w:lineRule="auto"/>
        <w:jc w:val="both"/>
        <w:rPr>
          <w:rFonts w:ascii="Arial" w:hAnsi="Arial" w:cs="Arial"/>
          <w:b/>
        </w:rPr>
      </w:pPr>
    </w:p>
    <w:p w14:paraId="02292D0A" w14:textId="77777777" w:rsidR="007A3732" w:rsidRDefault="007A3732" w:rsidP="00012667">
      <w:pPr>
        <w:pStyle w:val="DPC2"/>
      </w:pPr>
      <w:bookmarkStart w:id="5" w:name="_Toc516219559"/>
    </w:p>
    <w:p w14:paraId="33F60B54" w14:textId="60C883D9" w:rsidR="007A3732" w:rsidRDefault="007A3732" w:rsidP="00012667">
      <w:pPr>
        <w:pStyle w:val="DPC2"/>
      </w:pPr>
      <w:r>
        <w:t>Background</w:t>
      </w:r>
    </w:p>
    <w:p w14:paraId="0776FF57" w14:textId="77777777" w:rsidR="007A3732" w:rsidRDefault="007A3732" w:rsidP="00012667">
      <w:pPr>
        <w:pStyle w:val="DPC2"/>
      </w:pPr>
    </w:p>
    <w:p w14:paraId="74D0EEC2" w14:textId="50732CCC" w:rsidR="007D2089" w:rsidRDefault="005B2ADC" w:rsidP="00625171">
      <w:pPr>
        <w:spacing w:after="0"/>
        <w:rPr>
          <w:rFonts w:ascii="Arial" w:hAnsi="Arial" w:cs="Arial"/>
        </w:rPr>
      </w:pPr>
      <w:r>
        <w:rPr>
          <w:rFonts w:ascii="Arial" w:hAnsi="Arial" w:cs="Arial"/>
        </w:rPr>
        <w:t xml:space="preserve">3.1 </w:t>
      </w:r>
      <w:r w:rsidR="00625171">
        <w:rPr>
          <w:rFonts w:ascii="Arial" w:hAnsi="Arial" w:cs="Arial"/>
        </w:rPr>
        <w:t>The following vision statement and detailed objectives have been developed by the Neighbourhood Plan Steering Group and its constituent focus groups. It represents the foundation of this plan on which all else is based.</w:t>
      </w:r>
      <w:r w:rsidR="0070263A">
        <w:rPr>
          <w:rFonts w:ascii="Arial" w:hAnsi="Arial" w:cs="Arial"/>
        </w:rPr>
        <w:t xml:space="preserve"> </w:t>
      </w:r>
      <w:r w:rsidR="0070263A" w:rsidRPr="009A7029">
        <w:rPr>
          <w:rFonts w:ascii="Arial" w:hAnsi="Arial" w:cs="Arial"/>
        </w:rPr>
        <w:t xml:space="preserve">Both vision and objectives were endorsed in </w:t>
      </w:r>
      <w:r w:rsidR="004A4648" w:rsidRPr="000961DA">
        <w:rPr>
          <w:rFonts w:ascii="Arial" w:hAnsi="Arial" w:cs="Arial"/>
        </w:rPr>
        <w:t xml:space="preserve">both </w:t>
      </w:r>
      <w:r w:rsidR="0070263A" w:rsidRPr="000961DA">
        <w:rPr>
          <w:rFonts w:ascii="Arial" w:hAnsi="Arial" w:cs="Arial"/>
        </w:rPr>
        <w:t>Regulation 14 consultation</w:t>
      </w:r>
      <w:r w:rsidR="004A4648" w:rsidRPr="000961DA">
        <w:rPr>
          <w:rFonts w:ascii="Arial" w:hAnsi="Arial" w:cs="Arial"/>
        </w:rPr>
        <w:t>s</w:t>
      </w:r>
      <w:r w:rsidR="0070263A" w:rsidRPr="009A7029">
        <w:rPr>
          <w:rFonts w:ascii="Arial" w:hAnsi="Arial" w:cs="Arial"/>
        </w:rPr>
        <w:t>.</w:t>
      </w:r>
    </w:p>
    <w:p w14:paraId="0E6486CF" w14:textId="77777777" w:rsidR="007D2089" w:rsidRDefault="007D2089" w:rsidP="007D2089">
      <w:pPr>
        <w:spacing w:after="0"/>
        <w:rPr>
          <w:rFonts w:ascii="Arial" w:hAnsi="Arial" w:cs="Arial"/>
        </w:rPr>
      </w:pPr>
    </w:p>
    <w:p w14:paraId="28D3A8D5" w14:textId="62BF2EF9" w:rsidR="007D2089" w:rsidRPr="007D2089" w:rsidRDefault="005B2ADC" w:rsidP="007D2089">
      <w:pPr>
        <w:spacing w:after="0"/>
        <w:rPr>
          <w:rFonts w:ascii="Arial" w:hAnsi="Arial" w:cs="Arial"/>
        </w:rPr>
      </w:pPr>
      <w:r>
        <w:rPr>
          <w:rFonts w:ascii="Arial" w:hAnsi="Arial" w:cs="Arial"/>
        </w:rPr>
        <w:t xml:space="preserve">3.2 </w:t>
      </w:r>
      <w:r w:rsidR="007D2089" w:rsidRPr="007D2089">
        <w:rPr>
          <w:rFonts w:ascii="Arial" w:hAnsi="Arial" w:cs="Arial"/>
        </w:rPr>
        <w:t xml:space="preserve">The vision statement is aspirational. It paints a picture of how the </w:t>
      </w:r>
      <w:r w:rsidR="007D2089">
        <w:rPr>
          <w:rFonts w:ascii="Arial" w:hAnsi="Arial" w:cs="Arial"/>
        </w:rPr>
        <w:t>town</w:t>
      </w:r>
      <w:r w:rsidR="007D2089" w:rsidRPr="007D2089">
        <w:rPr>
          <w:rFonts w:ascii="Arial" w:hAnsi="Arial" w:cs="Arial"/>
        </w:rPr>
        <w:t xml:space="preserve"> council</w:t>
      </w:r>
      <w:r w:rsidR="007D2089">
        <w:rPr>
          <w:rFonts w:ascii="Arial" w:hAnsi="Arial" w:cs="Arial"/>
        </w:rPr>
        <w:t>s</w:t>
      </w:r>
      <w:r w:rsidR="007D2089" w:rsidRPr="007D2089">
        <w:rPr>
          <w:rFonts w:ascii="Arial" w:hAnsi="Arial" w:cs="Arial"/>
        </w:rPr>
        <w:t xml:space="preserve"> and </w:t>
      </w:r>
      <w:r w:rsidR="007D2089">
        <w:rPr>
          <w:rFonts w:ascii="Arial" w:hAnsi="Arial" w:cs="Arial"/>
        </w:rPr>
        <w:t>their</w:t>
      </w:r>
      <w:r w:rsidR="007D2089" w:rsidRPr="007D2089">
        <w:rPr>
          <w:rFonts w:ascii="Arial" w:hAnsi="Arial" w:cs="Arial"/>
        </w:rPr>
        <w:t xml:space="preserve"> communit</w:t>
      </w:r>
      <w:r w:rsidR="007D2089">
        <w:rPr>
          <w:rFonts w:ascii="Arial" w:hAnsi="Arial" w:cs="Arial"/>
        </w:rPr>
        <w:t>ies</w:t>
      </w:r>
      <w:r w:rsidR="007D2089" w:rsidRPr="007D2089">
        <w:rPr>
          <w:rFonts w:ascii="Arial" w:hAnsi="Arial" w:cs="Arial"/>
        </w:rPr>
        <w:t xml:space="preserve"> would wish the </w:t>
      </w:r>
      <w:r w:rsidR="007D2089">
        <w:rPr>
          <w:rFonts w:ascii="Arial" w:hAnsi="Arial" w:cs="Arial"/>
        </w:rPr>
        <w:t>parishes</w:t>
      </w:r>
      <w:r w:rsidR="007D2089" w:rsidRPr="007D2089">
        <w:rPr>
          <w:rFonts w:ascii="Arial" w:hAnsi="Arial" w:cs="Arial"/>
        </w:rPr>
        <w:t xml:space="preserve"> to be </w:t>
      </w:r>
      <w:r w:rsidR="007D2089">
        <w:rPr>
          <w:rFonts w:ascii="Arial" w:hAnsi="Arial" w:cs="Arial"/>
        </w:rPr>
        <w:t>some ten</w:t>
      </w:r>
      <w:r w:rsidR="007D2089" w:rsidRPr="007D2089">
        <w:rPr>
          <w:rFonts w:ascii="Arial" w:hAnsi="Arial" w:cs="Arial"/>
        </w:rPr>
        <w:t xml:space="preserve"> years from now. There is no guarantee that this will </w:t>
      </w:r>
      <w:r w:rsidR="003B5736" w:rsidRPr="007D2089">
        <w:rPr>
          <w:rFonts w:ascii="Arial" w:hAnsi="Arial" w:cs="Arial"/>
        </w:rPr>
        <w:t>happen,</w:t>
      </w:r>
      <w:r w:rsidR="007D2089" w:rsidRPr="007D2089">
        <w:rPr>
          <w:rFonts w:ascii="Arial" w:hAnsi="Arial" w:cs="Arial"/>
        </w:rPr>
        <w:t xml:space="preserve"> but it nonetheless constitutes an achievable, if challenging, ambition for all involved in the life of </w:t>
      </w:r>
      <w:r w:rsidR="00625171">
        <w:rPr>
          <w:rFonts w:ascii="Arial" w:hAnsi="Arial" w:cs="Arial"/>
        </w:rPr>
        <w:t>Malton</w:t>
      </w:r>
      <w:r w:rsidR="007D2089" w:rsidRPr="007D2089">
        <w:rPr>
          <w:rFonts w:ascii="Arial" w:hAnsi="Arial" w:cs="Arial"/>
        </w:rPr>
        <w:t xml:space="preserve"> and </w:t>
      </w:r>
      <w:r w:rsidR="00625171">
        <w:rPr>
          <w:rFonts w:ascii="Arial" w:hAnsi="Arial" w:cs="Arial"/>
        </w:rPr>
        <w:t>Norton</w:t>
      </w:r>
      <w:r w:rsidR="007D2089" w:rsidRPr="007D2089">
        <w:rPr>
          <w:rFonts w:ascii="Arial" w:hAnsi="Arial" w:cs="Arial"/>
        </w:rPr>
        <w:t xml:space="preserve">. The </w:t>
      </w:r>
      <w:r w:rsidR="00625171">
        <w:rPr>
          <w:rFonts w:ascii="Arial" w:hAnsi="Arial" w:cs="Arial"/>
        </w:rPr>
        <w:t>objectives</w:t>
      </w:r>
      <w:r w:rsidR="007D2089" w:rsidRPr="007D2089">
        <w:rPr>
          <w:rFonts w:ascii="Arial" w:hAnsi="Arial" w:cs="Arial"/>
        </w:rPr>
        <w:t xml:space="preserve"> which follow the statement are designed to help achieve the vision. The planning policies and actions which form the core of this plan (Chapter</w:t>
      </w:r>
      <w:r w:rsidR="00C27D8E">
        <w:rPr>
          <w:rFonts w:ascii="Arial" w:hAnsi="Arial" w:cs="Arial"/>
        </w:rPr>
        <w:t>s 4 and 5</w:t>
      </w:r>
      <w:r w:rsidR="007D2089" w:rsidRPr="007D2089">
        <w:rPr>
          <w:rFonts w:ascii="Arial" w:hAnsi="Arial" w:cs="Arial"/>
        </w:rPr>
        <w:t xml:space="preserve">) will work to deliver the </w:t>
      </w:r>
      <w:r w:rsidR="00625171">
        <w:rPr>
          <w:rFonts w:ascii="Arial" w:hAnsi="Arial" w:cs="Arial"/>
        </w:rPr>
        <w:t>objective</w:t>
      </w:r>
      <w:r w:rsidR="007D2089" w:rsidRPr="007D2089">
        <w:rPr>
          <w:rFonts w:ascii="Arial" w:hAnsi="Arial" w:cs="Arial"/>
        </w:rPr>
        <w:t>s and, through them, the vision itself.</w:t>
      </w:r>
    </w:p>
    <w:p w14:paraId="40229508" w14:textId="77777777" w:rsidR="007A3732" w:rsidRDefault="007A3732" w:rsidP="00012667">
      <w:pPr>
        <w:pStyle w:val="DPC2"/>
      </w:pPr>
    </w:p>
    <w:p w14:paraId="00B17C31" w14:textId="77777777" w:rsidR="007A3732" w:rsidRDefault="007A3732" w:rsidP="00012667">
      <w:pPr>
        <w:pStyle w:val="DPC2"/>
      </w:pPr>
    </w:p>
    <w:p w14:paraId="2B2BA780" w14:textId="421E57ED" w:rsidR="00A84A69" w:rsidRDefault="00A84A69" w:rsidP="00012667">
      <w:pPr>
        <w:pStyle w:val="DPC2"/>
      </w:pPr>
      <w:r w:rsidRPr="00012667">
        <w:t>Vision</w:t>
      </w:r>
      <w:bookmarkEnd w:id="5"/>
      <w:r w:rsidR="005B2ADC">
        <w:t xml:space="preserve"> </w:t>
      </w:r>
      <w:r w:rsidR="005B2ADC" w:rsidRPr="009A7029">
        <w:t>Statement</w:t>
      </w:r>
    </w:p>
    <w:p w14:paraId="54551405" w14:textId="77777777" w:rsidR="007A3732" w:rsidRDefault="007A3732" w:rsidP="00012667">
      <w:pPr>
        <w:pStyle w:val="DPC2"/>
      </w:pPr>
    </w:p>
    <w:p w14:paraId="5A5D2797" w14:textId="2546C792" w:rsidR="007A3732" w:rsidRPr="005B2ADC" w:rsidRDefault="007A3732" w:rsidP="007A3732">
      <w:pPr>
        <w:pStyle w:val="DPC2"/>
        <w:spacing w:line="276" w:lineRule="auto"/>
        <w:ind w:left="994" w:hanging="994"/>
        <w:jc w:val="left"/>
        <w:rPr>
          <w:b w:val="0"/>
          <w:i/>
        </w:rPr>
      </w:pPr>
      <w:r w:rsidRPr="005B2ADC">
        <w:rPr>
          <w:b w:val="0"/>
          <w:i/>
        </w:rPr>
        <w:t xml:space="preserve">Malton and Norton boast a rich heritage and culture, from their historical origins and archaeological and </w:t>
      </w:r>
    </w:p>
    <w:p w14:paraId="60455468" w14:textId="77777777" w:rsidR="00726B65" w:rsidRPr="005B2ADC" w:rsidRDefault="007A3732" w:rsidP="007A3732">
      <w:pPr>
        <w:pStyle w:val="DPC2"/>
        <w:spacing w:line="276" w:lineRule="auto"/>
        <w:ind w:left="994" w:hanging="994"/>
        <w:jc w:val="left"/>
        <w:rPr>
          <w:b w:val="0"/>
          <w:i/>
        </w:rPr>
      </w:pPr>
      <w:r w:rsidRPr="005B2ADC">
        <w:rPr>
          <w:b w:val="0"/>
          <w:i/>
        </w:rPr>
        <w:t>architectural legacy to their surviving traditional horse racing and food-based industries. These are the bedrocks</w:t>
      </w:r>
    </w:p>
    <w:p w14:paraId="0B82065B" w14:textId="3AFC004A" w:rsidR="007A3732" w:rsidRPr="005B2ADC" w:rsidRDefault="007A3732" w:rsidP="007A3732">
      <w:pPr>
        <w:pStyle w:val="DPC2"/>
        <w:spacing w:line="276" w:lineRule="auto"/>
        <w:ind w:left="994" w:hanging="994"/>
        <w:jc w:val="left"/>
        <w:rPr>
          <w:b w:val="0"/>
          <w:i/>
        </w:rPr>
      </w:pPr>
      <w:r w:rsidRPr="005B2ADC">
        <w:rPr>
          <w:b w:val="0"/>
          <w:i/>
        </w:rPr>
        <w:t>on</w:t>
      </w:r>
      <w:r w:rsidR="00726B65" w:rsidRPr="005B2ADC">
        <w:rPr>
          <w:b w:val="0"/>
          <w:i/>
        </w:rPr>
        <w:t xml:space="preserve"> </w:t>
      </w:r>
      <w:r w:rsidRPr="005B2ADC">
        <w:rPr>
          <w:b w:val="0"/>
          <w:i/>
        </w:rPr>
        <w:t>which our future vision for the towns are based.</w:t>
      </w:r>
    </w:p>
    <w:p w14:paraId="163A87E9" w14:textId="77777777" w:rsidR="007A3732" w:rsidRPr="005B2ADC" w:rsidRDefault="007A3732" w:rsidP="007A3732">
      <w:pPr>
        <w:pStyle w:val="DPC2"/>
        <w:spacing w:line="276" w:lineRule="auto"/>
        <w:ind w:left="994" w:hanging="994"/>
        <w:jc w:val="left"/>
        <w:rPr>
          <w:b w:val="0"/>
          <w:i/>
        </w:rPr>
      </w:pPr>
    </w:p>
    <w:p w14:paraId="70A3D7FE" w14:textId="125D6DB7" w:rsidR="00726B65" w:rsidRPr="005B2ADC" w:rsidRDefault="007A3732" w:rsidP="007A3732">
      <w:pPr>
        <w:pStyle w:val="DPC2"/>
        <w:spacing w:line="276" w:lineRule="auto"/>
        <w:ind w:left="994" w:hanging="994"/>
        <w:jc w:val="left"/>
        <w:rPr>
          <w:b w:val="0"/>
          <w:i/>
        </w:rPr>
      </w:pPr>
      <w:r w:rsidRPr="005B2ADC">
        <w:rPr>
          <w:b w:val="0"/>
          <w:i/>
        </w:rPr>
        <w:t>As such, by the end of the plan period in 2027, our three conservation areas will be better understood, their</w:t>
      </w:r>
    </w:p>
    <w:p w14:paraId="6B11E983" w14:textId="77777777" w:rsidR="00483A13" w:rsidRDefault="00726B65" w:rsidP="007A3732">
      <w:pPr>
        <w:pStyle w:val="DPC2"/>
        <w:spacing w:line="276" w:lineRule="auto"/>
        <w:ind w:left="994" w:hanging="994"/>
        <w:jc w:val="left"/>
        <w:rPr>
          <w:b w:val="0"/>
          <w:i/>
        </w:rPr>
      </w:pPr>
      <w:r w:rsidRPr="005B2ADC">
        <w:rPr>
          <w:b w:val="0"/>
          <w:i/>
        </w:rPr>
        <w:t>A</w:t>
      </w:r>
      <w:r w:rsidR="007A3732" w:rsidRPr="005B2ADC">
        <w:rPr>
          <w:b w:val="0"/>
          <w:i/>
        </w:rPr>
        <w:t>ssets</w:t>
      </w:r>
      <w:r w:rsidRPr="005B2ADC">
        <w:rPr>
          <w:b w:val="0"/>
          <w:i/>
        </w:rPr>
        <w:t xml:space="preserve"> </w:t>
      </w:r>
      <w:r w:rsidR="007A3732" w:rsidRPr="005B2ADC">
        <w:rPr>
          <w:b w:val="0"/>
          <w:i/>
        </w:rPr>
        <w:t xml:space="preserve">better protected as a result, and their appearance and character enhanced by </w:t>
      </w:r>
      <w:r w:rsidR="00B70F62" w:rsidRPr="00483A13">
        <w:rPr>
          <w:b w:val="0"/>
          <w:i/>
        </w:rPr>
        <w:t>sensitive</w:t>
      </w:r>
      <w:r w:rsidR="00B70F62" w:rsidRPr="005B2ADC">
        <w:rPr>
          <w:b w:val="0"/>
          <w:i/>
        </w:rPr>
        <w:t xml:space="preserve"> </w:t>
      </w:r>
      <w:r w:rsidR="007A3732" w:rsidRPr="005B2ADC">
        <w:rPr>
          <w:b w:val="0"/>
          <w:i/>
        </w:rPr>
        <w:t>improvements in</w:t>
      </w:r>
    </w:p>
    <w:p w14:paraId="3D17FD8B" w14:textId="77777777" w:rsidR="00483A13" w:rsidRDefault="007A3732" w:rsidP="007A3732">
      <w:pPr>
        <w:pStyle w:val="DPC2"/>
        <w:spacing w:line="276" w:lineRule="auto"/>
        <w:ind w:left="994" w:hanging="994"/>
        <w:jc w:val="left"/>
        <w:rPr>
          <w:b w:val="0"/>
          <w:i/>
        </w:rPr>
      </w:pPr>
      <w:r w:rsidRPr="005B2ADC">
        <w:rPr>
          <w:b w:val="0"/>
          <w:i/>
        </w:rPr>
        <w:t>keeping with their key elements and features. This enlightened approach to development and</w:t>
      </w:r>
      <w:r w:rsidR="00B70F62" w:rsidRPr="005B2ADC">
        <w:rPr>
          <w:b w:val="0"/>
          <w:i/>
        </w:rPr>
        <w:t xml:space="preserve"> </w:t>
      </w:r>
      <w:r w:rsidRPr="005B2ADC">
        <w:rPr>
          <w:b w:val="0"/>
          <w:i/>
        </w:rPr>
        <w:t>design will also be</w:t>
      </w:r>
    </w:p>
    <w:p w14:paraId="02F7E680" w14:textId="637E55CE" w:rsidR="007A3732" w:rsidRPr="005B2ADC" w:rsidRDefault="007A3732" w:rsidP="007A3732">
      <w:pPr>
        <w:pStyle w:val="DPC2"/>
        <w:spacing w:line="276" w:lineRule="auto"/>
        <w:ind w:left="994" w:hanging="994"/>
        <w:jc w:val="left"/>
        <w:rPr>
          <w:b w:val="0"/>
          <w:i/>
        </w:rPr>
      </w:pPr>
      <w:r w:rsidRPr="005B2ADC">
        <w:rPr>
          <w:b w:val="0"/>
          <w:i/>
        </w:rPr>
        <w:t>reflected in the wider Neighbourhood Area.</w:t>
      </w:r>
    </w:p>
    <w:p w14:paraId="7B527A76" w14:textId="77777777" w:rsidR="007A3732" w:rsidRPr="005B2ADC" w:rsidRDefault="007A3732" w:rsidP="007A3732">
      <w:pPr>
        <w:pStyle w:val="DPC2"/>
        <w:spacing w:line="276" w:lineRule="auto"/>
        <w:ind w:left="994" w:hanging="994"/>
        <w:jc w:val="left"/>
        <w:rPr>
          <w:b w:val="0"/>
          <w:i/>
        </w:rPr>
      </w:pPr>
    </w:p>
    <w:p w14:paraId="02511279" w14:textId="38C53694" w:rsidR="007A3732" w:rsidRPr="005B2ADC" w:rsidRDefault="007A3732" w:rsidP="007A3732">
      <w:pPr>
        <w:pStyle w:val="DPC2"/>
        <w:spacing w:line="276" w:lineRule="auto"/>
        <w:ind w:left="994" w:hanging="994"/>
        <w:jc w:val="left"/>
        <w:rPr>
          <w:b w:val="0"/>
          <w:i/>
        </w:rPr>
      </w:pPr>
      <w:r w:rsidRPr="005B2ADC">
        <w:rPr>
          <w:b w:val="0"/>
          <w:i/>
        </w:rPr>
        <w:t xml:space="preserve">The local food and horse-racing industries which are so much a part of the </w:t>
      </w:r>
      <w:r w:rsidR="003B5736" w:rsidRPr="005B2ADC">
        <w:rPr>
          <w:b w:val="0"/>
          <w:i/>
        </w:rPr>
        <w:t>towns,</w:t>
      </w:r>
      <w:r w:rsidRPr="005B2ADC">
        <w:rPr>
          <w:b w:val="0"/>
          <w:i/>
        </w:rPr>
        <w:t xml:space="preserve"> and their hinterland will be</w:t>
      </w:r>
    </w:p>
    <w:p w14:paraId="7A83F009" w14:textId="3A1F4017" w:rsidR="007A3732" w:rsidRPr="005B2ADC" w:rsidRDefault="007A3732" w:rsidP="007A3732">
      <w:pPr>
        <w:pStyle w:val="DPC2"/>
        <w:spacing w:line="276" w:lineRule="auto"/>
        <w:ind w:left="994" w:hanging="994"/>
        <w:jc w:val="left"/>
        <w:rPr>
          <w:b w:val="0"/>
          <w:i/>
        </w:rPr>
      </w:pPr>
      <w:r w:rsidRPr="005B2ADC">
        <w:rPr>
          <w:b w:val="0"/>
          <w:i/>
        </w:rPr>
        <w:t xml:space="preserve">confirmed in their status and have developed further within a climate of promotion and encouragement. </w:t>
      </w:r>
    </w:p>
    <w:p w14:paraId="329C7DC9" w14:textId="77777777" w:rsidR="007A3732" w:rsidRPr="005B2ADC" w:rsidRDefault="007A3732" w:rsidP="007A3732">
      <w:pPr>
        <w:pStyle w:val="DPC2"/>
        <w:spacing w:line="276" w:lineRule="auto"/>
        <w:ind w:left="994" w:hanging="994"/>
        <w:jc w:val="left"/>
        <w:rPr>
          <w:b w:val="0"/>
          <w:i/>
        </w:rPr>
      </w:pPr>
    </w:p>
    <w:p w14:paraId="20C7B8C0" w14:textId="53CEF4CC" w:rsidR="007A3732" w:rsidRPr="005B2ADC" w:rsidRDefault="007A3732" w:rsidP="007A3732">
      <w:pPr>
        <w:pStyle w:val="DPC2"/>
        <w:spacing w:line="276" w:lineRule="auto"/>
        <w:ind w:left="994" w:hanging="994"/>
        <w:jc w:val="left"/>
        <w:rPr>
          <w:b w:val="0"/>
          <w:i/>
        </w:rPr>
      </w:pPr>
      <w:r w:rsidRPr="005B2ADC">
        <w:rPr>
          <w:b w:val="0"/>
          <w:i/>
        </w:rPr>
        <w:t xml:space="preserve">The tourism which is vital to our towns will have continued to grow powered by the twin engines of heritage and </w:t>
      </w:r>
    </w:p>
    <w:p w14:paraId="5F9C2ACE" w14:textId="0097497F" w:rsidR="007A3732" w:rsidRPr="005B2ADC" w:rsidRDefault="007A3732" w:rsidP="007A3732">
      <w:pPr>
        <w:pStyle w:val="DPC2"/>
        <w:spacing w:line="276" w:lineRule="auto"/>
        <w:ind w:left="994" w:hanging="994"/>
        <w:jc w:val="left"/>
        <w:rPr>
          <w:b w:val="0"/>
          <w:i/>
        </w:rPr>
      </w:pPr>
      <w:r w:rsidRPr="005B2ADC">
        <w:rPr>
          <w:b w:val="0"/>
          <w:i/>
        </w:rPr>
        <w:t>culture.</w:t>
      </w:r>
    </w:p>
    <w:p w14:paraId="0522FD3A" w14:textId="77777777" w:rsidR="007A3732" w:rsidRPr="005B2ADC" w:rsidRDefault="007A3732" w:rsidP="007A3732">
      <w:pPr>
        <w:pStyle w:val="DPC2"/>
        <w:spacing w:line="276" w:lineRule="auto"/>
        <w:ind w:left="994" w:hanging="994"/>
        <w:jc w:val="left"/>
        <w:rPr>
          <w:b w:val="0"/>
          <w:i/>
        </w:rPr>
      </w:pPr>
    </w:p>
    <w:p w14:paraId="489DD3F1" w14:textId="77777777" w:rsidR="007A3732" w:rsidRPr="005B2ADC" w:rsidRDefault="007A3732" w:rsidP="007A3732">
      <w:pPr>
        <w:pStyle w:val="DPC2"/>
        <w:spacing w:line="276" w:lineRule="auto"/>
        <w:ind w:left="994" w:hanging="994"/>
        <w:jc w:val="left"/>
        <w:rPr>
          <w:b w:val="0"/>
          <w:i/>
        </w:rPr>
      </w:pPr>
      <w:r w:rsidRPr="005B2ADC">
        <w:rPr>
          <w:b w:val="0"/>
          <w:i/>
        </w:rPr>
        <w:t xml:space="preserve">The River Derwent, separating the two towns and running through the heart of the area is the other jewel in our </w:t>
      </w:r>
    </w:p>
    <w:p w14:paraId="2EB9F86C" w14:textId="77777777" w:rsidR="007A3732" w:rsidRPr="005B2ADC" w:rsidRDefault="007A3732" w:rsidP="007A3732">
      <w:pPr>
        <w:pStyle w:val="DPC2"/>
        <w:spacing w:line="276" w:lineRule="auto"/>
        <w:ind w:left="994" w:hanging="994"/>
        <w:jc w:val="left"/>
        <w:rPr>
          <w:b w:val="0"/>
          <w:i/>
        </w:rPr>
      </w:pPr>
      <w:r w:rsidRPr="005B2ADC">
        <w:rPr>
          <w:b w:val="0"/>
          <w:i/>
        </w:rPr>
        <w:t>crown but also the potential thorn in our sides! It is rich ecologically, and acknowledged as such by a European</w:t>
      </w:r>
    </w:p>
    <w:p w14:paraId="3A644C77" w14:textId="77777777" w:rsidR="007A3732" w:rsidRPr="005B2ADC" w:rsidRDefault="007A3732" w:rsidP="007A3732">
      <w:pPr>
        <w:pStyle w:val="DPC2"/>
        <w:spacing w:line="276" w:lineRule="auto"/>
        <w:ind w:left="994" w:hanging="994"/>
        <w:jc w:val="left"/>
        <w:rPr>
          <w:b w:val="0"/>
          <w:i/>
        </w:rPr>
      </w:pPr>
      <w:r w:rsidRPr="005B2ADC">
        <w:rPr>
          <w:b w:val="0"/>
          <w:i/>
        </w:rPr>
        <w:t>wildlife designation, while providing an important leisure resource for all. Conversely, it carries an ever present</w:t>
      </w:r>
    </w:p>
    <w:p w14:paraId="5EBF2564" w14:textId="77777777" w:rsidR="00726B65" w:rsidRPr="005B2ADC" w:rsidRDefault="007A3732" w:rsidP="007A3732">
      <w:pPr>
        <w:pStyle w:val="DPC2"/>
        <w:spacing w:line="276" w:lineRule="auto"/>
        <w:ind w:left="994" w:hanging="994"/>
        <w:jc w:val="left"/>
        <w:rPr>
          <w:b w:val="0"/>
          <w:i/>
        </w:rPr>
      </w:pPr>
      <w:r w:rsidRPr="005B2ADC">
        <w:rPr>
          <w:b w:val="0"/>
          <w:i/>
        </w:rPr>
        <w:t>flood risk, acts as a barrier to movement between the towns and through the very thing that makes it so special</w:t>
      </w:r>
    </w:p>
    <w:p w14:paraId="754B1374" w14:textId="411CC2CC" w:rsidR="007A3732" w:rsidRPr="005B2ADC" w:rsidRDefault="007A3732" w:rsidP="007A3732">
      <w:pPr>
        <w:pStyle w:val="DPC2"/>
        <w:spacing w:line="276" w:lineRule="auto"/>
        <w:ind w:left="994" w:hanging="994"/>
        <w:jc w:val="left"/>
        <w:rPr>
          <w:b w:val="0"/>
          <w:i/>
        </w:rPr>
      </w:pPr>
      <w:r w:rsidRPr="005B2ADC">
        <w:rPr>
          <w:b w:val="0"/>
          <w:i/>
        </w:rPr>
        <w:t>(its</w:t>
      </w:r>
      <w:r w:rsidR="00726B65" w:rsidRPr="005B2ADC">
        <w:rPr>
          <w:b w:val="0"/>
          <w:i/>
        </w:rPr>
        <w:t xml:space="preserve"> </w:t>
      </w:r>
      <w:r w:rsidRPr="005B2ADC">
        <w:rPr>
          <w:b w:val="0"/>
          <w:i/>
        </w:rPr>
        <w:t xml:space="preserve">wildlife) poses challenges to more productive and positive use. The town councils’ vision is of a Derwent that </w:t>
      </w:r>
    </w:p>
    <w:p w14:paraId="45D0CE63" w14:textId="77777777" w:rsidR="00483A13" w:rsidRDefault="007A3732" w:rsidP="007A3732">
      <w:pPr>
        <w:pStyle w:val="DPC2"/>
        <w:spacing w:line="276" w:lineRule="auto"/>
        <w:ind w:left="994" w:hanging="994"/>
        <w:jc w:val="left"/>
        <w:rPr>
          <w:b w:val="0"/>
          <w:i/>
        </w:rPr>
      </w:pPr>
      <w:r w:rsidRPr="005B2ADC">
        <w:rPr>
          <w:b w:val="0"/>
          <w:i/>
        </w:rPr>
        <w:t>remains ecologically rich but which yields up its potential for sympathetic riverside</w:t>
      </w:r>
      <w:r w:rsidR="00483A13">
        <w:rPr>
          <w:b w:val="0"/>
          <w:i/>
        </w:rPr>
        <w:t xml:space="preserve"> </w:t>
      </w:r>
      <w:r w:rsidRPr="005B2ADC">
        <w:rPr>
          <w:b w:val="0"/>
          <w:i/>
        </w:rPr>
        <w:t>enhancements and the</w:t>
      </w:r>
    </w:p>
    <w:p w14:paraId="59F9144B" w14:textId="77777777" w:rsidR="00483A13" w:rsidRPr="00483A13" w:rsidRDefault="007A3732" w:rsidP="007A3732">
      <w:pPr>
        <w:pStyle w:val="DPC2"/>
        <w:spacing w:line="276" w:lineRule="auto"/>
        <w:ind w:left="994" w:hanging="994"/>
        <w:jc w:val="left"/>
        <w:rPr>
          <w:b w:val="0"/>
          <w:i/>
        </w:rPr>
      </w:pPr>
      <w:r w:rsidRPr="005B2ADC">
        <w:rPr>
          <w:b w:val="0"/>
          <w:i/>
        </w:rPr>
        <w:t>positive use of under-utilised riverside land</w:t>
      </w:r>
      <w:r w:rsidR="008F6F3C" w:rsidRPr="00483A13">
        <w:rPr>
          <w:b w:val="0"/>
          <w:i/>
        </w:rPr>
        <w:t>, through development which respects and</w:t>
      </w:r>
      <w:r w:rsidR="00483A13">
        <w:rPr>
          <w:b w:val="0"/>
          <w:i/>
        </w:rPr>
        <w:t xml:space="preserve"> </w:t>
      </w:r>
      <w:r w:rsidR="008F6F3C" w:rsidRPr="00483A13">
        <w:rPr>
          <w:b w:val="0"/>
          <w:i/>
        </w:rPr>
        <w:t xml:space="preserve">works with the river’s </w:t>
      </w:r>
    </w:p>
    <w:p w14:paraId="024BC1B8" w14:textId="438C6281" w:rsidR="008F6F3C" w:rsidRPr="005B2ADC" w:rsidRDefault="008F6F3C" w:rsidP="007A3732">
      <w:pPr>
        <w:pStyle w:val="DPC2"/>
        <w:spacing w:line="276" w:lineRule="auto"/>
        <w:ind w:left="994" w:hanging="994"/>
        <w:jc w:val="left"/>
        <w:rPr>
          <w:b w:val="0"/>
          <w:i/>
        </w:rPr>
      </w:pPr>
      <w:r w:rsidRPr="00483A13">
        <w:rPr>
          <w:b w:val="0"/>
          <w:i/>
        </w:rPr>
        <w:t>natural functions</w:t>
      </w:r>
      <w:r w:rsidR="007A3732" w:rsidRPr="00483A13">
        <w:rPr>
          <w:b w:val="0"/>
          <w:i/>
        </w:rPr>
        <w:t>.</w:t>
      </w:r>
      <w:r w:rsidR="007A3732" w:rsidRPr="005B2ADC">
        <w:rPr>
          <w:b w:val="0"/>
          <w:i/>
        </w:rPr>
        <w:t xml:space="preserve"> The hope too is that new river crossings will have been created, allowing</w:t>
      </w:r>
    </w:p>
    <w:p w14:paraId="65344366" w14:textId="77777777" w:rsidR="008F6F3C" w:rsidRPr="005B2ADC" w:rsidRDefault="007A3732" w:rsidP="007A3732">
      <w:pPr>
        <w:pStyle w:val="DPC2"/>
        <w:spacing w:line="276" w:lineRule="auto"/>
        <w:ind w:left="994" w:hanging="994"/>
        <w:jc w:val="left"/>
        <w:rPr>
          <w:b w:val="0"/>
          <w:i/>
        </w:rPr>
      </w:pPr>
      <w:r w:rsidRPr="005B2ADC">
        <w:rPr>
          <w:b w:val="0"/>
          <w:i/>
        </w:rPr>
        <w:t>for much improved road, cycling and pedestrian links between Malton and Norton</w:t>
      </w:r>
      <w:r w:rsidR="008F6F3C" w:rsidRPr="005B2ADC">
        <w:rPr>
          <w:b w:val="0"/>
          <w:i/>
        </w:rPr>
        <w:t xml:space="preserve"> </w:t>
      </w:r>
      <w:r w:rsidRPr="005B2ADC">
        <w:rPr>
          <w:b w:val="0"/>
          <w:i/>
        </w:rPr>
        <w:t>and, through them and other</w:t>
      </w:r>
    </w:p>
    <w:p w14:paraId="74E9BFAF" w14:textId="43CDCACA" w:rsidR="007A3732" w:rsidRPr="005B2ADC" w:rsidRDefault="007A3732" w:rsidP="007A3732">
      <w:pPr>
        <w:pStyle w:val="DPC2"/>
        <w:spacing w:line="276" w:lineRule="auto"/>
        <w:ind w:left="994" w:hanging="994"/>
        <w:jc w:val="left"/>
        <w:rPr>
          <w:b w:val="0"/>
          <w:i/>
        </w:rPr>
      </w:pPr>
      <w:r w:rsidRPr="005B2ADC">
        <w:rPr>
          <w:b w:val="0"/>
          <w:i/>
        </w:rPr>
        <w:t>highway improvements, the alleviation of traffic congestion and air pollution</w:t>
      </w:r>
      <w:r w:rsidR="008F6F3C" w:rsidRPr="005B2ADC">
        <w:rPr>
          <w:b w:val="0"/>
          <w:i/>
        </w:rPr>
        <w:t xml:space="preserve"> </w:t>
      </w:r>
      <w:r w:rsidRPr="005B2ADC">
        <w:rPr>
          <w:b w:val="0"/>
          <w:i/>
        </w:rPr>
        <w:t>in our town centres.</w:t>
      </w:r>
    </w:p>
    <w:p w14:paraId="466B94AF" w14:textId="77777777" w:rsidR="007A3732" w:rsidRPr="005B2ADC" w:rsidRDefault="007A3732" w:rsidP="007A3732">
      <w:pPr>
        <w:pStyle w:val="DPC2"/>
        <w:jc w:val="left"/>
        <w:rPr>
          <w:i/>
        </w:rPr>
      </w:pPr>
    </w:p>
    <w:p w14:paraId="67E7D3D7" w14:textId="77777777" w:rsidR="007A3732" w:rsidRPr="005B2ADC" w:rsidRDefault="007A3732" w:rsidP="007A3732">
      <w:pPr>
        <w:pStyle w:val="DPC2"/>
        <w:spacing w:line="276" w:lineRule="auto"/>
        <w:ind w:left="994" w:hanging="994"/>
        <w:jc w:val="left"/>
        <w:rPr>
          <w:b w:val="0"/>
          <w:i/>
        </w:rPr>
      </w:pPr>
      <w:r w:rsidRPr="005B2ADC">
        <w:rPr>
          <w:b w:val="0"/>
          <w:i/>
        </w:rPr>
        <w:t>At root, we want the people in our towns to be able to freely enjoy an abundance of simple pleasures in a well-</w:t>
      </w:r>
    </w:p>
    <w:p w14:paraId="651E44E2" w14:textId="77777777" w:rsidR="007A3732" w:rsidRPr="005B2ADC" w:rsidRDefault="007A3732" w:rsidP="007A3732">
      <w:pPr>
        <w:pStyle w:val="DPC2"/>
        <w:spacing w:line="276" w:lineRule="auto"/>
        <w:ind w:left="994" w:hanging="994"/>
        <w:jc w:val="left"/>
        <w:rPr>
          <w:b w:val="0"/>
          <w:i/>
        </w:rPr>
      </w:pPr>
      <w:r w:rsidRPr="005B2ADC">
        <w:rPr>
          <w:b w:val="0"/>
          <w:i/>
        </w:rPr>
        <w:t>supported and fully serviced community. We aspire to culturally rich and vibrant leisure opportunities, including</w:t>
      </w:r>
    </w:p>
    <w:p w14:paraId="4614D284" w14:textId="522803CE" w:rsidR="007A3732" w:rsidRPr="005B2ADC" w:rsidRDefault="007A3732" w:rsidP="007A3732">
      <w:pPr>
        <w:pStyle w:val="DPC2"/>
        <w:spacing w:line="276" w:lineRule="auto"/>
        <w:ind w:left="994" w:hanging="994"/>
        <w:jc w:val="left"/>
        <w:rPr>
          <w:b w:val="0"/>
          <w:i/>
        </w:rPr>
      </w:pPr>
      <w:r w:rsidRPr="005B2ADC">
        <w:rPr>
          <w:b w:val="0"/>
          <w:i/>
        </w:rPr>
        <w:t xml:space="preserve">improvement of existing services and the development of new facilities and wellness activities. </w:t>
      </w:r>
    </w:p>
    <w:p w14:paraId="27DCDAB6" w14:textId="77777777" w:rsidR="007A3732" w:rsidRPr="005B2ADC" w:rsidRDefault="007A3732" w:rsidP="007A3732">
      <w:pPr>
        <w:spacing w:after="0"/>
        <w:jc w:val="both"/>
        <w:rPr>
          <w:rFonts w:ascii="Arial" w:hAnsi="Arial" w:cs="Arial"/>
          <w:i/>
        </w:rPr>
      </w:pPr>
    </w:p>
    <w:p w14:paraId="409AEA47" w14:textId="77777777" w:rsidR="007A3732" w:rsidRPr="005B2ADC" w:rsidRDefault="007A3732" w:rsidP="007A3732">
      <w:pPr>
        <w:pStyle w:val="DPC2"/>
        <w:spacing w:line="276" w:lineRule="auto"/>
        <w:jc w:val="left"/>
        <w:rPr>
          <w:b w:val="0"/>
          <w:i/>
        </w:rPr>
      </w:pPr>
      <w:r w:rsidRPr="005B2ADC">
        <w:rPr>
          <w:b w:val="0"/>
          <w:i/>
        </w:rPr>
        <w:t xml:space="preserve">We look forward to enjoying two towns which have enjoyed appropriate housing and employment growth and </w:t>
      </w:r>
    </w:p>
    <w:p w14:paraId="78E19299" w14:textId="29C4E8F1" w:rsidR="007A3732" w:rsidRPr="005B2ADC" w:rsidRDefault="007A3732" w:rsidP="007A3732">
      <w:pPr>
        <w:pStyle w:val="DPC2"/>
        <w:spacing w:line="276" w:lineRule="auto"/>
        <w:jc w:val="left"/>
        <w:rPr>
          <w:b w:val="0"/>
          <w:i/>
        </w:rPr>
      </w:pPr>
      <w:r w:rsidRPr="005B2ADC">
        <w:rPr>
          <w:b w:val="0"/>
          <w:i/>
        </w:rPr>
        <w:t xml:space="preserve">opportunity, within the context of an even higher quality environment, consistent with their status as Ryedale’s </w:t>
      </w:r>
    </w:p>
    <w:p w14:paraId="220E0056" w14:textId="00C1E6EE" w:rsidR="007A3732" w:rsidRPr="005B2ADC" w:rsidRDefault="007A3732" w:rsidP="007A3732">
      <w:pPr>
        <w:pStyle w:val="DPC2"/>
        <w:spacing w:line="276" w:lineRule="auto"/>
        <w:jc w:val="left"/>
        <w:rPr>
          <w:b w:val="0"/>
          <w:i/>
        </w:rPr>
      </w:pPr>
      <w:r w:rsidRPr="005B2ADC">
        <w:rPr>
          <w:b w:val="0"/>
          <w:i/>
        </w:rPr>
        <w:t>principal towns.</w:t>
      </w:r>
    </w:p>
    <w:p w14:paraId="72FF06DF" w14:textId="77777777" w:rsidR="007A3732" w:rsidRDefault="007A3732" w:rsidP="00FF5EDF">
      <w:pPr>
        <w:spacing w:after="0"/>
        <w:jc w:val="both"/>
        <w:rPr>
          <w:rFonts w:ascii="Arial" w:hAnsi="Arial" w:cs="Arial"/>
        </w:rPr>
      </w:pPr>
    </w:p>
    <w:p w14:paraId="6D1F5D90" w14:textId="77777777" w:rsidR="001F2E3A" w:rsidRPr="00012667" w:rsidRDefault="001F2E3A" w:rsidP="00AF3FE8">
      <w:pPr>
        <w:spacing w:after="0"/>
        <w:jc w:val="both"/>
        <w:rPr>
          <w:rFonts w:ascii="Arial" w:hAnsi="Arial" w:cs="Arial"/>
        </w:rPr>
      </w:pPr>
    </w:p>
    <w:p w14:paraId="67555040" w14:textId="5CC42195" w:rsidR="00A84A69" w:rsidRDefault="00A84A69" w:rsidP="00603DF0">
      <w:pPr>
        <w:pStyle w:val="DPC2"/>
        <w:spacing w:line="276" w:lineRule="auto"/>
      </w:pPr>
      <w:bookmarkStart w:id="6" w:name="_Toc516219560"/>
      <w:r>
        <w:t>Objectives</w:t>
      </w:r>
      <w:bookmarkEnd w:id="6"/>
    </w:p>
    <w:p w14:paraId="5EEDE5BF" w14:textId="77777777" w:rsidR="007A3732" w:rsidRDefault="007A3732" w:rsidP="00603DF0">
      <w:pPr>
        <w:pStyle w:val="DPC2"/>
        <w:spacing w:line="276" w:lineRule="auto"/>
      </w:pPr>
    </w:p>
    <w:p w14:paraId="70B200A7" w14:textId="528FB0E8" w:rsidR="007D2089" w:rsidRPr="007D2089" w:rsidRDefault="007A3732" w:rsidP="007D2089">
      <w:pPr>
        <w:pStyle w:val="NoSpacing"/>
        <w:numPr>
          <w:ilvl w:val="0"/>
          <w:numId w:val="2"/>
        </w:numPr>
        <w:spacing w:after="240" w:line="276" w:lineRule="auto"/>
        <w:ind w:left="360"/>
        <w:rPr>
          <w:rFonts w:ascii="Arial" w:hAnsi="Arial" w:cs="Arial"/>
        </w:rPr>
      </w:pPr>
      <w:r w:rsidRPr="007D2089">
        <w:rPr>
          <w:rFonts w:ascii="Arial" w:hAnsi="Arial" w:cs="Arial"/>
        </w:rPr>
        <w:t>To protect and i</w:t>
      </w:r>
      <w:r w:rsidR="00810BA7" w:rsidRPr="007D2089">
        <w:rPr>
          <w:rFonts w:ascii="Arial" w:hAnsi="Arial" w:cs="Arial"/>
        </w:rPr>
        <w:t>mprove the local environment</w:t>
      </w:r>
      <w:r w:rsidR="007D2089" w:rsidRPr="007D2089">
        <w:rPr>
          <w:rFonts w:ascii="Arial" w:hAnsi="Arial" w:cs="Arial"/>
        </w:rPr>
        <w:t xml:space="preserve"> and particularly the ecological quality of the river corridor</w:t>
      </w:r>
      <w:r w:rsidR="007D2089">
        <w:rPr>
          <w:rFonts w:ascii="Arial" w:hAnsi="Arial" w:cs="Arial"/>
        </w:rPr>
        <w:t>.</w:t>
      </w:r>
      <w:r w:rsidR="007D2089" w:rsidRPr="007D2089">
        <w:rPr>
          <w:rFonts w:ascii="Arial" w:hAnsi="Arial" w:cs="Arial"/>
        </w:rPr>
        <w:t xml:space="preserve"> </w:t>
      </w:r>
    </w:p>
    <w:p w14:paraId="37988BEE" w14:textId="72EB93BD" w:rsidR="007D2089" w:rsidRPr="007D2089" w:rsidRDefault="007A3732" w:rsidP="007D2089">
      <w:pPr>
        <w:pStyle w:val="NoSpacing"/>
        <w:numPr>
          <w:ilvl w:val="0"/>
          <w:numId w:val="2"/>
        </w:numPr>
        <w:spacing w:after="240" w:line="276" w:lineRule="auto"/>
        <w:ind w:left="360"/>
        <w:rPr>
          <w:rFonts w:ascii="Arial" w:hAnsi="Arial" w:cs="Arial"/>
        </w:rPr>
      </w:pPr>
      <w:r w:rsidRPr="007D2089">
        <w:rPr>
          <w:rFonts w:ascii="Arial" w:hAnsi="Arial" w:cs="Arial"/>
        </w:rPr>
        <w:t xml:space="preserve">To </w:t>
      </w:r>
      <w:r w:rsidR="00810BA7" w:rsidRPr="007D2089">
        <w:rPr>
          <w:rFonts w:ascii="Arial" w:hAnsi="Arial" w:cs="Arial"/>
        </w:rPr>
        <w:t xml:space="preserve">cut </w:t>
      </w:r>
      <w:r w:rsidR="008A6672" w:rsidRPr="007D2089">
        <w:rPr>
          <w:rFonts w:ascii="Arial" w:hAnsi="Arial" w:cs="Arial"/>
        </w:rPr>
        <w:t xml:space="preserve">congestion and </w:t>
      </w:r>
      <w:r w:rsidR="007D2089" w:rsidRPr="007D2089">
        <w:rPr>
          <w:rFonts w:ascii="Arial" w:hAnsi="Arial" w:cs="Arial"/>
        </w:rPr>
        <w:t xml:space="preserve">improve </w:t>
      </w:r>
      <w:r w:rsidR="008A6672" w:rsidRPr="007D2089">
        <w:rPr>
          <w:rFonts w:ascii="Arial" w:hAnsi="Arial" w:cs="Arial"/>
        </w:rPr>
        <w:t>air quality</w:t>
      </w:r>
      <w:r w:rsidR="007D2089" w:rsidRPr="007D2089">
        <w:rPr>
          <w:rFonts w:ascii="Arial" w:hAnsi="Arial" w:cs="Arial"/>
        </w:rPr>
        <w:t>.</w:t>
      </w:r>
    </w:p>
    <w:p w14:paraId="647C8F11" w14:textId="72F6EC4D" w:rsidR="008A6672" w:rsidRDefault="007D2089" w:rsidP="007D2089">
      <w:pPr>
        <w:pStyle w:val="ListParagraph"/>
        <w:numPr>
          <w:ilvl w:val="0"/>
          <w:numId w:val="2"/>
        </w:numPr>
        <w:spacing w:after="240" w:line="276" w:lineRule="auto"/>
        <w:ind w:left="360"/>
        <w:rPr>
          <w:rFonts w:ascii="Arial" w:hAnsi="Arial" w:cs="Arial"/>
        </w:rPr>
      </w:pPr>
      <w:r>
        <w:rPr>
          <w:rFonts w:ascii="Arial" w:hAnsi="Arial" w:cs="Arial"/>
        </w:rPr>
        <w:t>To i</w:t>
      </w:r>
      <w:r w:rsidR="008A6672" w:rsidRPr="007D4AD8">
        <w:rPr>
          <w:rFonts w:ascii="Arial" w:hAnsi="Arial" w:cs="Arial"/>
        </w:rPr>
        <w:t>mprove connectivity between Malton and Norton</w:t>
      </w:r>
      <w:r>
        <w:rPr>
          <w:rFonts w:ascii="Arial" w:hAnsi="Arial" w:cs="Arial"/>
        </w:rPr>
        <w:t>.</w:t>
      </w:r>
    </w:p>
    <w:p w14:paraId="0022ACC1" w14:textId="77777777" w:rsidR="007D2089" w:rsidRPr="007D4AD8" w:rsidRDefault="007D2089" w:rsidP="007D2089">
      <w:pPr>
        <w:pStyle w:val="ListParagraph"/>
        <w:spacing w:after="240" w:line="276" w:lineRule="auto"/>
        <w:ind w:left="360"/>
        <w:rPr>
          <w:rFonts w:ascii="Arial" w:hAnsi="Arial" w:cs="Arial"/>
        </w:rPr>
      </w:pPr>
    </w:p>
    <w:p w14:paraId="19897B8F" w14:textId="33E91D45" w:rsidR="008A6672" w:rsidRDefault="007D2089" w:rsidP="007D2089">
      <w:pPr>
        <w:pStyle w:val="ListParagraph"/>
        <w:numPr>
          <w:ilvl w:val="0"/>
          <w:numId w:val="1"/>
        </w:numPr>
        <w:spacing w:after="240" w:line="276" w:lineRule="auto"/>
        <w:ind w:left="360"/>
        <w:rPr>
          <w:rFonts w:ascii="Arial" w:hAnsi="Arial" w:cs="Arial"/>
        </w:rPr>
      </w:pPr>
      <w:r>
        <w:rPr>
          <w:rFonts w:ascii="Arial" w:hAnsi="Arial" w:cs="Arial"/>
        </w:rPr>
        <w:t>To i</w:t>
      </w:r>
      <w:r w:rsidR="008A6672" w:rsidRPr="007D4AD8">
        <w:rPr>
          <w:rFonts w:ascii="Arial" w:hAnsi="Arial" w:cs="Arial"/>
        </w:rPr>
        <w:t>mprove access to the river</w:t>
      </w:r>
      <w:r w:rsidR="00810BA7" w:rsidRPr="007D4AD8">
        <w:rPr>
          <w:rFonts w:ascii="Arial" w:hAnsi="Arial" w:cs="Arial"/>
        </w:rPr>
        <w:t xml:space="preserve"> for the community</w:t>
      </w:r>
      <w:r>
        <w:rPr>
          <w:rFonts w:ascii="Arial" w:hAnsi="Arial" w:cs="Arial"/>
        </w:rPr>
        <w:t>.</w:t>
      </w:r>
      <w:r w:rsidR="008A6672" w:rsidRPr="007D4AD8">
        <w:rPr>
          <w:rFonts w:ascii="Arial" w:hAnsi="Arial" w:cs="Arial"/>
        </w:rPr>
        <w:t xml:space="preserve"> </w:t>
      </w:r>
    </w:p>
    <w:p w14:paraId="4D4A2122" w14:textId="77777777" w:rsidR="007D2089" w:rsidRPr="007D4AD8" w:rsidRDefault="007D2089" w:rsidP="007D2089">
      <w:pPr>
        <w:pStyle w:val="ListParagraph"/>
        <w:spacing w:after="240" w:line="276" w:lineRule="auto"/>
        <w:ind w:left="360"/>
        <w:rPr>
          <w:rFonts w:ascii="Arial" w:hAnsi="Arial" w:cs="Arial"/>
        </w:rPr>
      </w:pPr>
    </w:p>
    <w:p w14:paraId="5C2C149C" w14:textId="412223EB" w:rsidR="00957632" w:rsidRDefault="007D2089" w:rsidP="007D2089">
      <w:pPr>
        <w:pStyle w:val="ListParagraph"/>
        <w:numPr>
          <w:ilvl w:val="0"/>
          <w:numId w:val="1"/>
        </w:numPr>
        <w:spacing w:after="240" w:line="276" w:lineRule="auto"/>
        <w:ind w:left="360"/>
        <w:rPr>
          <w:rFonts w:ascii="Arial" w:hAnsi="Arial" w:cs="Arial"/>
        </w:rPr>
      </w:pPr>
      <w:r>
        <w:rPr>
          <w:rFonts w:ascii="Arial" w:hAnsi="Arial" w:cs="Arial"/>
        </w:rPr>
        <w:t>To b</w:t>
      </w:r>
      <w:r w:rsidR="00957632" w:rsidRPr="007D4AD8">
        <w:rPr>
          <w:rFonts w:ascii="Arial" w:hAnsi="Arial" w:cs="Arial"/>
        </w:rPr>
        <w:t xml:space="preserve">uild upon local distinctiveness </w:t>
      </w:r>
      <w:r>
        <w:rPr>
          <w:rFonts w:ascii="Arial" w:hAnsi="Arial" w:cs="Arial"/>
        </w:rPr>
        <w:t xml:space="preserve">in order </w:t>
      </w:r>
      <w:r w:rsidR="00957632" w:rsidRPr="007D4AD8">
        <w:rPr>
          <w:rFonts w:ascii="Arial" w:hAnsi="Arial" w:cs="Arial"/>
        </w:rPr>
        <w:t xml:space="preserve">to enhance the </w:t>
      </w:r>
      <w:r>
        <w:rPr>
          <w:rFonts w:ascii="Arial" w:hAnsi="Arial" w:cs="Arial"/>
        </w:rPr>
        <w:t xml:space="preserve">visual quality and </w:t>
      </w:r>
      <w:r w:rsidR="00957632" w:rsidRPr="007D4AD8">
        <w:rPr>
          <w:rFonts w:ascii="Arial" w:hAnsi="Arial" w:cs="Arial"/>
        </w:rPr>
        <w:t>appearance of the towns</w:t>
      </w:r>
      <w:r>
        <w:rPr>
          <w:rFonts w:ascii="Arial" w:hAnsi="Arial" w:cs="Arial"/>
        </w:rPr>
        <w:t>.</w:t>
      </w:r>
    </w:p>
    <w:p w14:paraId="2FE5F7F6" w14:textId="77777777" w:rsidR="007D2089" w:rsidRPr="007D4AD8" w:rsidRDefault="007D2089" w:rsidP="007D2089">
      <w:pPr>
        <w:pStyle w:val="ListParagraph"/>
        <w:spacing w:after="240" w:line="276" w:lineRule="auto"/>
        <w:ind w:left="360"/>
        <w:rPr>
          <w:rFonts w:ascii="Arial" w:hAnsi="Arial" w:cs="Arial"/>
        </w:rPr>
      </w:pPr>
    </w:p>
    <w:p w14:paraId="221F8628" w14:textId="6900D838" w:rsidR="00957632" w:rsidRDefault="007D2089" w:rsidP="007D2089">
      <w:pPr>
        <w:pStyle w:val="ListParagraph"/>
        <w:numPr>
          <w:ilvl w:val="0"/>
          <w:numId w:val="1"/>
        </w:numPr>
        <w:spacing w:after="240" w:line="276" w:lineRule="auto"/>
        <w:ind w:left="360"/>
        <w:rPr>
          <w:rFonts w:ascii="Arial" w:hAnsi="Arial" w:cs="Arial"/>
        </w:rPr>
      </w:pPr>
      <w:r>
        <w:rPr>
          <w:rFonts w:ascii="Arial" w:hAnsi="Arial" w:cs="Arial"/>
        </w:rPr>
        <w:t>To p</w:t>
      </w:r>
      <w:r w:rsidR="00957632" w:rsidRPr="007D4AD8">
        <w:rPr>
          <w:rFonts w:ascii="Arial" w:hAnsi="Arial" w:cs="Arial"/>
        </w:rPr>
        <w:t>rotect heritage assets</w:t>
      </w:r>
      <w:r>
        <w:rPr>
          <w:rFonts w:ascii="Arial" w:hAnsi="Arial" w:cs="Arial"/>
        </w:rPr>
        <w:t>.</w:t>
      </w:r>
    </w:p>
    <w:p w14:paraId="24665BBB" w14:textId="77777777" w:rsidR="007D2089" w:rsidRPr="007D4AD8" w:rsidRDefault="007D2089" w:rsidP="007D2089">
      <w:pPr>
        <w:pStyle w:val="ListParagraph"/>
        <w:spacing w:after="240" w:line="276" w:lineRule="auto"/>
        <w:ind w:left="360"/>
        <w:rPr>
          <w:rFonts w:ascii="Arial" w:hAnsi="Arial" w:cs="Arial"/>
        </w:rPr>
      </w:pPr>
    </w:p>
    <w:p w14:paraId="2E6A6C12" w14:textId="7A15DA09" w:rsidR="00E75C48" w:rsidRDefault="007D2089" w:rsidP="007D2089">
      <w:pPr>
        <w:pStyle w:val="ListParagraph"/>
        <w:numPr>
          <w:ilvl w:val="0"/>
          <w:numId w:val="1"/>
        </w:numPr>
        <w:spacing w:after="240" w:line="276" w:lineRule="auto"/>
        <w:ind w:left="360"/>
        <w:rPr>
          <w:rFonts w:ascii="Arial" w:hAnsi="Arial" w:cs="Arial"/>
        </w:rPr>
      </w:pPr>
      <w:r>
        <w:rPr>
          <w:rFonts w:ascii="Arial" w:hAnsi="Arial" w:cs="Arial"/>
        </w:rPr>
        <w:t>To e</w:t>
      </w:r>
      <w:r w:rsidR="00E75C48" w:rsidRPr="007D4AD8">
        <w:rPr>
          <w:rFonts w:ascii="Arial" w:hAnsi="Arial" w:cs="Arial"/>
        </w:rPr>
        <w:t>ncourage regeneration and redevelopment of vacant plots</w:t>
      </w:r>
      <w:r>
        <w:rPr>
          <w:rFonts w:ascii="Arial" w:hAnsi="Arial" w:cs="Arial"/>
        </w:rPr>
        <w:t>.</w:t>
      </w:r>
    </w:p>
    <w:p w14:paraId="05D9D3BA" w14:textId="77777777" w:rsidR="007D2089" w:rsidRPr="007D4AD8" w:rsidRDefault="007D2089" w:rsidP="007D2089">
      <w:pPr>
        <w:pStyle w:val="ListParagraph"/>
        <w:spacing w:after="240" w:line="276" w:lineRule="auto"/>
        <w:ind w:left="360"/>
        <w:rPr>
          <w:rFonts w:ascii="Arial" w:hAnsi="Arial" w:cs="Arial"/>
        </w:rPr>
      </w:pPr>
    </w:p>
    <w:p w14:paraId="43C0C994" w14:textId="4D4370CF" w:rsidR="00E75C48" w:rsidRDefault="007D2089" w:rsidP="007D2089">
      <w:pPr>
        <w:pStyle w:val="ListParagraph"/>
        <w:numPr>
          <w:ilvl w:val="0"/>
          <w:numId w:val="1"/>
        </w:numPr>
        <w:spacing w:after="240" w:line="276" w:lineRule="auto"/>
        <w:ind w:left="360"/>
        <w:rPr>
          <w:rFonts w:ascii="Arial" w:hAnsi="Arial" w:cs="Arial"/>
        </w:rPr>
      </w:pPr>
      <w:r>
        <w:rPr>
          <w:rFonts w:ascii="Arial" w:hAnsi="Arial" w:cs="Arial"/>
        </w:rPr>
        <w:t>To c</w:t>
      </w:r>
      <w:r w:rsidR="00E75C48" w:rsidRPr="007D4AD8">
        <w:rPr>
          <w:rFonts w:ascii="Arial" w:hAnsi="Arial" w:cs="Arial"/>
        </w:rPr>
        <w:t>apitalise on the history</w:t>
      </w:r>
      <w:r>
        <w:rPr>
          <w:rFonts w:ascii="Arial" w:hAnsi="Arial" w:cs="Arial"/>
        </w:rPr>
        <w:t xml:space="preserve"> and culture</w:t>
      </w:r>
      <w:r w:rsidR="00E75C48" w:rsidRPr="007D4AD8">
        <w:rPr>
          <w:rFonts w:ascii="Arial" w:hAnsi="Arial" w:cs="Arial"/>
        </w:rPr>
        <w:t xml:space="preserve"> of Malton and Norton to develop the tourism industry</w:t>
      </w:r>
      <w:r>
        <w:rPr>
          <w:rFonts w:ascii="Arial" w:hAnsi="Arial" w:cs="Arial"/>
        </w:rPr>
        <w:t>.</w:t>
      </w:r>
    </w:p>
    <w:p w14:paraId="109C424B" w14:textId="77777777" w:rsidR="007D2089" w:rsidRPr="007D4AD8" w:rsidRDefault="007D2089" w:rsidP="007D2089">
      <w:pPr>
        <w:pStyle w:val="ListParagraph"/>
        <w:spacing w:after="240" w:line="276" w:lineRule="auto"/>
        <w:ind w:left="360"/>
        <w:rPr>
          <w:rFonts w:ascii="Arial" w:hAnsi="Arial" w:cs="Arial"/>
        </w:rPr>
      </w:pPr>
    </w:p>
    <w:p w14:paraId="560200D7" w14:textId="736922DC" w:rsidR="00957632" w:rsidRDefault="007D2089" w:rsidP="007D2089">
      <w:pPr>
        <w:pStyle w:val="ListParagraph"/>
        <w:numPr>
          <w:ilvl w:val="0"/>
          <w:numId w:val="1"/>
        </w:numPr>
        <w:spacing w:after="240" w:line="276" w:lineRule="auto"/>
        <w:ind w:left="360"/>
        <w:rPr>
          <w:rFonts w:ascii="Arial" w:hAnsi="Arial" w:cs="Arial"/>
        </w:rPr>
      </w:pPr>
      <w:r>
        <w:rPr>
          <w:rFonts w:ascii="Arial" w:hAnsi="Arial" w:cs="Arial"/>
        </w:rPr>
        <w:t>To b</w:t>
      </w:r>
      <w:r w:rsidR="00957632" w:rsidRPr="007D4AD8">
        <w:rPr>
          <w:rFonts w:ascii="Arial" w:hAnsi="Arial" w:cs="Arial"/>
        </w:rPr>
        <w:t>uild upon the economic strengths of the towns and address deficiencies in the economy</w:t>
      </w:r>
      <w:r>
        <w:rPr>
          <w:rFonts w:ascii="Arial" w:hAnsi="Arial" w:cs="Arial"/>
        </w:rPr>
        <w:t>.</w:t>
      </w:r>
    </w:p>
    <w:p w14:paraId="55A7E1CE" w14:textId="77777777" w:rsidR="007D2089" w:rsidRDefault="007D2089" w:rsidP="007D2089">
      <w:pPr>
        <w:pStyle w:val="ListParagraph"/>
        <w:spacing w:after="240" w:line="276" w:lineRule="auto"/>
        <w:ind w:left="360"/>
        <w:rPr>
          <w:rFonts w:ascii="Arial" w:hAnsi="Arial" w:cs="Arial"/>
        </w:rPr>
      </w:pPr>
    </w:p>
    <w:p w14:paraId="32DD6B46" w14:textId="65BEF871" w:rsidR="007D2089" w:rsidRPr="00627D52" w:rsidRDefault="007D2089" w:rsidP="007D2089">
      <w:pPr>
        <w:pStyle w:val="ListParagraph"/>
        <w:numPr>
          <w:ilvl w:val="0"/>
          <w:numId w:val="1"/>
        </w:numPr>
        <w:spacing w:after="240" w:line="276" w:lineRule="auto"/>
        <w:ind w:left="360"/>
        <w:rPr>
          <w:rFonts w:ascii="Arial" w:hAnsi="Arial" w:cs="Arial"/>
        </w:rPr>
      </w:pPr>
      <w:r w:rsidRPr="00627D52">
        <w:rPr>
          <w:rFonts w:ascii="Arial" w:hAnsi="Arial" w:cs="Arial"/>
        </w:rPr>
        <w:t>To protect and improve community services and facilities.</w:t>
      </w:r>
    </w:p>
    <w:p w14:paraId="248E7C45" w14:textId="77777777" w:rsidR="007D2089" w:rsidRPr="00627D52" w:rsidRDefault="007D2089" w:rsidP="007D2089">
      <w:pPr>
        <w:pStyle w:val="ListParagraph"/>
        <w:spacing w:after="240" w:line="276" w:lineRule="auto"/>
        <w:ind w:left="360"/>
        <w:rPr>
          <w:rFonts w:ascii="Arial" w:hAnsi="Arial" w:cs="Arial"/>
        </w:rPr>
      </w:pPr>
    </w:p>
    <w:p w14:paraId="236B483C" w14:textId="6A4DEE4D" w:rsidR="007D2089" w:rsidRPr="00627D52" w:rsidRDefault="007D2089" w:rsidP="007D2089">
      <w:pPr>
        <w:pStyle w:val="ListParagraph"/>
        <w:numPr>
          <w:ilvl w:val="0"/>
          <w:numId w:val="1"/>
        </w:numPr>
        <w:spacing w:after="240" w:line="276" w:lineRule="auto"/>
        <w:ind w:left="360"/>
        <w:rPr>
          <w:rFonts w:ascii="Arial" w:hAnsi="Arial" w:cs="Arial"/>
        </w:rPr>
      </w:pPr>
      <w:r w:rsidRPr="00627D52">
        <w:rPr>
          <w:rFonts w:ascii="Arial" w:hAnsi="Arial" w:cs="Arial"/>
        </w:rPr>
        <w:t>To encourage housing provision that meets local needs.</w:t>
      </w:r>
    </w:p>
    <w:p w14:paraId="2E34F0BE" w14:textId="77777777" w:rsidR="009D72CF" w:rsidRDefault="009D72CF" w:rsidP="00603DF0">
      <w:pPr>
        <w:spacing w:after="0"/>
        <w:ind w:left="993"/>
        <w:rPr>
          <w:rFonts w:ascii="Arial" w:hAnsi="Arial" w:cs="Arial"/>
          <w:b/>
        </w:rPr>
      </w:pPr>
      <w:r>
        <w:rPr>
          <w:rFonts w:ascii="Arial" w:hAnsi="Arial" w:cs="Arial"/>
          <w:b/>
        </w:rPr>
        <w:br w:type="page"/>
      </w:r>
    </w:p>
    <w:p w14:paraId="400462CB" w14:textId="5B01A28A" w:rsidR="00A91ED0" w:rsidRPr="00D17CD0" w:rsidRDefault="00243A64" w:rsidP="00B56AB4">
      <w:pPr>
        <w:pStyle w:val="DPC1"/>
        <w:rPr>
          <w:sz w:val="24"/>
          <w:szCs w:val="24"/>
        </w:rPr>
      </w:pPr>
      <w:bookmarkStart w:id="7" w:name="_Toc516219561"/>
      <w:r w:rsidRPr="00D17CD0">
        <w:rPr>
          <w:sz w:val="24"/>
          <w:szCs w:val="24"/>
        </w:rPr>
        <w:lastRenderedPageBreak/>
        <w:t xml:space="preserve">4. </w:t>
      </w:r>
      <w:r w:rsidR="00A91ED0" w:rsidRPr="00D17CD0">
        <w:rPr>
          <w:sz w:val="24"/>
          <w:szCs w:val="24"/>
        </w:rPr>
        <w:t>NEIGHBOURHOOD PLAN POLICIES AND PROPOSALS</w:t>
      </w:r>
      <w:bookmarkEnd w:id="7"/>
    </w:p>
    <w:p w14:paraId="034EE150" w14:textId="77777777" w:rsidR="00A91ED0" w:rsidRPr="007D4AD8" w:rsidRDefault="00A91ED0" w:rsidP="00B56AB4">
      <w:pPr>
        <w:pStyle w:val="DPC1"/>
      </w:pPr>
    </w:p>
    <w:p w14:paraId="4CDC103F" w14:textId="77777777" w:rsidR="00EB75FC" w:rsidRDefault="00EB75FC" w:rsidP="00B56AB4">
      <w:pPr>
        <w:pStyle w:val="DPC1"/>
      </w:pPr>
      <w:bookmarkStart w:id="8" w:name="_Toc516219562"/>
    </w:p>
    <w:p w14:paraId="04266C32" w14:textId="77E411A3" w:rsidR="00E75C48" w:rsidRDefault="00D17CD0" w:rsidP="00B56AB4">
      <w:pPr>
        <w:pStyle w:val="DPC1"/>
      </w:pPr>
      <w:r>
        <w:t xml:space="preserve">4.1 </w:t>
      </w:r>
      <w:r w:rsidR="00913F3F" w:rsidRPr="007D4AD8">
        <w:t>TRANSPORT AND MOVEMENT</w:t>
      </w:r>
      <w:bookmarkEnd w:id="8"/>
    </w:p>
    <w:p w14:paraId="31682BA9" w14:textId="77777777" w:rsidR="00EB75FC" w:rsidRDefault="00EB75FC" w:rsidP="00B56AB4">
      <w:pPr>
        <w:pStyle w:val="DPC1"/>
      </w:pPr>
    </w:p>
    <w:p w14:paraId="4386C3DC" w14:textId="77777777" w:rsidR="00D77858" w:rsidRDefault="00D77858" w:rsidP="00B56AB4">
      <w:pPr>
        <w:pStyle w:val="DPC1"/>
      </w:pPr>
    </w:p>
    <w:p w14:paraId="045FC605" w14:textId="4AC3DF0F" w:rsidR="00EB75FC" w:rsidRDefault="00EB75FC" w:rsidP="00B56AB4">
      <w:pPr>
        <w:pStyle w:val="DPC1"/>
      </w:pPr>
      <w:r>
        <w:t>Introduction</w:t>
      </w:r>
    </w:p>
    <w:p w14:paraId="693C5633" w14:textId="77777777" w:rsidR="00EB75FC" w:rsidRDefault="00EB75FC" w:rsidP="00B56AB4">
      <w:pPr>
        <w:pStyle w:val="DPC1"/>
      </w:pPr>
    </w:p>
    <w:p w14:paraId="1506DE31" w14:textId="480FFC81" w:rsidR="00D77858" w:rsidRDefault="00D06A92" w:rsidP="00D33B6C">
      <w:pPr>
        <w:spacing w:after="0"/>
        <w:rPr>
          <w:rFonts w:ascii="Arial" w:hAnsi="Arial" w:cs="Arial"/>
        </w:rPr>
      </w:pPr>
      <w:r>
        <w:rPr>
          <w:rFonts w:ascii="Arial" w:hAnsi="Arial" w:cs="Arial"/>
        </w:rPr>
        <w:t xml:space="preserve">4.1.1 </w:t>
      </w:r>
      <w:r w:rsidR="00625171">
        <w:rPr>
          <w:rFonts w:ascii="Arial" w:hAnsi="Arial" w:cs="Arial"/>
        </w:rPr>
        <w:t>This section of</w:t>
      </w:r>
      <w:r w:rsidR="00D77858" w:rsidRPr="007D4AD8">
        <w:rPr>
          <w:rFonts w:ascii="Arial" w:hAnsi="Arial" w:cs="Arial"/>
        </w:rPr>
        <w:t xml:space="preserve"> the </w:t>
      </w:r>
      <w:r w:rsidR="00D77858">
        <w:rPr>
          <w:rFonts w:ascii="Arial" w:hAnsi="Arial" w:cs="Arial"/>
        </w:rPr>
        <w:t>N</w:t>
      </w:r>
      <w:r w:rsidR="00D77858" w:rsidRPr="007D4AD8">
        <w:rPr>
          <w:rFonts w:ascii="Arial" w:hAnsi="Arial" w:cs="Arial"/>
        </w:rPr>
        <w:t xml:space="preserve">eighbourhood </w:t>
      </w:r>
      <w:r w:rsidR="00D77858">
        <w:rPr>
          <w:rFonts w:ascii="Arial" w:hAnsi="Arial" w:cs="Arial"/>
        </w:rPr>
        <w:t>P</w:t>
      </w:r>
      <w:r w:rsidR="00D77858" w:rsidRPr="007D4AD8">
        <w:rPr>
          <w:rFonts w:ascii="Arial" w:hAnsi="Arial" w:cs="Arial"/>
        </w:rPr>
        <w:t xml:space="preserve">lan focuses on identifying and promoting the opportunities to make improvements to the highways network, influencing those involved </w:t>
      </w:r>
      <w:r w:rsidR="00D77858">
        <w:rPr>
          <w:rFonts w:ascii="Arial" w:hAnsi="Arial" w:cs="Arial"/>
        </w:rPr>
        <w:t>in</w:t>
      </w:r>
      <w:r w:rsidR="00D77858" w:rsidRPr="007D4AD8">
        <w:rPr>
          <w:rFonts w:ascii="Arial" w:hAnsi="Arial" w:cs="Arial"/>
        </w:rPr>
        <w:t xml:space="preserve"> securing the improvements, and encouraging more sustainable movements between and through Malton and Norton</w:t>
      </w:r>
      <w:r w:rsidR="00D77858">
        <w:rPr>
          <w:rFonts w:ascii="Arial" w:hAnsi="Arial" w:cs="Arial"/>
        </w:rPr>
        <w:t>. I</w:t>
      </w:r>
      <w:r w:rsidR="00D77858" w:rsidRPr="007D4AD8">
        <w:rPr>
          <w:rFonts w:ascii="Arial" w:hAnsi="Arial" w:cs="Arial"/>
        </w:rPr>
        <w:t>n terms of improving the existing situation</w:t>
      </w:r>
      <w:r w:rsidR="00D77858">
        <w:rPr>
          <w:rFonts w:ascii="Arial" w:hAnsi="Arial" w:cs="Arial"/>
        </w:rPr>
        <w:t>, the Neighbourhood Plan seeks to</w:t>
      </w:r>
      <w:r w:rsidR="00D77858" w:rsidRPr="007D4AD8">
        <w:rPr>
          <w:rFonts w:ascii="Arial" w:hAnsi="Arial" w:cs="Arial"/>
        </w:rPr>
        <w:t xml:space="preserve"> ensur</w:t>
      </w:r>
      <w:r w:rsidR="00D77858">
        <w:rPr>
          <w:rFonts w:ascii="Arial" w:hAnsi="Arial" w:cs="Arial"/>
        </w:rPr>
        <w:t>e</w:t>
      </w:r>
      <w:r w:rsidR="00D77858" w:rsidRPr="007D4AD8">
        <w:rPr>
          <w:rFonts w:ascii="Arial" w:hAnsi="Arial" w:cs="Arial"/>
        </w:rPr>
        <w:t xml:space="preserve"> </w:t>
      </w:r>
      <w:r w:rsidR="00D77858">
        <w:rPr>
          <w:rFonts w:ascii="Arial" w:hAnsi="Arial" w:cs="Arial"/>
        </w:rPr>
        <w:t xml:space="preserve">that </w:t>
      </w:r>
      <w:r w:rsidR="00D77858" w:rsidRPr="007D4AD8">
        <w:rPr>
          <w:rFonts w:ascii="Arial" w:hAnsi="Arial" w:cs="Arial"/>
        </w:rPr>
        <w:t xml:space="preserve">new development avoids exacerbating existing identified </w:t>
      </w:r>
      <w:r w:rsidR="00944470">
        <w:rPr>
          <w:rFonts w:ascii="Arial" w:hAnsi="Arial" w:cs="Arial"/>
        </w:rPr>
        <w:t xml:space="preserve">congestion and air quality </w:t>
      </w:r>
      <w:r w:rsidR="00D77858" w:rsidRPr="007D4AD8">
        <w:rPr>
          <w:rFonts w:ascii="Arial" w:hAnsi="Arial" w:cs="Arial"/>
        </w:rPr>
        <w:t>problems. It is also the intention to make the roads safer, as it is the view of many community members that there are certain parts of the road network which could be improved to reduce the chances of accidents</w:t>
      </w:r>
      <w:r w:rsidR="00625171">
        <w:rPr>
          <w:rFonts w:ascii="Arial" w:hAnsi="Arial" w:cs="Arial"/>
        </w:rPr>
        <w:t>, p</w:t>
      </w:r>
      <w:r w:rsidR="00D77858" w:rsidRPr="007D4AD8">
        <w:rPr>
          <w:rFonts w:ascii="Arial" w:hAnsi="Arial" w:cs="Arial"/>
        </w:rPr>
        <w:t xml:space="preserve">articularly in relation to the current use of traffic calming measures.  </w:t>
      </w:r>
    </w:p>
    <w:p w14:paraId="575117F1" w14:textId="77777777" w:rsidR="00EB75FC" w:rsidRDefault="00EB75FC" w:rsidP="00B56AB4">
      <w:pPr>
        <w:pStyle w:val="DPC1"/>
      </w:pPr>
    </w:p>
    <w:p w14:paraId="3BB437E2" w14:textId="22DDB636" w:rsidR="00625171" w:rsidRPr="00625171" w:rsidRDefault="00D06A92" w:rsidP="00625171">
      <w:pPr>
        <w:rPr>
          <w:rFonts w:ascii="Arial" w:hAnsi="Arial" w:cs="Arial"/>
        </w:rPr>
      </w:pPr>
      <w:r>
        <w:rPr>
          <w:rFonts w:ascii="Arial" w:hAnsi="Arial" w:cs="Arial"/>
        </w:rPr>
        <w:t xml:space="preserve">4.1.2 </w:t>
      </w:r>
      <w:r w:rsidR="00625171">
        <w:rPr>
          <w:rFonts w:ascii="Arial" w:hAnsi="Arial" w:cs="Arial"/>
        </w:rPr>
        <w:t>As such, this</w:t>
      </w:r>
      <w:r w:rsidR="00625171" w:rsidRPr="00625171">
        <w:rPr>
          <w:rFonts w:ascii="Arial" w:hAnsi="Arial" w:cs="Arial"/>
        </w:rPr>
        <w:t xml:space="preserve"> section picks up on the importance which the vision statement attaches to</w:t>
      </w:r>
      <w:r w:rsidR="00944470">
        <w:rPr>
          <w:rFonts w:ascii="Arial" w:hAnsi="Arial" w:cs="Arial"/>
        </w:rPr>
        <w:t xml:space="preserve"> creating new road, cycle and footpath river crossings, together with other highway improvements</w:t>
      </w:r>
      <w:r>
        <w:rPr>
          <w:rFonts w:ascii="Arial" w:hAnsi="Arial" w:cs="Arial"/>
        </w:rPr>
        <w:t>.</w:t>
      </w:r>
    </w:p>
    <w:p w14:paraId="0BD0BFD5" w14:textId="3C0B9D03" w:rsidR="00625171" w:rsidRPr="00625171" w:rsidRDefault="00D06A92" w:rsidP="00625171">
      <w:pPr>
        <w:rPr>
          <w:rFonts w:ascii="Arial" w:hAnsi="Arial" w:cs="Arial"/>
        </w:rPr>
      </w:pPr>
      <w:r>
        <w:rPr>
          <w:rFonts w:ascii="Arial" w:hAnsi="Arial" w:cs="Arial"/>
        </w:rPr>
        <w:t xml:space="preserve">4.1.3 </w:t>
      </w:r>
      <w:r w:rsidR="00625171" w:rsidRPr="00625171">
        <w:rPr>
          <w:rFonts w:ascii="Arial" w:hAnsi="Arial" w:cs="Arial"/>
        </w:rPr>
        <w:t xml:space="preserve">The section’s provisions contribute directly to the delivery of the following plan </w:t>
      </w:r>
      <w:r w:rsidR="00625171">
        <w:rPr>
          <w:rFonts w:ascii="Arial" w:hAnsi="Arial" w:cs="Arial"/>
        </w:rPr>
        <w:t>objective</w:t>
      </w:r>
      <w:r w:rsidR="00625171" w:rsidRPr="00625171">
        <w:rPr>
          <w:rFonts w:ascii="Arial" w:hAnsi="Arial" w:cs="Arial"/>
        </w:rPr>
        <w:t>s:</w:t>
      </w:r>
    </w:p>
    <w:p w14:paraId="63B0DB05" w14:textId="77777777" w:rsidR="00944470" w:rsidRPr="007D2089" w:rsidRDefault="00944470" w:rsidP="00944470">
      <w:pPr>
        <w:pStyle w:val="NoSpacing"/>
        <w:numPr>
          <w:ilvl w:val="0"/>
          <w:numId w:val="2"/>
        </w:numPr>
        <w:spacing w:after="240" w:line="276" w:lineRule="auto"/>
        <w:ind w:left="360"/>
        <w:rPr>
          <w:rFonts w:ascii="Arial" w:hAnsi="Arial" w:cs="Arial"/>
        </w:rPr>
      </w:pPr>
      <w:r w:rsidRPr="007D2089">
        <w:rPr>
          <w:rFonts w:ascii="Arial" w:hAnsi="Arial" w:cs="Arial"/>
        </w:rPr>
        <w:t>To cut congestion and improve air quality.</w:t>
      </w:r>
    </w:p>
    <w:p w14:paraId="12CF43A2" w14:textId="77777777" w:rsidR="00944470" w:rsidRDefault="00944470" w:rsidP="00944470">
      <w:pPr>
        <w:pStyle w:val="ListParagraph"/>
        <w:numPr>
          <w:ilvl w:val="0"/>
          <w:numId w:val="2"/>
        </w:numPr>
        <w:spacing w:after="240" w:line="276" w:lineRule="auto"/>
        <w:ind w:left="360"/>
        <w:rPr>
          <w:rFonts w:ascii="Arial" w:hAnsi="Arial" w:cs="Arial"/>
        </w:rPr>
      </w:pPr>
      <w:r>
        <w:rPr>
          <w:rFonts w:ascii="Arial" w:hAnsi="Arial" w:cs="Arial"/>
        </w:rPr>
        <w:t>To i</w:t>
      </w:r>
      <w:r w:rsidRPr="007D4AD8">
        <w:rPr>
          <w:rFonts w:ascii="Arial" w:hAnsi="Arial" w:cs="Arial"/>
        </w:rPr>
        <w:t>mprove connectivity between Malton and Norton</w:t>
      </w:r>
      <w:r>
        <w:rPr>
          <w:rFonts w:ascii="Arial" w:hAnsi="Arial" w:cs="Arial"/>
        </w:rPr>
        <w:t>.</w:t>
      </w:r>
    </w:p>
    <w:p w14:paraId="1E680BB5" w14:textId="77777777" w:rsidR="00D77858" w:rsidRDefault="00D77858" w:rsidP="00B56AB4">
      <w:pPr>
        <w:pStyle w:val="DPC1"/>
      </w:pPr>
    </w:p>
    <w:p w14:paraId="62A46F0F" w14:textId="77777777" w:rsidR="00EB75FC" w:rsidRDefault="00EB75FC" w:rsidP="00B56AB4">
      <w:pPr>
        <w:pStyle w:val="DPC1"/>
      </w:pPr>
    </w:p>
    <w:p w14:paraId="5D105C0E" w14:textId="57A86751" w:rsidR="00EB75FC" w:rsidRDefault="00EB75FC" w:rsidP="00B56AB4">
      <w:pPr>
        <w:pStyle w:val="DPC1"/>
      </w:pPr>
      <w:r>
        <w:t>Pedestrian, Bridleway and Cycling Provision</w:t>
      </w:r>
    </w:p>
    <w:p w14:paraId="72906D48" w14:textId="77777777" w:rsidR="00EB75FC" w:rsidRDefault="00EB75FC" w:rsidP="00B56AB4">
      <w:pPr>
        <w:pStyle w:val="DPC1"/>
      </w:pPr>
    </w:p>
    <w:p w14:paraId="0BAD7207" w14:textId="7BFAA3E3" w:rsidR="00D77858" w:rsidRDefault="00D06A92" w:rsidP="00AD3314">
      <w:pPr>
        <w:spacing w:after="0"/>
      </w:pPr>
      <w:r>
        <w:rPr>
          <w:rFonts w:ascii="Arial" w:hAnsi="Arial" w:cs="Arial"/>
        </w:rPr>
        <w:t xml:space="preserve">4.1.4 </w:t>
      </w:r>
      <w:r w:rsidR="00D33B6C">
        <w:rPr>
          <w:rFonts w:ascii="Arial" w:hAnsi="Arial" w:cs="Arial"/>
        </w:rPr>
        <w:t>T</w:t>
      </w:r>
      <w:r w:rsidR="00D77858" w:rsidRPr="007D4AD8">
        <w:rPr>
          <w:rFonts w:ascii="Arial" w:hAnsi="Arial" w:cs="Arial"/>
        </w:rPr>
        <w:t>he way in which people move between Malton and Norton needs to be made easier to discourage car journeys and encourage more walking and cycling</w:t>
      </w:r>
      <w:r w:rsidR="00D33B6C">
        <w:rPr>
          <w:rFonts w:ascii="Arial" w:hAnsi="Arial" w:cs="Arial"/>
        </w:rPr>
        <w:t>, e</w:t>
      </w:r>
      <w:r w:rsidR="00D77858" w:rsidRPr="007D4AD8">
        <w:rPr>
          <w:rFonts w:ascii="Arial" w:hAnsi="Arial" w:cs="Arial"/>
        </w:rPr>
        <w:t>specially</w:t>
      </w:r>
      <w:r w:rsidR="00D33B6C">
        <w:rPr>
          <w:rFonts w:ascii="Arial" w:hAnsi="Arial" w:cs="Arial"/>
        </w:rPr>
        <w:t xml:space="preserve"> </w:t>
      </w:r>
      <w:r w:rsidR="00D77858" w:rsidRPr="007D4AD8">
        <w:rPr>
          <w:rFonts w:ascii="Arial" w:hAnsi="Arial" w:cs="Arial"/>
        </w:rPr>
        <w:t xml:space="preserve">as the </w:t>
      </w:r>
      <w:r w:rsidR="00D77858">
        <w:rPr>
          <w:rFonts w:ascii="Arial" w:hAnsi="Arial" w:cs="Arial"/>
        </w:rPr>
        <w:t xml:space="preserve">current </w:t>
      </w:r>
      <w:r w:rsidR="00D77858" w:rsidRPr="007D4AD8">
        <w:rPr>
          <w:rFonts w:ascii="Arial" w:hAnsi="Arial" w:cs="Arial"/>
        </w:rPr>
        <w:t xml:space="preserve">opportunity to use public transport is limited. </w:t>
      </w:r>
      <w:r w:rsidR="00AD3314">
        <w:rPr>
          <w:rFonts w:ascii="Arial" w:hAnsi="Arial" w:cs="Arial"/>
        </w:rPr>
        <w:t>In the comprehensive initial Neighbourhood Plan consultations undertaken in 2011, cycle lanes and parking together with a new footbridge across the river were some of the key infrastructure improvements identified, to which it was felt developers should be asked to contribute financially.</w:t>
      </w:r>
      <w:r w:rsidR="0070263A">
        <w:rPr>
          <w:rFonts w:ascii="Arial" w:hAnsi="Arial" w:cs="Arial"/>
        </w:rPr>
        <w:t xml:space="preserve"> </w:t>
      </w:r>
      <w:r w:rsidR="0070263A" w:rsidRPr="00E37E63">
        <w:rPr>
          <w:rFonts w:ascii="Arial" w:hAnsi="Arial" w:cs="Arial"/>
        </w:rPr>
        <w:t>Both Policies TM1 and TM2 were endorsed in the Regulation 14 consultation</w:t>
      </w:r>
      <w:r w:rsidR="004A4648" w:rsidRPr="000961DA">
        <w:rPr>
          <w:rFonts w:ascii="Arial" w:hAnsi="Arial" w:cs="Arial"/>
        </w:rPr>
        <w:t>s</w:t>
      </w:r>
      <w:r w:rsidR="0070263A" w:rsidRPr="00E37E63">
        <w:rPr>
          <w:rFonts w:ascii="Arial" w:hAnsi="Arial" w:cs="Arial"/>
        </w:rPr>
        <w:t>, with minor amendments.</w:t>
      </w:r>
    </w:p>
    <w:p w14:paraId="670FF2A4" w14:textId="77777777" w:rsidR="00BF50EF" w:rsidRDefault="00BF50EF" w:rsidP="00D33B6C">
      <w:pPr>
        <w:pStyle w:val="DPC1"/>
        <w:jc w:val="left"/>
      </w:pPr>
    </w:p>
    <w:p w14:paraId="68486B45" w14:textId="640DBE35" w:rsidR="00D77858" w:rsidRPr="007D4AD8" w:rsidRDefault="00D06A92" w:rsidP="00D33B6C">
      <w:pPr>
        <w:spacing w:after="0"/>
        <w:rPr>
          <w:rFonts w:ascii="Arial" w:hAnsi="Arial" w:cs="Arial"/>
        </w:rPr>
      </w:pPr>
      <w:r>
        <w:rPr>
          <w:rFonts w:ascii="Arial" w:hAnsi="Arial" w:cs="Arial"/>
        </w:rPr>
        <w:t xml:space="preserve">4.1.5 </w:t>
      </w:r>
      <w:r w:rsidR="00AD3314">
        <w:rPr>
          <w:rFonts w:ascii="Arial" w:hAnsi="Arial" w:cs="Arial"/>
        </w:rPr>
        <w:t>I</w:t>
      </w:r>
      <w:r w:rsidR="00D77858" w:rsidRPr="007D4AD8">
        <w:rPr>
          <w:rFonts w:ascii="Arial" w:hAnsi="Arial" w:cs="Arial"/>
        </w:rPr>
        <w:t>t is considered that there are opportunities to improve the existing Public Rights of Way (PROW)</w:t>
      </w:r>
      <w:r w:rsidR="00AD3314">
        <w:rPr>
          <w:rFonts w:ascii="Arial" w:hAnsi="Arial" w:cs="Arial"/>
        </w:rPr>
        <w:t xml:space="preserve"> network, including cycle paths</w:t>
      </w:r>
      <w:r w:rsidR="00D33B6C">
        <w:rPr>
          <w:rFonts w:ascii="Arial" w:hAnsi="Arial" w:cs="Arial"/>
        </w:rPr>
        <w:t>,</w:t>
      </w:r>
      <w:r w:rsidR="00D77858" w:rsidRPr="007D4AD8">
        <w:rPr>
          <w:rFonts w:ascii="Arial" w:hAnsi="Arial" w:cs="Arial"/>
        </w:rPr>
        <w:t xml:space="preserve"> with a view to creating a m</w:t>
      </w:r>
      <w:r w:rsidR="00D33B6C">
        <w:rPr>
          <w:rFonts w:ascii="Arial" w:hAnsi="Arial" w:cs="Arial"/>
        </w:rPr>
        <w:t>ore comprehensive network</w:t>
      </w:r>
      <w:r w:rsidR="005A0A2A">
        <w:rPr>
          <w:rFonts w:ascii="Arial" w:hAnsi="Arial" w:cs="Arial"/>
        </w:rPr>
        <w:t>,</w:t>
      </w:r>
      <w:r w:rsidR="00D33B6C">
        <w:rPr>
          <w:rFonts w:ascii="Arial" w:hAnsi="Arial" w:cs="Arial"/>
        </w:rPr>
        <w:t xml:space="preserve"> th</w:t>
      </w:r>
      <w:r w:rsidR="00D77858" w:rsidRPr="007D4AD8">
        <w:rPr>
          <w:rFonts w:ascii="Arial" w:hAnsi="Arial" w:cs="Arial"/>
        </w:rPr>
        <w:t xml:space="preserve">e purpose being to encourage walking and cycling by making it easier to reach destinations along defined and appropriate routes, but also to create new tourist routes and access to visitor attractions by means other than </w:t>
      </w:r>
      <w:r w:rsidR="00D33B6C">
        <w:rPr>
          <w:rFonts w:ascii="Arial" w:hAnsi="Arial" w:cs="Arial"/>
        </w:rPr>
        <w:t>motorised</w:t>
      </w:r>
      <w:r w:rsidR="00D77858" w:rsidRPr="007D4AD8">
        <w:rPr>
          <w:rFonts w:ascii="Arial" w:hAnsi="Arial" w:cs="Arial"/>
        </w:rPr>
        <w:t xml:space="preserve"> vehicles.</w:t>
      </w:r>
    </w:p>
    <w:p w14:paraId="756EDA69" w14:textId="77777777" w:rsidR="00D77858" w:rsidRDefault="00D77858" w:rsidP="00D33B6C">
      <w:pPr>
        <w:pStyle w:val="DPC1"/>
        <w:jc w:val="left"/>
      </w:pPr>
    </w:p>
    <w:p w14:paraId="73910888" w14:textId="7E177774" w:rsidR="00D77858" w:rsidRDefault="00D06A92" w:rsidP="00D33B6C">
      <w:pPr>
        <w:spacing w:after="0"/>
        <w:rPr>
          <w:rFonts w:ascii="Arial" w:hAnsi="Arial" w:cs="Arial"/>
        </w:rPr>
      </w:pPr>
      <w:r>
        <w:rPr>
          <w:rFonts w:ascii="Arial" w:hAnsi="Arial" w:cs="Arial"/>
        </w:rPr>
        <w:t xml:space="preserve">4.1.6 </w:t>
      </w:r>
      <w:r w:rsidR="00D33B6C">
        <w:rPr>
          <w:rFonts w:ascii="Arial" w:hAnsi="Arial" w:cs="Arial"/>
        </w:rPr>
        <w:t>By encouraging walking and cycling, the N</w:t>
      </w:r>
      <w:r w:rsidR="00D77858" w:rsidRPr="007D4AD8">
        <w:rPr>
          <w:rFonts w:ascii="Arial" w:hAnsi="Arial" w:cs="Arial"/>
        </w:rPr>
        <w:t xml:space="preserve">eighbourhood </w:t>
      </w:r>
      <w:r w:rsidR="00D33B6C">
        <w:rPr>
          <w:rFonts w:ascii="Arial" w:hAnsi="Arial" w:cs="Arial"/>
        </w:rPr>
        <w:t>P</w:t>
      </w:r>
      <w:r w:rsidR="00D77858" w:rsidRPr="007D4AD8">
        <w:rPr>
          <w:rFonts w:ascii="Arial" w:hAnsi="Arial" w:cs="Arial"/>
        </w:rPr>
        <w:t xml:space="preserve">lan is </w:t>
      </w:r>
      <w:r w:rsidR="0086465D">
        <w:rPr>
          <w:rFonts w:ascii="Arial" w:hAnsi="Arial" w:cs="Arial"/>
        </w:rPr>
        <w:t xml:space="preserve">fully </w:t>
      </w:r>
      <w:r w:rsidR="00D77858" w:rsidRPr="007D4AD8">
        <w:rPr>
          <w:rFonts w:ascii="Arial" w:hAnsi="Arial" w:cs="Arial"/>
        </w:rPr>
        <w:t xml:space="preserve">consistent with </w:t>
      </w:r>
      <w:r w:rsidR="00D33B6C">
        <w:rPr>
          <w:rFonts w:ascii="Arial" w:hAnsi="Arial" w:cs="Arial"/>
        </w:rPr>
        <w:t>n</w:t>
      </w:r>
      <w:r w:rsidR="00D77858" w:rsidRPr="007D4AD8">
        <w:rPr>
          <w:rFonts w:ascii="Arial" w:hAnsi="Arial" w:cs="Arial"/>
        </w:rPr>
        <w:t xml:space="preserve">ational </w:t>
      </w:r>
      <w:r w:rsidR="00D33B6C">
        <w:rPr>
          <w:rFonts w:ascii="Arial" w:hAnsi="Arial" w:cs="Arial"/>
        </w:rPr>
        <w:t>p</w:t>
      </w:r>
      <w:r w:rsidR="00D77858" w:rsidRPr="007D4AD8">
        <w:rPr>
          <w:rFonts w:ascii="Arial" w:hAnsi="Arial" w:cs="Arial"/>
        </w:rPr>
        <w:t xml:space="preserve">lanning </w:t>
      </w:r>
      <w:r w:rsidR="00D33B6C">
        <w:rPr>
          <w:rFonts w:ascii="Arial" w:hAnsi="Arial" w:cs="Arial"/>
        </w:rPr>
        <w:t>p</w:t>
      </w:r>
      <w:r w:rsidR="00D77858" w:rsidRPr="007D4AD8">
        <w:rPr>
          <w:rFonts w:ascii="Arial" w:hAnsi="Arial" w:cs="Arial"/>
        </w:rPr>
        <w:t xml:space="preserve">olicy, which </w:t>
      </w:r>
      <w:r w:rsidR="0086465D">
        <w:rPr>
          <w:rFonts w:ascii="Arial" w:hAnsi="Arial" w:cs="Arial"/>
        </w:rPr>
        <w:t>promotes</w:t>
      </w:r>
      <w:r w:rsidR="00D77858" w:rsidRPr="007D4AD8">
        <w:rPr>
          <w:rFonts w:ascii="Arial" w:hAnsi="Arial" w:cs="Arial"/>
        </w:rPr>
        <w:t xml:space="preserve"> the fullest possible use of public</w:t>
      </w:r>
      <w:r w:rsidR="00BF50EF">
        <w:rPr>
          <w:rFonts w:ascii="Arial" w:hAnsi="Arial" w:cs="Arial"/>
        </w:rPr>
        <w:t xml:space="preserve"> transport, walking and cycling</w:t>
      </w:r>
      <w:r w:rsidR="00D77858" w:rsidRPr="007D4AD8">
        <w:rPr>
          <w:rFonts w:ascii="Arial" w:hAnsi="Arial" w:cs="Arial"/>
        </w:rPr>
        <w:t xml:space="preserve"> (NPPF</w:t>
      </w:r>
      <w:r w:rsidR="00AD3314">
        <w:rPr>
          <w:rFonts w:ascii="Arial" w:hAnsi="Arial" w:cs="Arial"/>
        </w:rPr>
        <w:t xml:space="preserve"> para</w:t>
      </w:r>
      <w:r w:rsidR="0086465D">
        <w:rPr>
          <w:rFonts w:ascii="Arial" w:hAnsi="Arial" w:cs="Arial"/>
        </w:rPr>
        <w:t>s 9</w:t>
      </w:r>
      <w:r w:rsidR="005C7E1A">
        <w:rPr>
          <w:rFonts w:ascii="Arial" w:hAnsi="Arial" w:cs="Arial"/>
        </w:rPr>
        <w:t>2</w:t>
      </w:r>
      <w:r w:rsidR="0086465D">
        <w:rPr>
          <w:rFonts w:ascii="Arial" w:hAnsi="Arial" w:cs="Arial"/>
        </w:rPr>
        <w:t xml:space="preserve">, </w:t>
      </w:r>
      <w:r w:rsidR="005C7E1A">
        <w:rPr>
          <w:rFonts w:ascii="Arial" w:hAnsi="Arial" w:cs="Arial"/>
        </w:rPr>
        <w:t>100</w:t>
      </w:r>
      <w:r w:rsidR="0086465D">
        <w:rPr>
          <w:rFonts w:ascii="Arial" w:hAnsi="Arial" w:cs="Arial"/>
        </w:rPr>
        <w:t>, 10</w:t>
      </w:r>
      <w:r w:rsidR="005C7E1A">
        <w:rPr>
          <w:rFonts w:ascii="Arial" w:hAnsi="Arial" w:cs="Arial"/>
        </w:rPr>
        <w:t>4</w:t>
      </w:r>
      <w:r w:rsidR="0086465D">
        <w:rPr>
          <w:rFonts w:ascii="Arial" w:hAnsi="Arial" w:cs="Arial"/>
        </w:rPr>
        <w:t>, 10</w:t>
      </w:r>
      <w:r w:rsidR="005C7E1A">
        <w:rPr>
          <w:rFonts w:ascii="Arial" w:hAnsi="Arial" w:cs="Arial"/>
        </w:rPr>
        <w:t>6</w:t>
      </w:r>
      <w:r w:rsidR="0086465D">
        <w:rPr>
          <w:rFonts w:ascii="Arial" w:hAnsi="Arial" w:cs="Arial"/>
        </w:rPr>
        <w:t xml:space="preserve"> and 11</w:t>
      </w:r>
      <w:r w:rsidR="005C7E1A">
        <w:rPr>
          <w:rFonts w:ascii="Arial" w:hAnsi="Arial" w:cs="Arial"/>
        </w:rPr>
        <w:t>2</w:t>
      </w:r>
      <w:r w:rsidR="00D77858" w:rsidRPr="007D4AD8">
        <w:rPr>
          <w:rFonts w:ascii="Arial" w:hAnsi="Arial" w:cs="Arial"/>
        </w:rPr>
        <w:t xml:space="preserve">). </w:t>
      </w:r>
      <w:r w:rsidR="00AD3314">
        <w:rPr>
          <w:rFonts w:ascii="Arial" w:hAnsi="Arial" w:cs="Arial"/>
        </w:rPr>
        <w:t>T</w:t>
      </w:r>
      <w:r w:rsidR="00D77858" w:rsidRPr="007D4AD8">
        <w:rPr>
          <w:rFonts w:ascii="Arial" w:hAnsi="Arial" w:cs="Arial"/>
        </w:rPr>
        <w:t xml:space="preserve">he NPPF </w:t>
      </w:r>
      <w:r w:rsidR="00AD3314">
        <w:rPr>
          <w:rFonts w:ascii="Arial" w:hAnsi="Arial" w:cs="Arial"/>
        </w:rPr>
        <w:t xml:space="preserve">also </w:t>
      </w:r>
      <w:r w:rsidR="00D77858" w:rsidRPr="007D4AD8">
        <w:rPr>
          <w:rFonts w:ascii="Arial" w:hAnsi="Arial" w:cs="Arial"/>
        </w:rPr>
        <w:t>expects encouragement to be given to solutions which support reductions in greenhouse gas emissions and reduce congestion (para</w:t>
      </w:r>
      <w:r w:rsidR="0086465D">
        <w:rPr>
          <w:rFonts w:ascii="Arial" w:hAnsi="Arial" w:cs="Arial"/>
        </w:rPr>
        <w:t>s 10</w:t>
      </w:r>
      <w:r w:rsidR="005C7E1A">
        <w:rPr>
          <w:rFonts w:ascii="Arial" w:hAnsi="Arial" w:cs="Arial"/>
        </w:rPr>
        <w:t>4</w:t>
      </w:r>
      <w:r w:rsidR="0086465D">
        <w:rPr>
          <w:rFonts w:ascii="Arial" w:hAnsi="Arial" w:cs="Arial"/>
        </w:rPr>
        <w:t xml:space="preserve"> d), 10</w:t>
      </w:r>
      <w:r w:rsidR="005C7E1A">
        <w:rPr>
          <w:rFonts w:ascii="Arial" w:hAnsi="Arial" w:cs="Arial"/>
        </w:rPr>
        <w:t>5</w:t>
      </w:r>
      <w:r w:rsidR="0086465D">
        <w:rPr>
          <w:rFonts w:ascii="Arial" w:hAnsi="Arial" w:cs="Arial"/>
        </w:rPr>
        <w:t xml:space="preserve"> and 15</w:t>
      </w:r>
      <w:r w:rsidR="005C7E1A">
        <w:rPr>
          <w:rFonts w:ascii="Arial" w:hAnsi="Arial" w:cs="Arial"/>
        </w:rPr>
        <w:t>4</w:t>
      </w:r>
      <w:r w:rsidR="0086465D">
        <w:rPr>
          <w:rFonts w:ascii="Arial" w:hAnsi="Arial" w:cs="Arial"/>
        </w:rPr>
        <w:t>)</w:t>
      </w:r>
      <w:r w:rsidR="00D77858" w:rsidRPr="007D4AD8">
        <w:rPr>
          <w:rFonts w:ascii="Arial" w:hAnsi="Arial" w:cs="Arial"/>
        </w:rPr>
        <w:t xml:space="preserve">. </w:t>
      </w:r>
      <w:r w:rsidR="0086465D">
        <w:rPr>
          <w:rFonts w:ascii="Arial" w:hAnsi="Arial" w:cs="Arial"/>
        </w:rPr>
        <w:t>Paragraph 10</w:t>
      </w:r>
      <w:r w:rsidR="005C7E1A">
        <w:rPr>
          <w:rFonts w:ascii="Arial" w:hAnsi="Arial" w:cs="Arial"/>
        </w:rPr>
        <w:t>6</w:t>
      </w:r>
      <w:r w:rsidR="0086465D">
        <w:rPr>
          <w:rFonts w:ascii="Arial" w:hAnsi="Arial" w:cs="Arial"/>
        </w:rPr>
        <w:t xml:space="preserve"> c) additionally offers support for Policy TM2 stating that planning policies should identify and protect sites and routes which could be critical in developing infrastructure to widen transport choice.</w:t>
      </w:r>
    </w:p>
    <w:p w14:paraId="0C309A47" w14:textId="77777777" w:rsidR="00AD3314" w:rsidRDefault="00AD3314" w:rsidP="00D33B6C">
      <w:pPr>
        <w:spacing w:after="0"/>
        <w:rPr>
          <w:rFonts w:ascii="Arial" w:hAnsi="Arial" w:cs="Arial"/>
        </w:rPr>
      </w:pPr>
    </w:p>
    <w:p w14:paraId="61A9679A" w14:textId="46F9AFB6" w:rsidR="00C44DE3" w:rsidRDefault="00D06A92" w:rsidP="00C44DE3">
      <w:pPr>
        <w:rPr>
          <w:rFonts w:ascii="Arial" w:hAnsi="Arial" w:cs="Arial"/>
        </w:rPr>
      </w:pPr>
      <w:r>
        <w:rPr>
          <w:rFonts w:ascii="Arial" w:hAnsi="Arial" w:cs="Arial"/>
        </w:rPr>
        <w:t xml:space="preserve">4.1.7 </w:t>
      </w:r>
      <w:r w:rsidR="00AD3314">
        <w:rPr>
          <w:rFonts w:ascii="Arial" w:hAnsi="Arial" w:cs="Arial"/>
        </w:rPr>
        <w:t xml:space="preserve">Such encouragement is similarly supported by the Local Plan Strategy, with its general aspiration to improve cycle and pedestrian facilities and routes and its specific policy support (Policy SP10 Physical Infrastructure) </w:t>
      </w:r>
      <w:r w:rsidR="006E1DC9">
        <w:rPr>
          <w:rFonts w:ascii="Arial" w:hAnsi="Arial" w:cs="Arial"/>
        </w:rPr>
        <w:t>for “new development schemes to improve connectivity with existing footpaths, cycle routes (and) public rights of way.”</w:t>
      </w:r>
      <w:r w:rsidR="00C44DE3">
        <w:rPr>
          <w:rFonts w:ascii="Arial" w:hAnsi="Arial" w:cs="Arial"/>
        </w:rPr>
        <w:t xml:space="preserve"> C</w:t>
      </w:r>
      <w:r w:rsidR="00C44DE3" w:rsidRPr="0035015C">
        <w:rPr>
          <w:rFonts w:ascii="Arial" w:hAnsi="Arial" w:cs="Arial"/>
        </w:rPr>
        <w:t>limate Polic</w:t>
      </w:r>
      <w:r w:rsidR="00C44DE3">
        <w:rPr>
          <w:rFonts w:ascii="Arial" w:hAnsi="Arial" w:cs="Arial"/>
        </w:rPr>
        <w:t>ies</w:t>
      </w:r>
      <w:r w:rsidR="00C44DE3" w:rsidRPr="0035015C">
        <w:rPr>
          <w:rFonts w:ascii="Arial" w:hAnsi="Arial" w:cs="Arial"/>
        </w:rPr>
        <w:t xml:space="preserve"> encourage Active Travel, but to </w:t>
      </w:r>
      <w:r w:rsidR="00C44DE3">
        <w:rPr>
          <w:rFonts w:ascii="Arial" w:hAnsi="Arial" w:cs="Arial"/>
        </w:rPr>
        <w:t xml:space="preserve">do </w:t>
      </w:r>
      <w:r w:rsidR="00C44DE3" w:rsidRPr="0035015C">
        <w:rPr>
          <w:rFonts w:ascii="Arial" w:hAnsi="Arial" w:cs="Arial"/>
        </w:rPr>
        <w:t xml:space="preserve">so cyclists need proper spaces to stand </w:t>
      </w:r>
      <w:r w:rsidR="00C44DE3" w:rsidRPr="0035015C">
        <w:rPr>
          <w:rFonts w:ascii="Arial" w:hAnsi="Arial" w:cs="Arial"/>
        </w:rPr>
        <w:lastRenderedPageBreak/>
        <w:t>and lock up their bicycles that does not clutter up existing pedestrian areas too much.</w:t>
      </w:r>
      <w:r w:rsidR="00C44DE3">
        <w:rPr>
          <w:rFonts w:ascii="Arial" w:hAnsi="Arial" w:cs="Arial"/>
        </w:rPr>
        <w:t xml:space="preserve"> T</w:t>
      </w:r>
      <w:r w:rsidR="00C44DE3" w:rsidRPr="0011474C">
        <w:rPr>
          <w:rFonts w:ascii="Arial" w:hAnsi="Arial" w:cs="Arial"/>
        </w:rPr>
        <w:t>here are limited locations in Malton and nowhere in the Market Place to park bicycles</w:t>
      </w:r>
      <w:r w:rsidR="00C44DE3">
        <w:rPr>
          <w:rFonts w:ascii="Arial" w:hAnsi="Arial" w:cs="Arial"/>
        </w:rPr>
        <w:t xml:space="preserve">.  </w:t>
      </w:r>
    </w:p>
    <w:p w14:paraId="2FD1E2A6" w14:textId="24E9D73F" w:rsidR="003853AD" w:rsidRDefault="00D06A92" w:rsidP="003853AD">
      <w:pPr>
        <w:spacing w:after="0"/>
        <w:rPr>
          <w:rFonts w:ascii="Arial" w:hAnsi="Arial" w:cs="Arial"/>
        </w:rPr>
      </w:pPr>
      <w:r>
        <w:rPr>
          <w:rFonts w:ascii="Arial" w:hAnsi="Arial" w:cs="Arial"/>
        </w:rPr>
        <w:t xml:space="preserve">4.1.8 </w:t>
      </w:r>
      <w:r w:rsidR="003853AD">
        <w:rPr>
          <w:rFonts w:ascii="Arial" w:hAnsi="Arial" w:cs="Arial"/>
        </w:rPr>
        <w:t>It is fully recognised that the Neighbourhood Plan’s encouragement of and support for such development must be within the context of the River Derwent’s Special Area of Conservation (SAC) status and the Local Plan Strategy’s policy requirement in respect of such sites as set out in Policy SP14.</w:t>
      </w:r>
    </w:p>
    <w:p w14:paraId="38BDE6B4" w14:textId="77777777" w:rsidR="00D77858" w:rsidRDefault="00D77858" w:rsidP="00B56AB4">
      <w:pPr>
        <w:pStyle w:val="DPC1"/>
      </w:pPr>
    </w:p>
    <w:p w14:paraId="1654A37E" w14:textId="290CD5D0" w:rsidR="003801D7" w:rsidRDefault="003801D7" w:rsidP="003801D7">
      <w:pPr>
        <w:pStyle w:val="DPC2"/>
        <w:shd w:val="clear" w:color="auto" w:fill="C6D9F1" w:themeFill="text2" w:themeFillTint="33"/>
        <w:spacing w:line="276" w:lineRule="auto"/>
      </w:pPr>
      <w:bookmarkStart w:id="9" w:name="_Toc516219563"/>
      <w:r w:rsidRPr="009D72CF">
        <w:t>TM1: Protection and Enhancement of Pedestrian</w:t>
      </w:r>
      <w:r w:rsidR="006F2AB2">
        <w:t>,</w:t>
      </w:r>
      <w:r w:rsidRPr="009D72CF">
        <w:t xml:space="preserve"> Cycle </w:t>
      </w:r>
      <w:r w:rsidR="006F2AB2">
        <w:t xml:space="preserve">and Bridleway </w:t>
      </w:r>
      <w:r w:rsidRPr="009D72CF">
        <w:t>Networks</w:t>
      </w:r>
      <w:bookmarkEnd w:id="9"/>
    </w:p>
    <w:p w14:paraId="1FC45BB0" w14:textId="77777777" w:rsidR="000055EC" w:rsidRDefault="000055EC" w:rsidP="003801D7">
      <w:pPr>
        <w:shd w:val="clear" w:color="auto" w:fill="C6D9F1" w:themeFill="text2" w:themeFillTint="33"/>
        <w:spacing w:after="0"/>
        <w:jc w:val="both"/>
        <w:rPr>
          <w:rFonts w:ascii="Arial" w:hAnsi="Arial" w:cs="Arial"/>
        </w:rPr>
      </w:pPr>
    </w:p>
    <w:p w14:paraId="4AFE2470" w14:textId="45E22F70" w:rsidR="000055EC" w:rsidRDefault="000055EC" w:rsidP="000055EC">
      <w:pPr>
        <w:shd w:val="clear" w:color="auto" w:fill="C6D9F1" w:themeFill="text2" w:themeFillTint="33"/>
        <w:spacing w:after="0"/>
        <w:rPr>
          <w:rFonts w:ascii="Arial" w:hAnsi="Arial" w:cs="Arial"/>
        </w:rPr>
      </w:pPr>
      <w:r>
        <w:rPr>
          <w:rFonts w:ascii="Arial" w:hAnsi="Arial" w:cs="Arial"/>
        </w:rPr>
        <w:t>Development directly affecting the Malton and Norton footpath</w:t>
      </w:r>
      <w:r w:rsidR="006F2AB2">
        <w:rPr>
          <w:rFonts w:ascii="Arial" w:hAnsi="Arial" w:cs="Arial"/>
        </w:rPr>
        <w:t xml:space="preserve">, </w:t>
      </w:r>
      <w:r>
        <w:rPr>
          <w:rFonts w:ascii="Arial" w:hAnsi="Arial" w:cs="Arial"/>
        </w:rPr>
        <w:t xml:space="preserve">cycleway </w:t>
      </w:r>
      <w:r w:rsidR="006F2AB2">
        <w:rPr>
          <w:rFonts w:ascii="Arial" w:hAnsi="Arial" w:cs="Arial"/>
        </w:rPr>
        <w:t xml:space="preserve">and bridleway </w:t>
      </w:r>
      <w:r>
        <w:rPr>
          <w:rFonts w:ascii="Arial" w:hAnsi="Arial" w:cs="Arial"/>
        </w:rPr>
        <w:t>network will be expected to be compatible with it and to contribute to it.</w:t>
      </w:r>
    </w:p>
    <w:p w14:paraId="43D6BAAD" w14:textId="77777777" w:rsidR="000055EC" w:rsidRDefault="000055EC" w:rsidP="003801D7">
      <w:pPr>
        <w:shd w:val="clear" w:color="auto" w:fill="C6D9F1" w:themeFill="text2" w:themeFillTint="33"/>
        <w:spacing w:after="0"/>
        <w:jc w:val="both"/>
        <w:rPr>
          <w:rFonts w:ascii="Arial" w:hAnsi="Arial" w:cs="Arial"/>
        </w:rPr>
      </w:pPr>
    </w:p>
    <w:p w14:paraId="68473D92" w14:textId="77777777" w:rsidR="00E37E63" w:rsidRPr="00E37E63" w:rsidRDefault="006F2AB2" w:rsidP="00E37E63">
      <w:pPr>
        <w:pStyle w:val="DPC2"/>
        <w:shd w:val="clear" w:color="auto" w:fill="C6D9F1" w:themeFill="text2" w:themeFillTint="33"/>
        <w:spacing w:line="276" w:lineRule="auto"/>
        <w:rPr>
          <w:b w:val="0"/>
        </w:rPr>
      </w:pPr>
      <w:r w:rsidRPr="00061ED8">
        <w:rPr>
          <w:b w:val="0"/>
        </w:rPr>
        <w:t>Development proposals which would add to and/or improve the network</w:t>
      </w:r>
      <w:r w:rsidR="00E37E63">
        <w:rPr>
          <w:b w:val="0"/>
        </w:rPr>
        <w:t xml:space="preserve"> </w:t>
      </w:r>
      <w:r w:rsidRPr="00E37E63">
        <w:rPr>
          <w:b w:val="0"/>
        </w:rPr>
        <w:t>will be encouraged</w:t>
      </w:r>
      <w:r w:rsidR="007750DE" w:rsidRPr="00E37E63">
        <w:rPr>
          <w:b w:val="0"/>
        </w:rPr>
        <w:t xml:space="preserve"> and supported,</w:t>
      </w:r>
    </w:p>
    <w:p w14:paraId="067B3731" w14:textId="14E3A064" w:rsidR="00E37E63" w:rsidRPr="00E37E63" w:rsidRDefault="00E37E63" w:rsidP="00E37E63">
      <w:pPr>
        <w:pStyle w:val="DPC2"/>
        <w:shd w:val="clear" w:color="auto" w:fill="C6D9F1" w:themeFill="text2" w:themeFillTint="33"/>
        <w:spacing w:line="276" w:lineRule="auto"/>
        <w:rPr>
          <w:b w:val="0"/>
        </w:rPr>
      </w:pPr>
      <w:r>
        <w:rPr>
          <w:b w:val="0"/>
        </w:rPr>
        <w:t>i</w:t>
      </w:r>
      <w:r w:rsidR="007750DE" w:rsidRPr="00E37E63">
        <w:rPr>
          <w:b w:val="0"/>
        </w:rPr>
        <w:t>ncluding</w:t>
      </w:r>
      <w:r>
        <w:rPr>
          <w:b w:val="0"/>
        </w:rPr>
        <w:t xml:space="preserve"> </w:t>
      </w:r>
      <w:r w:rsidR="007750DE" w:rsidRPr="00E37E63">
        <w:rPr>
          <w:b w:val="0"/>
        </w:rPr>
        <w:t>i</w:t>
      </w:r>
      <w:r w:rsidR="006F2AB2" w:rsidRPr="00E37E63">
        <w:rPr>
          <w:b w:val="0"/>
        </w:rPr>
        <w:t>mprovements at the following locations, as identified on the Neighbourhood Plan Proposals Map,</w:t>
      </w:r>
    </w:p>
    <w:p w14:paraId="1142B66E" w14:textId="24934393" w:rsidR="006F2AB2" w:rsidRPr="00E37E63" w:rsidRDefault="007750DE" w:rsidP="00E37E63">
      <w:pPr>
        <w:pStyle w:val="DPC2"/>
        <w:shd w:val="clear" w:color="auto" w:fill="C6D9F1" w:themeFill="text2" w:themeFillTint="33"/>
        <w:spacing w:line="276" w:lineRule="auto"/>
        <w:rPr>
          <w:b w:val="0"/>
        </w:rPr>
      </w:pPr>
      <w:r w:rsidRPr="00E37E63">
        <w:rPr>
          <w:b w:val="0"/>
        </w:rPr>
        <w:t>provided they comply with other policies in this Neighbourhood Plan or the Local Plan</w:t>
      </w:r>
      <w:r w:rsidR="006F2AB2" w:rsidRPr="00E37E63">
        <w:rPr>
          <w:b w:val="0"/>
        </w:rPr>
        <w:t>:</w:t>
      </w:r>
    </w:p>
    <w:p w14:paraId="40FF2791" w14:textId="77777777" w:rsidR="006F2AB2" w:rsidRDefault="006F2AB2" w:rsidP="006F2AB2">
      <w:pPr>
        <w:shd w:val="clear" w:color="auto" w:fill="C6D9F1" w:themeFill="text2" w:themeFillTint="33"/>
        <w:spacing w:after="0"/>
        <w:rPr>
          <w:rFonts w:ascii="Arial" w:hAnsi="Arial" w:cs="Arial"/>
        </w:rPr>
      </w:pPr>
    </w:p>
    <w:p w14:paraId="2B350E67" w14:textId="3708A345" w:rsidR="006F2AB2" w:rsidRPr="00891371" w:rsidRDefault="00061ED8" w:rsidP="006F2AB2">
      <w:pPr>
        <w:shd w:val="clear" w:color="auto" w:fill="C6D9F1" w:themeFill="text2" w:themeFillTint="33"/>
        <w:spacing w:after="0"/>
        <w:jc w:val="both"/>
        <w:rPr>
          <w:rFonts w:ascii="Arial" w:hAnsi="Arial" w:cs="Arial"/>
        </w:rPr>
      </w:pPr>
      <w:r>
        <w:rPr>
          <w:rFonts w:ascii="Arial" w:hAnsi="Arial" w:cs="Arial"/>
        </w:rPr>
        <w:t>TM1</w:t>
      </w:r>
      <w:r w:rsidR="006F2AB2" w:rsidRPr="00891371">
        <w:rPr>
          <w:rFonts w:ascii="Arial" w:hAnsi="Arial" w:cs="Arial"/>
        </w:rPr>
        <w:t>-1</w:t>
      </w:r>
      <w:r w:rsidR="006F2AB2" w:rsidRPr="00891371">
        <w:rPr>
          <w:rFonts w:ascii="Arial" w:hAnsi="Arial" w:cs="Arial"/>
        </w:rPr>
        <w:tab/>
        <w:t xml:space="preserve">Former </w:t>
      </w:r>
      <w:r w:rsidR="006F2AB2">
        <w:rPr>
          <w:rFonts w:ascii="Arial" w:hAnsi="Arial" w:cs="Arial"/>
        </w:rPr>
        <w:t>Disused R</w:t>
      </w:r>
      <w:r w:rsidR="006F2AB2" w:rsidRPr="00891371">
        <w:rPr>
          <w:rFonts w:ascii="Arial" w:hAnsi="Arial" w:cs="Arial"/>
        </w:rPr>
        <w:t xml:space="preserve">ailway </w:t>
      </w:r>
      <w:r w:rsidR="006F2AB2">
        <w:rPr>
          <w:rFonts w:ascii="Arial" w:hAnsi="Arial" w:cs="Arial"/>
        </w:rPr>
        <w:t>T</w:t>
      </w:r>
      <w:r w:rsidR="006F2AB2" w:rsidRPr="00891371">
        <w:rPr>
          <w:rFonts w:ascii="Arial" w:hAnsi="Arial" w:cs="Arial"/>
        </w:rPr>
        <w:t>racks</w:t>
      </w:r>
    </w:p>
    <w:p w14:paraId="2D763FB7" w14:textId="514C3643" w:rsidR="006F2AB2" w:rsidRPr="00891371" w:rsidRDefault="006F2AB2" w:rsidP="006F2AB2">
      <w:pPr>
        <w:pStyle w:val="NoSpacing"/>
        <w:shd w:val="clear" w:color="auto" w:fill="C6D9F1" w:themeFill="text2" w:themeFillTint="33"/>
        <w:spacing w:line="276" w:lineRule="auto"/>
        <w:jc w:val="both"/>
        <w:rPr>
          <w:rFonts w:ascii="Arial" w:hAnsi="Arial" w:cs="Arial"/>
        </w:rPr>
      </w:pPr>
      <w:r w:rsidRPr="00891371">
        <w:rPr>
          <w:rFonts w:ascii="Arial" w:hAnsi="Arial" w:cs="Arial"/>
        </w:rPr>
        <w:t>TM</w:t>
      </w:r>
      <w:r w:rsidR="00D17CD0">
        <w:rPr>
          <w:rFonts w:ascii="Arial" w:hAnsi="Arial" w:cs="Arial"/>
        </w:rPr>
        <w:t>1</w:t>
      </w:r>
      <w:r w:rsidRPr="00891371">
        <w:rPr>
          <w:rFonts w:ascii="Arial" w:hAnsi="Arial" w:cs="Arial"/>
        </w:rPr>
        <w:t>-2</w:t>
      </w:r>
      <w:r w:rsidRPr="00891371">
        <w:rPr>
          <w:rFonts w:ascii="Arial" w:hAnsi="Arial" w:cs="Arial"/>
        </w:rPr>
        <w:tab/>
        <w:t>Broughton Manor Estate</w:t>
      </w:r>
    </w:p>
    <w:p w14:paraId="2C770F19" w14:textId="3C8EDDC3" w:rsidR="006F2AB2" w:rsidRPr="00891371" w:rsidRDefault="006F2AB2" w:rsidP="006F2AB2">
      <w:pPr>
        <w:pStyle w:val="NoSpacing"/>
        <w:shd w:val="clear" w:color="auto" w:fill="C6D9F1" w:themeFill="text2" w:themeFillTint="33"/>
        <w:spacing w:line="276" w:lineRule="auto"/>
        <w:jc w:val="both"/>
        <w:rPr>
          <w:rFonts w:ascii="Arial" w:hAnsi="Arial" w:cs="Arial"/>
        </w:rPr>
      </w:pPr>
      <w:r w:rsidRPr="00891371">
        <w:rPr>
          <w:rFonts w:ascii="Arial" w:hAnsi="Arial" w:cs="Arial"/>
        </w:rPr>
        <w:t>TM</w:t>
      </w:r>
      <w:r w:rsidR="00D17CD0">
        <w:rPr>
          <w:rFonts w:ascii="Arial" w:hAnsi="Arial" w:cs="Arial"/>
        </w:rPr>
        <w:t>1</w:t>
      </w:r>
      <w:r w:rsidRPr="00891371">
        <w:rPr>
          <w:rFonts w:ascii="Arial" w:hAnsi="Arial" w:cs="Arial"/>
        </w:rPr>
        <w:t>-3</w:t>
      </w:r>
      <w:r w:rsidRPr="00891371">
        <w:rPr>
          <w:rFonts w:ascii="Arial" w:hAnsi="Arial" w:cs="Arial"/>
        </w:rPr>
        <w:tab/>
        <w:t xml:space="preserve">Showfield </w:t>
      </w:r>
      <w:r>
        <w:rPr>
          <w:rFonts w:ascii="Arial" w:hAnsi="Arial" w:cs="Arial"/>
        </w:rPr>
        <w:t>S</w:t>
      </w:r>
      <w:r w:rsidRPr="00891371">
        <w:rPr>
          <w:rFonts w:ascii="Arial" w:hAnsi="Arial" w:cs="Arial"/>
        </w:rPr>
        <w:t>ite</w:t>
      </w:r>
    </w:p>
    <w:p w14:paraId="6E8AEDB9" w14:textId="1DB29371" w:rsidR="006F2AB2" w:rsidRPr="00891371" w:rsidRDefault="00D17CD0" w:rsidP="006F2AB2">
      <w:pPr>
        <w:pStyle w:val="NoSpacing"/>
        <w:shd w:val="clear" w:color="auto" w:fill="C6D9F1" w:themeFill="text2" w:themeFillTint="33"/>
        <w:spacing w:line="276" w:lineRule="auto"/>
        <w:jc w:val="both"/>
        <w:rPr>
          <w:rFonts w:ascii="Arial" w:hAnsi="Arial" w:cs="Arial"/>
        </w:rPr>
      </w:pPr>
      <w:r>
        <w:rPr>
          <w:rFonts w:ascii="Arial" w:hAnsi="Arial" w:cs="Arial"/>
        </w:rPr>
        <w:t>TM1</w:t>
      </w:r>
      <w:r w:rsidR="006F2AB2" w:rsidRPr="00891371">
        <w:rPr>
          <w:rFonts w:ascii="Arial" w:hAnsi="Arial" w:cs="Arial"/>
        </w:rPr>
        <w:t>-4</w:t>
      </w:r>
      <w:r w:rsidR="006F2AB2" w:rsidRPr="00891371">
        <w:rPr>
          <w:rFonts w:ascii="Arial" w:hAnsi="Arial" w:cs="Arial"/>
        </w:rPr>
        <w:tab/>
        <w:t>Broughton Road</w:t>
      </w:r>
    </w:p>
    <w:p w14:paraId="62CEC286" w14:textId="30D28486" w:rsidR="006F2AB2" w:rsidRPr="00891371" w:rsidRDefault="00D17CD0" w:rsidP="006F2AB2">
      <w:pPr>
        <w:pStyle w:val="NoSpacing"/>
        <w:shd w:val="clear" w:color="auto" w:fill="C6D9F1" w:themeFill="text2" w:themeFillTint="33"/>
        <w:spacing w:line="276" w:lineRule="auto"/>
        <w:jc w:val="both"/>
        <w:rPr>
          <w:rFonts w:ascii="Arial" w:hAnsi="Arial" w:cs="Arial"/>
        </w:rPr>
      </w:pPr>
      <w:r>
        <w:rPr>
          <w:rFonts w:ascii="Arial" w:hAnsi="Arial" w:cs="Arial"/>
        </w:rPr>
        <w:t>TM1</w:t>
      </w:r>
      <w:r w:rsidR="006F2AB2" w:rsidRPr="00891371">
        <w:rPr>
          <w:rFonts w:ascii="Arial" w:hAnsi="Arial" w:cs="Arial"/>
        </w:rPr>
        <w:t>-5</w:t>
      </w:r>
      <w:r w:rsidR="006F2AB2" w:rsidRPr="00891371">
        <w:rPr>
          <w:rFonts w:ascii="Arial" w:hAnsi="Arial" w:cs="Arial"/>
        </w:rPr>
        <w:tab/>
        <w:t>Norton Grove/ Beverley Road</w:t>
      </w:r>
    </w:p>
    <w:p w14:paraId="3109734F" w14:textId="1656D7EC" w:rsidR="006F2AB2" w:rsidRPr="00891371" w:rsidRDefault="00D17CD0" w:rsidP="006F2AB2">
      <w:pPr>
        <w:pStyle w:val="NoSpacing"/>
        <w:shd w:val="clear" w:color="auto" w:fill="C6D9F1" w:themeFill="text2" w:themeFillTint="33"/>
        <w:spacing w:line="276" w:lineRule="auto"/>
        <w:jc w:val="both"/>
        <w:rPr>
          <w:rFonts w:ascii="Arial" w:hAnsi="Arial" w:cs="Arial"/>
        </w:rPr>
      </w:pPr>
      <w:r>
        <w:rPr>
          <w:rFonts w:ascii="Arial" w:hAnsi="Arial" w:cs="Arial"/>
        </w:rPr>
        <w:t>TM1</w:t>
      </w:r>
      <w:r w:rsidR="006F2AB2" w:rsidRPr="00891371">
        <w:rPr>
          <w:rFonts w:ascii="Arial" w:hAnsi="Arial" w:cs="Arial"/>
        </w:rPr>
        <w:t>-6</w:t>
      </w:r>
      <w:r w:rsidR="006F2AB2" w:rsidRPr="00891371">
        <w:rPr>
          <w:rFonts w:ascii="Arial" w:hAnsi="Arial" w:cs="Arial"/>
        </w:rPr>
        <w:tab/>
      </w:r>
      <w:r w:rsidR="006F2AB2">
        <w:rPr>
          <w:rFonts w:ascii="Arial" w:hAnsi="Arial" w:cs="Arial"/>
        </w:rPr>
        <w:t>Langton Road Horse W</w:t>
      </w:r>
      <w:r w:rsidR="006F2AB2" w:rsidRPr="00891371">
        <w:rPr>
          <w:rFonts w:ascii="Arial" w:hAnsi="Arial" w:cs="Arial"/>
        </w:rPr>
        <w:t>alk</w:t>
      </w:r>
    </w:p>
    <w:p w14:paraId="18223EA0" w14:textId="2F879372" w:rsidR="006F2AB2" w:rsidRDefault="00D17CD0" w:rsidP="006F2AB2">
      <w:pPr>
        <w:shd w:val="clear" w:color="auto" w:fill="C6D9F1" w:themeFill="text2" w:themeFillTint="33"/>
        <w:spacing w:after="0"/>
        <w:jc w:val="both"/>
        <w:rPr>
          <w:rFonts w:ascii="Arial" w:hAnsi="Arial" w:cs="Arial"/>
        </w:rPr>
      </w:pPr>
      <w:r>
        <w:rPr>
          <w:rFonts w:ascii="Arial" w:hAnsi="Arial" w:cs="Arial"/>
        </w:rPr>
        <w:t>TM1</w:t>
      </w:r>
      <w:r w:rsidR="006F2AB2" w:rsidRPr="00891371">
        <w:rPr>
          <w:rFonts w:ascii="Arial" w:hAnsi="Arial" w:cs="Arial"/>
        </w:rPr>
        <w:t>-7</w:t>
      </w:r>
      <w:r w:rsidR="006F2AB2" w:rsidRPr="00891371">
        <w:rPr>
          <w:rFonts w:ascii="Arial" w:hAnsi="Arial" w:cs="Arial"/>
        </w:rPr>
        <w:tab/>
        <w:t>Welham Road</w:t>
      </w:r>
    </w:p>
    <w:p w14:paraId="530D9F32" w14:textId="77777777" w:rsidR="00061ED8" w:rsidRDefault="00061ED8" w:rsidP="003801D7">
      <w:pPr>
        <w:shd w:val="clear" w:color="auto" w:fill="C6D9F1" w:themeFill="text2" w:themeFillTint="33"/>
        <w:spacing w:after="0"/>
        <w:jc w:val="both"/>
        <w:rPr>
          <w:rFonts w:ascii="Arial" w:hAnsi="Arial" w:cs="Arial"/>
        </w:rPr>
      </w:pPr>
    </w:p>
    <w:p w14:paraId="014F3EA5" w14:textId="5DE41A54" w:rsidR="00AC012C" w:rsidRDefault="00AC012C" w:rsidP="003801D7">
      <w:pPr>
        <w:shd w:val="clear" w:color="auto" w:fill="C6D9F1" w:themeFill="text2" w:themeFillTint="33"/>
        <w:spacing w:after="0"/>
        <w:jc w:val="both"/>
        <w:rPr>
          <w:rFonts w:ascii="Arial" w:hAnsi="Arial" w:cs="Arial"/>
        </w:rPr>
      </w:pPr>
      <w:r w:rsidRPr="000D57F0">
        <w:rPr>
          <w:rFonts w:ascii="Arial" w:hAnsi="Arial" w:cs="Arial"/>
        </w:rPr>
        <w:t>The acceptability of any such development is subject to there being no adverse effects on the integrity of the River Derwent Special Area of Conservation.</w:t>
      </w:r>
    </w:p>
    <w:p w14:paraId="5C509EA1" w14:textId="77777777" w:rsidR="00061ED8" w:rsidRDefault="00061ED8" w:rsidP="003801D7">
      <w:pPr>
        <w:shd w:val="clear" w:color="auto" w:fill="C6D9F1" w:themeFill="text2" w:themeFillTint="33"/>
        <w:spacing w:after="0"/>
        <w:jc w:val="both"/>
        <w:rPr>
          <w:rFonts w:ascii="Arial" w:hAnsi="Arial" w:cs="Arial"/>
        </w:rPr>
      </w:pPr>
    </w:p>
    <w:p w14:paraId="22AB2356" w14:textId="7308D49D" w:rsidR="006F2AB2" w:rsidRDefault="006F2AB2" w:rsidP="003801D7">
      <w:pPr>
        <w:shd w:val="clear" w:color="auto" w:fill="C6D9F1" w:themeFill="text2" w:themeFillTint="33"/>
        <w:spacing w:after="0"/>
        <w:jc w:val="both"/>
        <w:rPr>
          <w:rFonts w:ascii="Arial" w:hAnsi="Arial" w:cs="Arial"/>
        </w:rPr>
      </w:pPr>
      <w:r>
        <w:rPr>
          <w:rFonts w:ascii="Arial" w:hAnsi="Arial" w:cs="Arial"/>
        </w:rPr>
        <w:t>Development likely to increase pedestrian footfall and/or cycle</w:t>
      </w:r>
      <w:r w:rsidR="005C4C69">
        <w:rPr>
          <w:rFonts w:ascii="Arial" w:hAnsi="Arial" w:cs="Arial"/>
        </w:rPr>
        <w:t>/horse rider usage within the network will be expected to contribute to new provision in its immediate vicinity and to provide connections to the network.</w:t>
      </w:r>
    </w:p>
    <w:p w14:paraId="1A775E34" w14:textId="77777777" w:rsidR="006F2AB2" w:rsidRDefault="006F2AB2" w:rsidP="003801D7">
      <w:pPr>
        <w:shd w:val="clear" w:color="auto" w:fill="C6D9F1" w:themeFill="text2" w:themeFillTint="33"/>
        <w:spacing w:after="0"/>
        <w:jc w:val="both"/>
        <w:rPr>
          <w:rFonts w:ascii="Arial" w:hAnsi="Arial" w:cs="Arial"/>
        </w:rPr>
      </w:pPr>
    </w:p>
    <w:p w14:paraId="4810E1C1" w14:textId="2027281D" w:rsidR="003801D7" w:rsidRPr="009D72CF" w:rsidRDefault="005C4C69" w:rsidP="003801D7">
      <w:pPr>
        <w:shd w:val="clear" w:color="auto" w:fill="C6D9F1" w:themeFill="text2" w:themeFillTint="33"/>
        <w:spacing w:after="0"/>
        <w:jc w:val="both"/>
        <w:rPr>
          <w:rFonts w:ascii="Arial" w:hAnsi="Arial" w:cs="Arial"/>
        </w:rPr>
      </w:pPr>
      <w:r>
        <w:rPr>
          <w:rFonts w:ascii="Arial" w:hAnsi="Arial" w:cs="Arial"/>
        </w:rPr>
        <w:t>D</w:t>
      </w:r>
      <w:r w:rsidR="003801D7" w:rsidRPr="007D4AD8">
        <w:rPr>
          <w:rFonts w:ascii="Arial" w:hAnsi="Arial" w:cs="Arial"/>
        </w:rPr>
        <w:t xml:space="preserve">evelopment will be expected to enhance </w:t>
      </w:r>
      <w:r>
        <w:rPr>
          <w:rFonts w:ascii="Arial" w:hAnsi="Arial" w:cs="Arial"/>
        </w:rPr>
        <w:t xml:space="preserve">the user experience of </w:t>
      </w:r>
      <w:r w:rsidR="003801D7" w:rsidRPr="007D4AD8">
        <w:rPr>
          <w:rFonts w:ascii="Arial" w:hAnsi="Arial" w:cs="Arial"/>
        </w:rPr>
        <w:t>the network by:</w:t>
      </w:r>
    </w:p>
    <w:p w14:paraId="4AB17FCE" w14:textId="53078992" w:rsidR="003801D7" w:rsidRPr="009D72CF" w:rsidRDefault="005C4C69" w:rsidP="003801D7">
      <w:pPr>
        <w:pStyle w:val="ListParagraph"/>
        <w:numPr>
          <w:ilvl w:val="0"/>
          <w:numId w:val="3"/>
        </w:numPr>
        <w:shd w:val="clear" w:color="auto" w:fill="C6D9F1" w:themeFill="text2" w:themeFillTint="33"/>
        <w:spacing w:after="0" w:line="276" w:lineRule="auto"/>
        <w:ind w:left="360"/>
        <w:jc w:val="both"/>
        <w:rPr>
          <w:rFonts w:ascii="Arial" w:hAnsi="Arial" w:cs="Arial"/>
        </w:rPr>
      </w:pPr>
      <w:r>
        <w:rPr>
          <w:rFonts w:ascii="Arial" w:hAnsi="Arial" w:cs="Arial"/>
        </w:rPr>
        <w:t>Designing-in natural surveillance of routes (</w:t>
      </w:r>
      <w:r w:rsidR="003B5736">
        <w:rPr>
          <w:rFonts w:ascii="Arial" w:hAnsi="Arial" w:cs="Arial"/>
        </w:rPr>
        <w:t>i.e.,</w:t>
      </w:r>
      <w:r w:rsidR="003801D7" w:rsidRPr="009D72CF">
        <w:rPr>
          <w:rFonts w:ascii="Arial" w:hAnsi="Arial" w:cs="Arial"/>
        </w:rPr>
        <w:t xml:space="preserve"> overlooking and clear visibility</w:t>
      </w:r>
      <w:r>
        <w:rPr>
          <w:rFonts w:ascii="Arial" w:hAnsi="Arial" w:cs="Arial"/>
        </w:rPr>
        <w:t xml:space="preserve">) </w:t>
      </w:r>
      <w:r w:rsidR="003801D7" w:rsidRPr="009D72CF">
        <w:rPr>
          <w:rFonts w:ascii="Arial" w:hAnsi="Arial" w:cs="Arial"/>
        </w:rPr>
        <w:t>to promote safety</w:t>
      </w:r>
      <w:r>
        <w:rPr>
          <w:rFonts w:ascii="Arial" w:hAnsi="Arial" w:cs="Arial"/>
        </w:rPr>
        <w:t>;</w:t>
      </w:r>
    </w:p>
    <w:p w14:paraId="1680E1BF" w14:textId="24E63E92" w:rsidR="003801D7" w:rsidRPr="009D72CF" w:rsidRDefault="00A9698D" w:rsidP="003801D7">
      <w:pPr>
        <w:pStyle w:val="ListParagraph"/>
        <w:numPr>
          <w:ilvl w:val="0"/>
          <w:numId w:val="3"/>
        </w:numPr>
        <w:shd w:val="clear" w:color="auto" w:fill="C6D9F1" w:themeFill="text2" w:themeFillTint="33"/>
        <w:spacing w:after="0" w:line="276" w:lineRule="auto"/>
        <w:ind w:left="360"/>
        <w:jc w:val="both"/>
        <w:rPr>
          <w:rFonts w:ascii="Arial" w:hAnsi="Arial" w:cs="Arial"/>
        </w:rPr>
      </w:pPr>
      <w:r>
        <w:rPr>
          <w:rFonts w:ascii="Arial" w:hAnsi="Arial" w:cs="Arial"/>
        </w:rPr>
        <w:t xml:space="preserve">Providing </w:t>
      </w:r>
      <w:r w:rsidR="003801D7" w:rsidRPr="009D72CF">
        <w:rPr>
          <w:rFonts w:ascii="Arial" w:hAnsi="Arial" w:cs="Arial"/>
        </w:rPr>
        <w:t xml:space="preserve">routes </w:t>
      </w:r>
      <w:r w:rsidR="003801D7">
        <w:rPr>
          <w:rFonts w:ascii="Arial" w:hAnsi="Arial" w:cs="Arial"/>
        </w:rPr>
        <w:t>through</w:t>
      </w:r>
      <w:r w:rsidR="003801D7" w:rsidRPr="009D72CF">
        <w:rPr>
          <w:rFonts w:ascii="Arial" w:hAnsi="Arial" w:cs="Arial"/>
        </w:rPr>
        <w:t xml:space="preserve"> public open space </w:t>
      </w:r>
      <w:r>
        <w:rPr>
          <w:rFonts w:ascii="Arial" w:hAnsi="Arial" w:cs="Arial"/>
        </w:rPr>
        <w:t>and</w:t>
      </w:r>
      <w:r w:rsidR="003801D7" w:rsidRPr="009D72CF">
        <w:rPr>
          <w:rFonts w:ascii="Arial" w:hAnsi="Arial" w:cs="Arial"/>
        </w:rPr>
        <w:t xml:space="preserve"> creat</w:t>
      </w:r>
      <w:r>
        <w:rPr>
          <w:rFonts w:ascii="Arial" w:hAnsi="Arial" w:cs="Arial"/>
        </w:rPr>
        <w:t>ing</w:t>
      </w:r>
      <w:r w:rsidR="003801D7" w:rsidRPr="009D72CF">
        <w:rPr>
          <w:rFonts w:ascii="Arial" w:hAnsi="Arial" w:cs="Arial"/>
        </w:rPr>
        <w:t xml:space="preserve"> corridors of tree planting to improve amenity value</w:t>
      </w:r>
      <w:r>
        <w:rPr>
          <w:rFonts w:ascii="Arial" w:hAnsi="Arial" w:cs="Arial"/>
        </w:rPr>
        <w:t>;</w:t>
      </w:r>
    </w:p>
    <w:p w14:paraId="4C10F41D" w14:textId="193F9109" w:rsidR="00A9698D" w:rsidRPr="00A941DC" w:rsidRDefault="00A941DC" w:rsidP="00A941DC">
      <w:pPr>
        <w:pStyle w:val="ListParagraph"/>
        <w:numPr>
          <w:ilvl w:val="0"/>
          <w:numId w:val="3"/>
        </w:numPr>
        <w:shd w:val="clear" w:color="auto" w:fill="C6D9F1" w:themeFill="text2" w:themeFillTint="33"/>
        <w:spacing w:after="0" w:line="276" w:lineRule="auto"/>
        <w:ind w:left="360"/>
        <w:jc w:val="both"/>
        <w:rPr>
          <w:rFonts w:ascii="Arial" w:hAnsi="Arial" w:cs="Arial"/>
        </w:rPr>
      </w:pPr>
      <w:r w:rsidRPr="006D22E1">
        <w:rPr>
          <w:rFonts w:ascii="Arial" w:hAnsi="Arial" w:cs="Arial"/>
        </w:rPr>
        <w:t>Providing an appropriate amount of safe, secure</w:t>
      </w:r>
      <w:r w:rsidR="006D365D">
        <w:rPr>
          <w:rFonts w:ascii="Arial" w:hAnsi="Arial" w:cs="Arial"/>
        </w:rPr>
        <w:t xml:space="preserve">, </w:t>
      </w:r>
      <w:r w:rsidR="006D365D" w:rsidRPr="000961DA">
        <w:rPr>
          <w:rFonts w:ascii="Arial" w:hAnsi="Arial" w:cs="Arial"/>
        </w:rPr>
        <w:t>clearly visible</w:t>
      </w:r>
      <w:r w:rsidRPr="000961DA">
        <w:rPr>
          <w:rFonts w:ascii="Arial" w:hAnsi="Arial" w:cs="Arial"/>
        </w:rPr>
        <w:t xml:space="preserve"> and covered cycle parking</w:t>
      </w:r>
      <w:r w:rsidR="006D365D" w:rsidRPr="000961DA">
        <w:rPr>
          <w:rFonts w:ascii="Arial" w:hAnsi="Arial" w:cs="Arial"/>
        </w:rPr>
        <w:t>, particularly within Malton Town Centre,</w:t>
      </w:r>
      <w:r w:rsidRPr="006D22E1">
        <w:rPr>
          <w:rFonts w:ascii="Arial" w:hAnsi="Arial" w:cs="Arial"/>
        </w:rPr>
        <w:t xml:space="preserve"> to promote cycling, particularly as part of all new development which includes provision of parking </w:t>
      </w:r>
      <w:r w:rsidR="003B5736" w:rsidRPr="006D22E1">
        <w:rPr>
          <w:rFonts w:ascii="Arial" w:hAnsi="Arial" w:cs="Arial"/>
        </w:rPr>
        <w:t>spaces</w:t>
      </w:r>
      <w:r w:rsidR="003B5736" w:rsidRPr="00A941DC">
        <w:rPr>
          <w:rFonts w:ascii="Arial" w:hAnsi="Arial" w:cs="Arial"/>
        </w:rPr>
        <w:t>;</w:t>
      </w:r>
    </w:p>
    <w:p w14:paraId="612D56C0" w14:textId="494F57E9" w:rsidR="003801D7" w:rsidRPr="00A9698D" w:rsidRDefault="00A9698D" w:rsidP="00A74FE3">
      <w:pPr>
        <w:pStyle w:val="ListParagraph"/>
        <w:numPr>
          <w:ilvl w:val="0"/>
          <w:numId w:val="3"/>
        </w:numPr>
        <w:shd w:val="clear" w:color="auto" w:fill="C6D9F1" w:themeFill="text2" w:themeFillTint="33"/>
        <w:spacing w:after="0" w:line="276" w:lineRule="auto"/>
        <w:ind w:left="360"/>
        <w:jc w:val="both"/>
        <w:rPr>
          <w:rFonts w:ascii="Arial" w:hAnsi="Arial" w:cs="Arial"/>
        </w:rPr>
      </w:pPr>
      <w:r w:rsidRPr="00A9698D">
        <w:rPr>
          <w:rFonts w:ascii="Arial" w:hAnsi="Arial" w:cs="Arial"/>
        </w:rPr>
        <w:t xml:space="preserve">Providing clear signage </w:t>
      </w:r>
      <w:r w:rsidR="003801D7" w:rsidRPr="00A9698D">
        <w:rPr>
          <w:rFonts w:ascii="Arial" w:hAnsi="Arial" w:cs="Arial"/>
        </w:rPr>
        <w:t xml:space="preserve">to highlight </w:t>
      </w:r>
      <w:r w:rsidRPr="00A9698D">
        <w:rPr>
          <w:rFonts w:ascii="Arial" w:hAnsi="Arial" w:cs="Arial"/>
        </w:rPr>
        <w:t xml:space="preserve">network </w:t>
      </w:r>
      <w:r w:rsidR="003801D7" w:rsidRPr="00A9698D">
        <w:rPr>
          <w:rFonts w:ascii="Arial" w:hAnsi="Arial" w:cs="Arial"/>
        </w:rPr>
        <w:t>access</w:t>
      </w:r>
      <w:r w:rsidRPr="00A9698D">
        <w:rPr>
          <w:rFonts w:ascii="Arial" w:hAnsi="Arial" w:cs="Arial"/>
        </w:rPr>
        <w:t xml:space="preserve"> opportunities.</w:t>
      </w:r>
    </w:p>
    <w:p w14:paraId="2365FF89" w14:textId="77777777" w:rsidR="003801D7" w:rsidRDefault="003801D7" w:rsidP="003801D7">
      <w:pPr>
        <w:pStyle w:val="NoSpacing"/>
        <w:spacing w:line="276" w:lineRule="auto"/>
        <w:jc w:val="both"/>
        <w:rPr>
          <w:rFonts w:ascii="Arial" w:hAnsi="Arial" w:cs="Arial"/>
        </w:rPr>
      </w:pPr>
    </w:p>
    <w:p w14:paraId="43ABC001" w14:textId="6693A69E" w:rsidR="003801D7" w:rsidRDefault="003801D7" w:rsidP="003801D7">
      <w:pPr>
        <w:pStyle w:val="DPC2"/>
        <w:shd w:val="clear" w:color="auto" w:fill="C6D9F1" w:themeFill="text2" w:themeFillTint="33"/>
        <w:spacing w:line="276" w:lineRule="auto"/>
      </w:pPr>
      <w:bookmarkStart w:id="10" w:name="_Toc516219566"/>
      <w:r w:rsidRPr="007D4AD8">
        <w:t>TM</w:t>
      </w:r>
      <w:r w:rsidR="00A9698D">
        <w:t>2</w:t>
      </w:r>
      <w:r w:rsidRPr="007D4AD8">
        <w:t>: New Pedestrian and Cycle River</w:t>
      </w:r>
      <w:r>
        <w:t>/</w:t>
      </w:r>
      <w:r w:rsidRPr="007D4AD8">
        <w:t>Railway Crossing</w:t>
      </w:r>
      <w:bookmarkEnd w:id="10"/>
    </w:p>
    <w:p w14:paraId="47FAA232" w14:textId="77777777" w:rsidR="00D33B6C" w:rsidRDefault="00D33B6C" w:rsidP="00D33B6C">
      <w:pPr>
        <w:shd w:val="clear" w:color="auto" w:fill="C6D9F1" w:themeFill="text2" w:themeFillTint="33"/>
        <w:spacing w:after="0"/>
        <w:rPr>
          <w:rFonts w:ascii="Arial" w:hAnsi="Arial" w:cs="Arial"/>
        </w:rPr>
      </w:pPr>
    </w:p>
    <w:p w14:paraId="11F7277E" w14:textId="40941CD1" w:rsidR="00CA1BE2" w:rsidRDefault="00CA1BE2" w:rsidP="00D33B6C">
      <w:pPr>
        <w:shd w:val="clear" w:color="auto" w:fill="C6D9F1" w:themeFill="text2" w:themeFillTint="33"/>
        <w:spacing w:after="0"/>
        <w:rPr>
          <w:rFonts w:ascii="Arial" w:hAnsi="Arial" w:cs="Arial"/>
        </w:rPr>
      </w:pPr>
      <w:r>
        <w:rPr>
          <w:rFonts w:ascii="Arial" w:hAnsi="Arial" w:cs="Arial"/>
        </w:rPr>
        <w:t>Development which would prevent the provision of new pedestrian and cycle crossings of the River Derwent and</w:t>
      </w:r>
      <w:r w:rsidR="00B07809" w:rsidRPr="00166015">
        <w:rPr>
          <w:rFonts w:ascii="Arial" w:hAnsi="Arial" w:cs="Arial"/>
        </w:rPr>
        <w:t>/ or</w:t>
      </w:r>
      <w:r>
        <w:rPr>
          <w:rFonts w:ascii="Arial" w:hAnsi="Arial" w:cs="Arial"/>
        </w:rPr>
        <w:t xml:space="preserve"> the York/Scarborough Railway Line at the following sites will </w:t>
      </w:r>
      <w:r w:rsidR="00B53618" w:rsidRPr="000D57F0">
        <w:rPr>
          <w:rFonts w:ascii="Arial" w:hAnsi="Arial" w:cs="Arial"/>
        </w:rPr>
        <w:t xml:space="preserve">not </w:t>
      </w:r>
      <w:r w:rsidRPr="000D57F0">
        <w:rPr>
          <w:rFonts w:ascii="Arial" w:hAnsi="Arial" w:cs="Arial"/>
        </w:rPr>
        <w:t xml:space="preserve">be </w:t>
      </w:r>
      <w:r w:rsidR="00B53618" w:rsidRPr="000D57F0">
        <w:rPr>
          <w:rFonts w:ascii="Arial" w:hAnsi="Arial" w:cs="Arial"/>
        </w:rPr>
        <w:t>supported</w:t>
      </w:r>
      <w:r>
        <w:rPr>
          <w:rFonts w:ascii="Arial" w:hAnsi="Arial" w:cs="Arial"/>
        </w:rPr>
        <w:t xml:space="preserve">: </w:t>
      </w:r>
    </w:p>
    <w:p w14:paraId="5D61F4BF" w14:textId="77777777" w:rsidR="00CA1BE2" w:rsidRDefault="00CA1BE2" w:rsidP="00D33B6C">
      <w:pPr>
        <w:shd w:val="clear" w:color="auto" w:fill="C6D9F1" w:themeFill="text2" w:themeFillTint="33"/>
        <w:spacing w:after="0"/>
        <w:rPr>
          <w:rFonts w:ascii="Arial" w:hAnsi="Arial" w:cs="Arial"/>
        </w:rPr>
      </w:pPr>
    </w:p>
    <w:p w14:paraId="0DAEE250" w14:textId="5DE8243E" w:rsidR="003801D7" w:rsidRPr="00891371" w:rsidRDefault="003801D7" w:rsidP="00D33B6C">
      <w:pPr>
        <w:shd w:val="clear" w:color="auto" w:fill="C6D9F1" w:themeFill="text2" w:themeFillTint="33"/>
        <w:spacing w:after="0"/>
        <w:rPr>
          <w:rFonts w:ascii="Arial" w:hAnsi="Arial" w:cs="Arial"/>
        </w:rPr>
      </w:pPr>
      <w:r w:rsidRPr="00891371">
        <w:rPr>
          <w:rFonts w:ascii="Arial" w:hAnsi="Arial" w:cs="Arial"/>
        </w:rPr>
        <w:t>TM</w:t>
      </w:r>
      <w:r w:rsidR="003853AD">
        <w:rPr>
          <w:rFonts w:ascii="Arial" w:hAnsi="Arial" w:cs="Arial"/>
        </w:rPr>
        <w:t>2</w:t>
      </w:r>
      <w:r w:rsidRPr="00891371">
        <w:rPr>
          <w:rFonts w:ascii="Arial" w:hAnsi="Arial" w:cs="Arial"/>
        </w:rPr>
        <w:t>-1</w:t>
      </w:r>
      <w:r w:rsidRPr="00891371">
        <w:rPr>
          <w:rFonts w:ascii="Arial" w:hAnsi="Arial" w:cs="Arial"/>
        </w:rPr>
        <w:tab/>
        <w:t>Dismantled railway line north east of Orchard Field</w:t>
      </w:r>
      <w:r>
        <w:rPr>
          <w:rFonts w:ascii="Arial" w:hAnsi="Arial" w:cs="Arial"/>
        </w:rPr>
        <w:t>s</w:t>
      </w:r>
    </w:p>
    <w:p w14:paraId="092CD183" w14:textId="385E368A" w:rsidR="003801D7" w:rsidRPr="00891371" w:rsidRDefault="003853AD" w:rsidP="00D33B6C">
      <w:pPr>
        <w:shd w:val="clear" w:color="auto" w:fill="C6D9F1" w:themeFill="text2" w:themeFillTint="33"/>
        <w:spacing w:after="0"/>
        <w:rPr>
          <w:rFonts w:ascii="Arial" w:hAnsi="Arial" w:cs="Arial"/>
        </w:rPr>
      </w:pPr>
      <w:r>
        <w:rPr>
          <w:rFonts w:ascii="Arial" w:hAnsi="Arial" w:cs="Arial"/>
        </w:rPr>
        <w:t>TM2</w:t>
      </w:r>
      <w:r w:rsidR="003801D7" w:rsidRPr="00891371">
        <w:rPr>
          <w:rFonts w:ascii="Arial" w:hAnsi="Arial" w:cs="Arial"/>
        </w:rPr>
        <w:t>-2</w:t>
      </w:r>
      <w:r w:rsidR="003801D7" w:rsidRPr="00891371">
        <w:rPr>
          <w:rFonts w:ascii="Arial" w:hAnsi="Arial" w:cs="Arial"/>
        </w:rPr>
        <w:tab/>
      </w:r>
      <w:r w:rsidR="003801D7">
        <w:rPr>
          <w:rFonts w:ascii="Arial" w:hAnsi="Arial" w:cs="Arial"/>
        </w:rPr>
        <w:t>Land at Wool Growers/Rear of Lidl to Railway Station</w:t>
      </w:r>
    </w:p>
    <w:p w14:paraId="65ECB52D" w14:textId="0A29942B" w:rsidR="003801D7" w:rsidRPr="007D4AD8" w:rsidRDefault="003801D7" w:rsidP="00D33B6C">
      <w:pPr>
        <w:shd w:val="clear" w:color="auto" w:fill="C6D9F1" w:themeFill="text2" w:themeFillTint="33"/>
        <w:spacing w:after="0"/>
        <w:rPr>
          <w:rFonts w:ascii="Arial" w:hAnsi="Arial" w:cs="Arial"/>
        </w:rPr>
      </w:pPr>
      <w:r w:rsidRPr="00891371">
        <w:rPr>
          <w:rFonts w:ascii="Arial" w:hAnsi="Arial" w:cs="Arial"/>
        </w:rPr>
        <w:t>TM</w:t>
      </w:r>
      <w:r w:rsidR="003853AD">
        <w:rPr>
          <w:rFonts w:ascii="Arial" w:hAnsi="Arial" w:cs="Arial"/>
        </w:rPr>
        <w:t>2</w:t>
      </w:r>
      <w:r w:rsidRPr="00891371">
        <w:rPr>
          <w:rFonts w:ascii="Arial" w:hAnsi="Arial" w:cs="Arial"/>
        </w:rPr>
        <w:t>-3</w:t>
      </w:r>
      <w:r w:rsidRPr="00891371">
        <w:rPr>
          <w:rFonts w:ascii="Arial" w:hAnsi="Arial" w:cs="Arial"/>
        </w:rPr>
        <w:tab/>
      </w:r>
      <w:r>
        <w:rPr>
          <w:rFonts w:ascii="Arial" w:hAnsi="Arial" w:cs="Arial"/>
        </w:rPr>
        <w:t>Land Near Railway Station/County Bridge</w:t>
      </w:r>
    </w:p>
    <w:p w14:paraId="44EF712A" w14:textId="77777777" w:rsidR="003801D7" w:rsidRPr="007D4AD8" w:rsidRDefault="003801D7" w:rsidP="003801D7">
      <w:pPr>
        <w:spacing w:after="0"/>
        <w:jc w:val="both"/>
        <w:rPr>
          <w:rFonts w:ascii="Arial" w:hAnsi="Arial" w:cs="Arial"/>
        </w:rPr>
      </w:pPr>
    </w:p>
    <w:p w14:paraId="283FB734" w14:textId="77777777" w:rsidR="00CA1BE2" w:rsidRDefault="00CA1BE2" w:rsidP="00B56AB4">
      <w:pPr>
        <w:pStyle w:val="DPC1"/>
      </w:pPr>
    </w:p>
    <w:p w14:paraId="12D2ED4C" w14:textId="77777777" w:rsidR="00AC012C" w:rsidRDefault="00AC012C" w:rsidP="00B56AB4">
      <w:pPr>
        <w:pStyle w:val="DPC1"/>
      </w:pPr>
    </w:p>
    <w:p w14:paraId="40E63BD9" w14:textId="77777777" w:rsidR="00AC012C" w:rsidRDefault="00AC012C" w:rsidP="00B56AB4">
      <w:pPr>
        <w:pStyle w:val="DPC1"/>
      </w:pPr>
    </w:p>
    <w:p w14:paraId="615A5503" w14:textId="4239C631" w:rsidR="00EB75FC" w:rsidRDefault="00EB75FC" w:rsidP="00B56AB4">
      <w:pPr>
        <w:pStyle w:val="DPC1"/>
      </w:pPr>
      <w:r>
        <w:lastRenderedPageBreak/>
        <w:t>Highway Improvements</w:t>
      </w:r>
      <w:r w:rsidR="008954D7">
        <w:t xml:space="preserve"> </w:t>
      </w:r>
      <w:r w:rsidR="008954D7" w:rsidRPr="00E37E63">
        <w:t>and Congestion</w:t>
      </w:r>
    </w:p>
    <w:p w14:paraId="617C4262" w14:textId="77777777" w:rsidR="00EB75FC" w:rsidRDefault="00EB75FC" w:rsidP="00B56AB4">
      <w:pPr>
        <w:pStyle w:val="DPC1"/>
      </w:pPr>
    </w:p>
    <w:p w14:paraId="0778A826" w14:textId="7AC8B1FC" w:rsidR="00EB75FC" w:rsidRPr="007D4AD8" w:rsidRDefault="00D06A92" w:rsidP="00D33B6C">
      <w:pPr>
        <w:spacing w:after="0"/>
        <w:rPr>
          <w:rFonts w:ascii="Arial" w:hAnsi="Arial" w:cs="Arial"/>
        </w:rPr>
      </w:pPr>
      <w:r>
        <w:rPr>
          <w:rFonts w:ascii="Arial" w:hAnsi="Arial" w:cs="Arial"/>
        </w:rPr>
        <w:t xml:space="preserve">4.1.9 </w:t>
      </w:r>
      <w:r w:rsidR="00EB75FC" w:rsidRPr="007D4AD8">
        <w:rPr>
          <w:rFonts w:ascii="Arial" w:hAnsi="Arial" w:cs="Arial"/>
        </w:rPr>
        <w:t xml:space="preserve">The historic geography of Malton and Norton means the two towns are </w:t>
      </w:r>
      <w:r w:rsidR="00EB75FC">
        <w:rPr>
          <w:rFonts w:ascii="Arial" w:hAnsi="Arial" w:cs="Arial"/>
        </w:rPr>
        <w:t>separated</w:t>
      </w:r>
      <w:r w:rsidR="00EB75FC" w:rsidRPr="007D4AD8">
        <w:rPr>
          <w:rFonts w:ascii="Arial" w:hAnsi="Arial" w:cs="Arial"/>
        </w:rPr>
        <w:t xml:space="preserve"> by the River </w:t>
      </w:r>
      <w:r w:rsidR="00EB75FC">
        <w:rPr>
          <w:rFonts w:ascii="Arial" w:hAnsi="Arial" w:cs="Arial"/>
        </w:rPr>
        <w:t>Derwent</w:t>
      </w:r>
      <w:r w:rsidR="009E0CD1">
        <w:rPr>
          <w:rFonts w:ascii="Arial" w:hAnsi="Arial" w:cs="Arial"/>
        </w:rPr>
        <w:t xml:space="preserve"> </w:t>
      </w:r>
      <w:r w:rsidR="00EB75FC" w:rsidRPr="007D4AD8">
        <w:rPr>
          <w:rFonts w:ascii="Arial" w:hAnsi="Arial" w:cs="Arial"/>
        </w:rPr>
        <w:t>and traffic movements are constrained along certain roads and at particular junctions. In turn, the geography of the towns</w:t>
      </w:r>
      <w:r w:rsidR="00EB75FC">
        <w:rPr>
          <w:rFonts w:ascii="Arial" w:hAnsi="Arial" w:cs="Arial"/>
        </w:rPr>
        <w:t xml:space="preserve"> and historic built form</w:t>
      </w:r>
      <w:r w:rsidR="00EB75FC" w:rsidRPr="007D4AD8">
        <w:rPr>
          <w:rFonts w:ascii="Arial" w:hAnsi="Arial" w:cs="Arial"/>
        </w:rPr>
        <w:t>, along with the nature and level of traffic movements, mean that traffic congestion is a problem.</w:t>
      </w:r>
      <w:r w:rsidR="00726B65">
        <w:rPr>
          <w:rFonts w:ascii="Arial" w:hAnsi="Arial" w:cs="Arial"/>
        </w:rPr>
        <w:t xml:space="preserve"> </w:t>
      </w:r>
      <w:r w:rsidR="00EB75FC" w:rsidRPr="007D4AD8">
        <w:rPr>
          <w:rFonts w:ascii="Arial" w:hAnsi="Arial" w:cs="Arial"/>
        </w:rPr>
        <w:t xml:space="preserve">In particular, traffic movements between the two towns must cross the level crossing at </w:t>
      </w:r>
      <w:r w:rsidR="00EB75FC" w:rsidRPr="00FA6DE9">
        <w:rPr>
          <w:rFonts w:ascii="Arial" w:hAnsi="Arial" w:cs="Arial"/>
        </w:rPr>
        <w:t>County</w:t>
      </w:r>
      <w:r w:rsidR="00EB75FC" w:rsidRPr="007D4AD8">
        <w:rPr>
          <w:rFonts w:ascii="Arial" w:hAnsi="Arial" w:cs="Arial"/>
        </w:rPr>
        <w:t xml:space="preserve"> Bridge, which sees the convergence of a number of roads and the York to </w:t>
      </w:r>
      <w:r w:rsidR="00EB75FC">
        <w:rPr>
          <w:rFonts w:ascii="Arial" w:hAnsi="Arial" w:cs="Arial"/>
        </w:rPr>
        <w:t xml:space="preserve">Scarborough </w:t>
      </w:r>
      <w:r w:rsidR="00EB75FC" w:rsidRPr="007D4AD8">
        <w:rPr>
          <w:rFonts w:ascii="Arial" w:hAnsi="Arial" w:cs="Arial"/>
        </w:rPr>
        <w:t xml:space="preserve">railway line. There are also a number of industrial estates in and around the towns which see HGV movements pass </w:t>
      </w:r>
      <w:r w:rsidR="009E0CD1">
        <w:rPr>
          <w:rFonts w:ascii="Arial" w:hAnsi="Arial" w:cs="Arial"/>
        </w:rPr>
        <w:t xml:space="preserve">through </w:t>
      </w:r>
      <w:r w:rsidR="00EB75FC" w:rsidRPr="007D4AD8">
        <w:rPr>
          <w:rFonts w:ascii="Arial" w:hAnsi="Arial" w:cs="Arial"/>
        </w:rPr>
        <w:t>the narrow streets and numerous junctions. The result is that there are a number of identified problem spots, which have been confirmed through various transport assessments prepared in support of the Ryedale Local Plan, including the Strategic Transport Assessment prepared by Jacobs in 2010.</w:t>
      </w:r>
      <w:r w:rsidR="00110C07">
        <w:rPr>
          <w:rFonts w:ascii="Arial" w:hAnsi="Arial" w:cs="Arial"/>
        </w:rPr>
        <w:t xml:space="preserve"> </w:t>
      </w:r>
      <w:r w:rsidR="00110C07" w:rsidRPr="000961DA">
        <w:rPr>
          <w:rFonts w:ascii="Arial" w:hAnsi="Arial" w:cs="Arial"/>
        </w:rPr>
        <w:t>Lest there be any confusion or ambiguity</w:t>
      </w:r>
      <w:r w:rsidR="00930915" w:rsidRPr="000961DA">
        <w:rPr>
          <w:rFonts w:ascii="Arial" w:hAnsi="Arial" w:cs="Arial"/>
        </w:rPr>
        <w:t>, the adopted development plan and the evidence base supporting it (including the Strategic Transport Assessment) is clear on the strategic transport improvements that are necessary to support the planned growth of Malton and Norton. This does not infer support for all of the improvements identified in this plan.</w:t>
      </w:r>
    </w:p>
    <w:p w14:paraId="63CE96B6" w14:textId="77777777" w:rsidR="00EB75FC" w:rsidRDefault="00EB75FC" w:rsidP="00D33B6C">
      <w:pPr>
        <w:pStyle w:val="DPC1"/>
        <w:jc w:val="left"/>
      </w:pPr>
    </w:p>
    <w:p w14:paraId="365C71B3" w14:textId="491F676A" w:rsidR="00D77858" w:rsidRPr="007D4AD8" w:rsidRDefault="00D06A92" w:rsidP="00D33B6C">
      <w:pPr>
        <w:spacing w:after="0"/>
        <w:rPr>
          <w:rFonts w:ascii="Arial" w:hAnsi="Arial" w:cs="Arial"/>
        </w:rPr>
      </w:pPr>
      <w:r>
        <w:rPr>
          <w:rFonts w:ascii="Arial" w:hAnsi="Arial" w:cs="Arial"/>
        </w:rPr>
        <w:t xml:space="preserve">4.1.10 </w:t>
      </w:r>
      <w:r w:rsidR="00D77858" w:rsidRPr="007D4AD8">
        <w:rPr>
          <w:rFonts w:ascii="Arial" w:hAnsi="Arial" w:cs="Arial"/>
        </w:rPr>
        <w:t xml:space="preserve">The number of trains is </w:t>
      </w:r>
      <w:r w:rsidR="00D77858">
        <w:rPr>
          <w:rFonts w:ascii="Arial" w:hAnsi="Arial" w:cs="Arial"/>
        </w:rPr>
        <w:t>expected</w:t>
      </w:r>
      <w:r w:rsidR="00D77858" w:rsidRPr="007D4AD8">
        <w:rPr>
          <w:rFonts w:ascii="Arial" w:hAnsi="Arial" w:cs="Arial"/>
        </w:rPr>
        <w:t xml:space="preserve"> to be doubled </w:t>
      </w:r>
      <w:r w:rsidR="00D77858">
        <w:rPr>
          <w:rFonts w:ascii="Arial" w:hAnsi="Arial" w:cs="Arial"/>
        </w:rPr>
        <w:t>through the introduction of a new service by Northern Rail</w:t>
      </w:r>
      <w:r w:rsidR="00D77858" w:rsidRPr="007D4AD8">
        <w:rPr>
          <w:rFonts w:ascii="Arial" w:hAnsi="Arial" w:cs="Arial"/>
        </w:rPr>
        <w:t xml:space="preserve"> in the near future which will place additional pressure on the junctions around </w:t>
      </w:r>
      <w:r w:rsidR="00D77858" w:rsidRPr="00FA6DE9">
        <w:rPr>
          <w:rFonts w:ascii="Arial" w:hAnsi="Arial" w:cs="Arial"/>
        </w:rPr>
        <w:t>County</w:t>
      </w:r>
      <w:r w:rsidR="00D77858" w:rsidRPr="007D4AD8">
        <w:rPr>
          <w:rFonts w:ascii="Arial" w:hAnsi="Arial" w:cs="Arial"/>
        </w:rPr>
        <w:t xml:space="preserve"> Bridge</w:t>
      </w:r>
      <w:r w:rsidR="009E0CD1">
        <w:rPr>
          <w:rFonts w:ascii="Arial" w:hAnsi="Arial" w:cs="Arial"/>
        </w:rPr>
        <w:t>,</w:t>
      </w:r>
      <w:r w:rsidR="00D77858" w:rsidRPr="007D4AD8">
        <w:rPr>
          <w:rFonts w:ascii="Arial" w:hAnsi="Arial" w:cs="Arial"/>
        </w:rPr>
        <w:t xml:space="preserve"> because traffic will be required to wait more often and for longer. This means there is even more pressure to make improvements to </w:t>
      </w:r>
      <w:r w:rsidR="00D77858">
        <w:rPr>
          <w:rFonts w:ascii="Arial" w:hAnsi="Arial" w:cs="Arial"/>
        </w:rPr>
        <w:t xml:space="preserve">traffic movements </w:t>
      </w:r>
      <w:r w:rsidR="00D77858" w:rsidRPr="007D4AD8">
        <w:rPr>
          <w:rFonts w:ascii="Arial" w:hAnsi="Arial" w:cs="Arial"/>
        </w:rPr>
        <w:t xml:space="preserve">in order to limit the amount of waiting traffic </w:t>
      </w:r>
      <w:r w:rsidR="00D77858">
        <w:rPr>
          <w:rFonts w:ascii="Arial" w:hAnsi="Arial" w:cs="Arial"/>
        </w:rPr>
        <w:t>whilst</w:t>
      </w:r>
      <w:r w:rsidR="00D77858" w:rsidRPr="007D4AD8">
        <w:rPr>
          <w:rFonts w:ascii="Arial" w:hAnsi="Arial" w:cs="Arial"/>
        </w:rPr>
        <w:t xml:space="preserve"> the crossing </w:t>
      </w:r>
      <w:r w:rsidR="00D77858">
        <w:rPr>
          <w:rFonts w:ascii="Arial" w:hAnsi="Arial" w:cs="Arial"/>
        </w:rPr>
        <w:t xml:space="preserve">is </w:t>
      </w:r>
      <w:r w:rsidR="00D77858" w:rsidRPr="007D4AD8">
        <w:rPr>
          <w:rFonts w:ascii="Arial" w:hAnsi="Arial" w:cs="Arial"/>
        </w:rPr>
        <w:t>being used by the rail service.</w:t>
      </w:r>
    </w:p>
    <w:p w14:paraId="53712E5D" w14:textId="77777777" w:rsidR="00D77858" w:rsidRDefault="00D77858" w:rsidP="00D33B6C">
      <w:pPr>
        <w:pStyle w:val="DPC1"/>
        <w:jc w:val="left"/>
      </w:pPr>
    </w:p>
    <w:p w14:paraId="2BC90020" w14:textId="77777777" w:rsidR="00D06A92" w:rsidRDefault="00D06A92" w:rsidP="00D33B6C">
      <w:pPr>
        <w:pStyle w:val="DPC1"/>
        <w:spacing w:line="276" w:lineRule="auto"/>
        <w:jc w:val="left"/>
        <w:rPr>
          <w:b w:val="0"/>
        </w:rPr>
      </w:pPr>
      <w:r>
        <w:rPr>
          <w:b w:val="0"/>
        </w:rPr>
        <w:t xml:space="preserve">4.1.11 </w:t>
      </w:r>
      <w:r w:rsidR="00D77858" w:rsidRPr="00D77858">
        <w:rPr>
          <w:b w:val="0"/>
        </w:rPr>
        <w:t xml:space="preserve">There appears to be limited opportunity to change the layout of the towns to address the traffic </w:t>
      </w:r>
      <w:r w:rsidR="00D77858">
        <w:rPr>
          <w:b w:val="0"/>
        </w:rPr>
        <w:t>problems</w:t>
      </w:r>
    </w:p>
    <w:p w14:paraId="5318C67D" w14:textId="77777777" w:rsidR="00D06A92" w:rsidRDefault="00D77858" w:rsidP="00D33B6C">
      <w:pPr>
        <w:pStyle w:val="DPC1"/>
        <w:spacing w:line="276" w:lineRule="auto"/>
        <w:jc w:val="left"/>
        <w:rPr>
          <w:b w:val="0"/>
        </w:rPr>
      </w:pPr>
      <w:r>
        <w:rPr>
          <w:b w:val="0"/>
        </w:rPr>
        <w:t>due to</w:t>
      </w:r>
      <w:r w:rsidR="00D06A92">
        <w:rPr>
          <w:b w:val="0"/>
        </w:rPr>
        <w:t xml:space="preserve"> </w:t>
      </w:r>
      <w:r>
        <w:rPr>
          <w:b w:val="0"/>
        </w:rPr>
        <w:t xml:space="preserve">the </w:t>
      </w:r>
      <w:r w:rsidRPr="00D77858">
        <w:rPr>
          <w:b w:val="0"/>
        </w:rPr>
        <w:t>existing geography of the towns. If the problems are to be solved</w:t>
      </w:r>
      <w:r w:rsidR="009E0CD1">
        <w:rPr>
          <w:b w:val="0"/>
        </w:rPr>
        <w:t>,</w:t>
      </w:r>
      <w:r w:rsidRPr="00D77858">
        <w:rPr>
          <w:b w:val="0"/>
        </w:rPr>
        <w:t xml:space="preserve"> then solutions need to be found to</w:t>
      </w:r>
    </w:p>
    <w:p w14:paraId="6566D86D" w14:textId="77777777" w:rsidR="00D06A92" w:rsidRDefault="00D77858" w:rsidP="00D33B6C">
      <w:pPr>
        <w:pStyle w:val="DPC1"/>
        <w:spacing w:line="276" w:lineRule="auto"/>
        <w:jc w:val="left"/>
        <w:rPr>
          <w:b w:val="0"/>
        </w:rPr>
      </w:pPr>
      <w:r w:rsidRPr="00D77858">
        <w:rPr>
          <w:b w:val="0"/>
        </w:rPr>
        <w:t>tackle</w:t>
      </w:r>
      <w:r w:rsidR="00D06A92">
        <w:rPr>
          <w:b w:val="0"/>
        </w:rPr>
        <w:t xml:space="preserve"> </w:t>
      </w:r>
      <w:r w:rsidRPr="00D77858">
        <w:rPr>
          <w:b w:val="0"/>
        </w:rPr>
        <w:t>the</w:t>
      </w:r>
      <w:r w:rsidR="00726B65">
        <w:rPr>
          <w:b w:val="0"/>
        </w:rPr>
        <w:t xml:space="preserve"> </w:t>
      </w:r>
      <w:r w:rsidRPr="00D77858">
        <w:rPr>
          <w:b w:val="0"/>
        </w:rPr>
        <w:t xml:space="preserve">level of traffic and the way it moves through and around </w:t>
      </w:r>
      <w:r w:rsidR="00925630">
        <w:rPr>
          <w:b w:val="0"/>
        </w:rPr>
        <w:t xml:space="preserve">the towns, focussing in particular on the A64 </w:t>
      </w:r>
    </w:p>
    <w:p w14:paraId="1A941AA4" w14:textId="66E9F17B" w:rsidR="00D77858" w:rsidRDefault="00925630" w:rsidP="00D33B6C">
      <w:pPr>
        <w:pStyle w:val="DPC1"/>
        <w:spacing w:line="276" w:lineRule="auto"/>
        <w:jc w:val="left"/>
        <w:rPr>
          <w:b w:val="0"/>
        </w:rPr>
      </w:pPr>
      <w:r>
        <w:rPr>
          <w:b w:val="0"/>
        </w:rPr>
        <w:t>and the</w:t>
      </w:r>
      <w:r w:rsidR="00D06A92">
        <w:rPr>
          <w:b w:val="0"/>
        </w:rPr>
        <w:t xml:space="preserve"> </w:t>
      </w:r>
      <w:r>
        <w:rPr>
          <w:b w:val="0"/>
        </w:rPr>
        <w:t>river/rail ‘bottlenecks’.</w:t>
      </w:r>
      <w:r w:rsidR="00D77858" w:rsidRPr="00D77858">
        <w:rPr>
          <w:b w:val="0"/>
        </w:rPr>
        <w:t xml:space="preserve"> </w:t>
      </w:r>
    </w:p>
    <w:p w14:paraId="2AFD2F99" w14:textId="77777777" w:rsidR="00DC3DB8" w:rsidRDefault="00DC3DB8" w:rsidP="00D33B6C">
      <w:pPr>
        <w:pStyle w:val="DPC1"/>
        <w:spacing w:line="276" w:lineRule="auto"/>
        <w:jc w:val="left"/>
        <w:rPr>
          <w:b w:val="0"/>
        </w:rPr>
      </w:pPr>
    </w:p>
    <w:p w14:paraId="00D618EF" w14:textId="37E1F166" w:rsidR="00DC3DB8" w:rsidRDefault="00D06A92" w:rsidP="00DC3DB8">
      <w:pPr>
        <w:spacing w:after="0"/>
        <w:rPr>
          <w:rFonts w:ascii="Arial" w:hAnsi="Arial" w:cs="Arial"/>
        </w:rPr>
      </w:pPr>
      <w:r>
        <w:rPr>
          <w:rFonts w:ascii="Arial" w:hAnsi="Arial" w:cs="Arial"/>
        </w:rPr>
        <w:t xml:space="preserve">4.1.12 </w:t>
      </w:r>
      <w:r w:rsidR="00DC3DB8">
        <w:rPr>
          <w:rFonts w:ascii="Arial" w:hAnsi="Arial" w:cs="Arial"/>
        </w:rPr>
        <w:t>It is fully recognised that the Neighbourhood Plan’s encouragement of and support for all highway improvements affecting the river must be within the context of the River Derwent’s Special Area of Conservation (SAC) status and the Local Plan Strategy’s policy requirement in respect of such sites as set out in Policy SP14.</w:t>
      </w:r>
    </w:p>
    <w:p w14:paraId="66F0AA60" w14:textId="77777777" w:rsidR="00C87A55" w:rsidRDefault="00C87A55" w:rsidP="00D33B6C">
      <w:pPr>
        <w:pStyle w:val="DPC1"/>
        <w:spacing w:line="276" w:lineRule="auto"/>
        <w:jc w:val="left"/>
        <w:rPr>
          <w:b w:val="0"/>
        </w:rPr>
      </w:pPr>
    </w:p>
    <w:p w14:paraId="00902705" w14:textId="4B659E69" w:rsidR="00DC3DB8" w:rsidRPr="00DC3DB8" w:rsidRDefault="00DC3DB8" w:rsidP="00D33B6C">
      <w:pPr>
        <w:pStyle w:val="DPC1"/>
        <w:spacing w:line="276" w:lineRule="auto"/>
        <w:jc w:val="left"/>
        <w:rPr>
          <w:b w:val="0"/>
          <w:u w:val="single"/>
        </w:rPr>
      </w:pPr>
      <w:r w:rsidRPr="00DC3DB8">
        <w:rPr>
          <w:b w:val="0"/>
          <w:u w:val="single"/>
        </w:rPr>
        <w:t>Highway Improvement and Management Schemes</w:t>
      </w:r>
    </w:p>
    <w:p w14:paraId="1B615896" w14:textId="77777777" w:rsidR="00DC3DB8" w:rsidRDefault="00DC3DB8" w:rsidP="00D33B6C">
      <w:pPr>
        <w:pStyle w:val="DPC1"/>
        <w:spacing w:line="276" w:lineRule="auto"/>
        <w:jc w:val="left"/>
        <w:rPr>
          <w:b w:val="0"/>
        </w:rPr>
      </w:pPr>
    </w:p>
    <w:p w14:paraId="1C15006A" w14:textId="2553D85E" w:rsidR="00D06A92" w:rsidRPr="00CA1C81" w:rsidRDefault="00D06A92" w:rsidP="006D22E1">
      <w:pPr>
        <w:spacing w:after="0"/>
      </w:pPr>
      <w:r w:rsidRPr="00CA1C81">
        <w:rPr>
          <w:rFonts w:ascii="Arial" w:hAnsi="Arial" w:cs="Arial"/>
        </w:rPr>
        <w:t xml:space="preserve">4.1.13 </w:t>
      </w:r>
      <w:r w:rsidR="00C87A55" w:rsidRPr="00CA1C81">
        <w:rPr>
          <w:rFonts w:ascii="Arial" w:hAnsi="Arial" w:cs="Arial"/>
        </w:rPr>
        <w:t>Initial Neighbourhood Plan consultations indicated good levels of support for strategic highway</w:t>
      </w:r>
    </w:p>
    <w:p w14:paraId="72C32A29" w14:textId="77777777" w:rsidR="00D06A92" w:rsidRPr="00CA1C81" w:rsidRDefault="00C87A55" w:rsidP="006D22E1">
      <w:pPr>
        <w:spacing w:after="0"/>
      </w:pPr>
      <w:r w:rsidRPr="00CA1C81">
        <w:rPr>
          <w:rFonts w:ascii="Arial" w:hAnsi="Arial" w:cs="Arial"/>
        </w:rPr>
        <w:t>improvements to</w:t>
      </w:r>
      <w:r w:rsidR="00D06A92" w:rsidRPr="00CA1C81">
        <w:rPr>
          <w:rFonts w:ascii="Arial" w:hAnsi="Arial" w:cs="Arial"/>
        </w:rPr>
        <w:t xml:space="preserve"> </w:t>
      </w:r>
      <w:r w:rsidRPr="00CA1C81">
        <w:rPr>
          <w:rFonts w:ascii="Arial" w:hAnsi="Arial" w:cs="Arial"/>
        </w:rPr>
        <w:t>A64 junctions (Broughton Road and Musley Bank) and between Scarborough Road and</w:t>
      </w:r>
    </w:p>
    <w:p w14:paraId="3287F99E" w14:textId="77777777" w:rsidR="00D06A92" w:rsidRPr="00CA1C81" w:rsidRDefault="00C87A55" w:rsidP="006D22E1">
      <w:pPr>
        <w:spacing w:after="0"/>
      </w:pPr>
      <w:r w:rsidRPr="00CA1C81">
        <w:rPr>
          <w:rFonts w:ascii="Arial" w:hAnsi="Arial" w:cs="Arial"/>
        </w:rPr>
        <w:t>Beverley Road (NB</w:t>
      </w:r>
      <w:r w:rsidR="00D06A92" w:rsidRPr="00CA1C81">
        <w:rPr>
          <w:rFonts w:ascii="Arial" w:hAnsi="Arial" w:cs="Arial"/>
        </w:rPr>
        <w:t xml:space="preserve"> </w:t>
      </w:r>
      <w:r w:rsidRPr="00CA1C81">
        <w:rPr>
          <w:rFonts w:ascii="Arial" w:hAnsi="Arial" w:cs="Arial"/>
        </w:rPr>
        <w:t>almost 200 responses), plus significant support for the banning of HGVs at the County Bridge</w:t>
      </w:r>
    </w:p>
    <w:p w14:paraId="4022CFCC" w14:textId="77777777" w:rsidR="00D06A92" w:rsidRPr="00CA1C81" w:rsidRDefault="00C87A55" w:rsidP="006D22E1">
      <w:pPr>
        <w:spacing w:after="0"/>
      </w:pPr>
      <w:r w:rsidRPr="00CA1C81">
        <w:rPr>
          <w:rFonts w:ascii="Arial" w:hAnsi="Arial" w:cs="Arial"/>
        </w:rPr>
        <w:t>level crossing,</w:t>
      </w:r>
      <w:r w:rsidR="00D06A92" w:rsidRPr="00CA1C81">
        <w:rPr>
          <w:rFonts w:ascii="Arial" w:hAnsi="Arial" w:cs="Arial"/>
        </w:rPr>
        <w:t xml:space="preserve"> </w:t>
      </w:r>
      <w:r w:rsidRPr="00CA1C81">
        <w:rPr>
          <w:rFonts w:ascii="Arial" w:hAnsi="Arial" w:cs="Arial"/>
        </w:rPr>
        <w:t>indicative of perceived traffic management issues there. Consultation responses also identified a</w:t>
      </w:r>
    </w:p>
    <w:p w14:paraId="39C5011D" w14:textId="596E300D" w:rsidR="00C87A55" w:rsidRPr="00CA1C81" w:rsidRDefault="00C87A55" w:rsidP="006D22E1">
      <w:pPr>
        <w:spacing w:after="0"/>
      </w:pPr>
      <w:r w:rsidRPr="00CA1C81">
        <w:rPr>
          <w:rFonts w:ascii="Arial" w:hAnsi="Arial" w:cs="Arial"/>
        </w:rPr>
        <w:t>new road</w:t>
      </w:r>
      <w:r w:rsidR="00D06A92" w:rsidRPr="00CA1C81">
        <w:rPr>
          <w:rFonts w:ascii="Arial" w:hAnsi="Arial" w:cs="Arial"/>
        </w:rPr>
        <w:t xml:space="preserve"> </w:t>
      </w:r>
      <w:r w:rsidRPr="00CA1C81">
        <w:rPr>
          <w:rFonts w:ascii="Arial" w:hAnsi="Arial" w:cs="Arial"/>
        </w:rPr>
        <w:t>across</w:t>
      </w:r>
      <w:r w:rsidR="00726B65" w:rsidRPr="00CA1C81">
        <w:rPr>
          <w:rFonts w:ascii="Arial" w:hAnsi="Arial" w:cs="Arial"/>
        </w:rPr>
        <w:t xml:space="preserve"> </w:t>
      </w:r>
      <w:r w:rsidRPr="00CA1C81">
        <w:rPr>
          <w:rFonts w:ascii="Arial" w:hAnsi="Arial" w:cs="Arial"/>
        </w:rPr>
        <w:t>the river as a key infrastructure need</w:t>
      </w:r>
      <w:r w:rsidR="00CA1C81" w:rsidRPr="00CA1C81">
        <w:rPr>
          <w:rFonts w:ascii="Arial" w:hAnsi="Arial" w:cs="Arial"/>
        </w:rPr>
        <w:t xml:space="preserve"> </w:t>
      </w:r>
      <w:r w:rsidR="00CA1C81" w:rsidRPr="004C796C">
        <w:rPr>
          <w:rFonts w:ascii="Arial" w:hAnsi="Arial" w:cs="Arial"/>
        </w:rPr>
        <w:t>potentially linking to a southern by</w:t>
      </w:r>
      <w:r w:rsidR="00930915">
        <w:rPr>
          <w:rFonts w:ascii="Arial" w:hAnsi="Arial" w:cs="Arial"/>
        </w:rPr>
        <w:t>-</w:t>
      </w:r>
      <w:r w:rsidR="00CA1C81" w:rsidRPr="004C796C">
        <w:rPr>
          <w:rFonts w:ascii="Arial" w:hAnsi="Arial" w:cs="Arial"/>
        </w:rPr>
        <w:t>pass connecting York Road, Welham Road, Beverley Road and Scarborough Road</w:t>
      </w:r>
      <w:r w:rsidR="00D77276" w:rsidRPr="004C796C">
        <w:rPr>
          <w:rFonts w:ascii="Arial" w:hAnsi="Arial" w:cs="Arial"/>
        </w:rPr>
        <w:t>,</w:t>
      </w:r>
      <w:r w:rsidR="004C796C">
        <w:rPr>
          <w:rFonts w:ascii="Arial" w:hAnsi="Arial" w:cs="Arial"/>
        </w:rPr>
        <w:t xml:space="preserve"> although this has yet to be examined through a technical feasibility study.</w:t>
      </w:r>
      <w:r w:rsidRPr="00CA1C81">
        <w:rPr>
          <w:rFonts w:ascii="Arial" w:hAnsi="Arial" w:cs="Arial"/>
        </w:rPr>
        <w:t xml:space="preserve"> </w:t>
      </w:r>
      <w:r w:rsidR="00930915" w:rsidRPr="000961DA">
        <w:rPr>
          <w:rFonts w:ascii="Arial" w:hAnsi="Arial" w:cs="Arial"/>
        </w:rPr>
        <w:t xml:space="preserve">Any such study would include a full assessment of the network improvements that would result. </w:t>
      </w:r>
      <w:r w:rsidR="009E2474" w:rsidRPr="000961DA">
        <w:rPr>
          <w:rFonts w:ascii="Arial" w:hAnsi="Arial" w:cs="Arial"/>
        </w:rPr>
        <w:t>Focus group</w:t>
      </w:r>
      <w:r w:rsidR="00CA1C81" w:rsidRPr="000961DA">
        <w:rPr>
          <w:rFonts w:ascii="Arial" w:hAnsi="Arial" w:cs="Arial"/>
        </w:rPr>
        <w:t xml:space="preserve"> </w:t>
      </w:r>
      <w:r w:rsidR="009E2474" w:rsidRPr="000961DA">
        <w:rPr>
          <w:rFonts w:ascii="Arial" w:hAnsi="Arial" w:cs="Arial"/>
        </w:rPr>
        <w:t>discussions</w:t>
      </w:r>
      <w:r w:rsidR="00726B65" w:rsidRPr="000961DA">
        <w:rPr>
          <w:rFonts w:ascii="Arial" w:hAnsi="Arial" w:cs="Arial"/>
        </w:rPr>
        <w:t xml:space="preserve"> </w:t>
      </w:r>
      <w:r w:rsidR="009E2474" w:rsidRPr="000961DA">
        <w:rPr>
          <w:rFonts w:ascii="Arial" w:hAnsi="Arial" w:cs="Arial"/>
        </w:rPr>
        <w:t>further identified general and specific concerns regarding traffic management and traffic calming</w:t>
      </w:r>
      <w:r w:rsidR="00CA1C81" w:rsidRPr="000961DA">
        <w:rPr>
          <w:rFonts w:ascii="Arial" w:hAnsi="Arial" w:cs="Arial"/>
        </w:rPr>
        <w:t xml:space="preserve"> </w:t>
      </w:r>
      <w:r w:rsidR="009E2474" w:rsidRPr="000961DA">
        <w:rPr>
          <w:rFonts w:ascii="Arial" w:hAnsi="Arial" w:cs="Arial"/>
        </w:rPr>
        <w:t>across the two</w:t>
      </w:r>
      <w:r w:rsidR="00726B65" w:rsidRPr="000961DA">
        <w:rPr>
          <w:rFonts w:ascii="Arial" w:hAnsi="Arial" w:cs="Arial"/>
        </w:rPr>
        <w:t xml:space="preserve"> </w:t>
      </w:r>
      <w:r w:rsidR="009E2474" w:rsidRPr="000961DA">
        <w:rPr>
          <w:rFonts w:ascii="Arial" w:hAnsi="Arial" w:cs="Arial"/>
        </w:rPr>
        <w:t>towns.</w:t>
      </w:r>
      <w:r w:rsidR="0070263A" w:rsidRPr="000961DA">
        <w:rPr>
          <w:rFonts w:ascii="Arial" w:hAnsi="Arial" w:cs="Arial"/>
        </w:rPr>
        <w:t xml:space="preserve"> The approach set out in Policies TM3-</w:t>
      </w:r>
      <w:r w:rsidR="00DC3DB8" w:rsidRPr="000961DA">
        <w:rPr>
          <w:rFonts w:ascii="Arial" w:hAnsi="Arial" w:cs="Arial"/>
        </w:rPr>
        <w:t>TM</w:t>
      </w:r>
      <w:r w:rsidR="0070263A" w:rsidRPr="000961DA">
        <w:rPr>
          <w:rFonts w:ascii="Arial" w:hAnsi="Arial" w:cs="Arial"/>
        </w:rPr>
        <w:t>5 was broadly endorsed in the Regulation 14</w:t>
      </w:r>
      <w:r w:rsidR="00CA1C81" w:rsidRPr="000961DA">
        <w:rPr>
          <w:rFonts w:ascii="Arial" w:hAnsi="Arial" w:cs="Arial"/>
        </w:rPr>
        <w:t xml:space="preserve"> </w:t>
      </w:r>
      <w:r w:rsidR="0070263A" w:rsidRPr="000961DA">
        <w:rPr>
          <w:rFonts w:ascii="Arial" w:hAnsi="Arial" w:cs="Arial"/>
        </w:rPr>
        <w:t>consultation</w:t>
      </w:r>
      <w:r w:rsidR="004A4648" w:rsidRPr="000961DA">
        <w:rPr>
          <w:rFonts w:ascii="Arial" w:hAnsi="Arial" w:cs="Arial"/>
        </w:rPr>
        <w:t>s</w:t>
      </w:r>
      <w:r w:rsidR="0070263A" w:rsidRPr="00CA1C81">
        <w:rPr>
          <w:rFonts w:ascii="Arial" w:hAnsi="Arial" w:cs="Arial"/>
        </w:rPr>
        <w:t>, with some amendments reflecting detailed concerns.</w:t>
      </w:r>
    </w:p>
    <w:p w14:paraId="59800BB9" w14:textId="77777777" w:rsidR="00EB75FC" w:rsidRDefault="00EB75FC" w:rsidP="00D33B6C">
      <w:pPr>
        <w:pStyle w:val="DPC1"/>
        <w:jc w:val="left"/>
      </w:pPr>
    </w:p>
    <w:p w14:paraId="2A422493" w14:textId="06618816" w:rsidR="009E132D" w:rsidRDefault="00D06A92" w:rsidP="009E132D">
      <w:pPr>
        <w:spacing w:after="0"/>
        <w:rPr>
          <w:rFonts w:ascii="Arial" w:hAnsi="Arial" w:cs="Arial"/>
        </w:rPr>
      </w:pPr>
      <w:r>
        <w:rPr>
          <w:rFonts w:ascii="Arial" w:hAnsi="Arial" w:cs="Arial"/>
        </w:rPr>
        <w:t xml:space="preserve">4.1.14 </w:t>
      </w:r>
      <w:r w:rsidR="009E132D">
        <w:rPr>
          <w:rFonts w:ascii="Arial" w:hAnsi="Arial" w:cs="Arial"/>
        </w:rPr>
        <w:t>As such, N</w:t>
      </w:r>
      <w:r w:rsidR="009E132D" w:rsidRPr="007D4AD8">
        <w:rPr>
          <w:rFonts w:ascii="Arial" w:hAnsi="Arial" w:cs="Arial"/>
        </w:rPr>
        <w:t xml:space="preserve">eighbourhood </w:t>
      </w:r>
      <w:r w:rsidR="009E132D">
        <w:rPr>
          <w:rFonts w:ascii="Arial" w:hAnsi="Arial" w:cs="Arial"/>
        </w:rPr>
        <w:t>P</w:t>
      </w:r>
      <w:r w:rsidR="009E132D" w:rsidRPr="007D4AD8">
        <w:rPr>
          <w:rFonts w:ascii="Arial" w:hAnsi="Arial" w:cs="Arial"/>
        </w:rPr>
        <w:t xml:space="preserve">lan </w:t>
      </w:r>
      <w:r w:rsidR="009E132D">
        <w:rPr>
          <w:rFonts w:ascii="Arial" w:hAnsi="Arial" w:cs="Arial"/>
        </w:rPr>
        <w:t>policy</w:t>
      </w:r>
      <w:r w:rsidR="009E132D" w:rsidRPr="007D4AD8">
        <w:rPr>
          <w:rFonts w:ascii="Arial" w:hAnsi="Arial" w:cs="Arial"/>
        </w:rPr>
        <w:t xml:space="preserve"> aims to encourage traffic that does not need to pass through the towns</w:t>
      </w:r>
      <w:r w:rsidR="003F0DE2">
        <w:rPr>
          <w:rFonts w:ascii="Arial" w:hAnsi="Arial" w:cs="Arial"/>
        </w:rPr>
        <w:t>,</w:t>
      </w:r>
      <w:r w:rsidR="009E132D" w:rsidRPr="007D4AD8">
        <w:rPr>
          <w:rFonts w:ascii="Arial" w:hAnsi="Arial" w:cs="Arial"/>
        </w:rPr>
        <w:t xml:space="preserve"> out onto </w:t>
      </w:r>
      <w:r w:rsidR="009E132D">
        <w:rPr>
          <w:rFonts w:ascii="Arial" w:hAnsi="Arial" w:cs="Arial"/>
        </w:rPr>
        <w:t>t</w:t>
      </w:r>
      <w:r w:rsidR="009E132D" w:rsidRPr="007D4AD8">
        <w:rPr>
          <w:rFonts w:ascii="Arial" w:hAnsi="Arial" w:cs="Arial"/>
        </w:rPr>
        <w:t xml:space="preserve">he A64 bypass. </w:t>
      </w:r>
      <w:r w:rsidR="009E132D">
        <w:rPr>
          <w:rFonts w:ascii="Arial" w:hAnsi="Arial" w:cs="Arial"/>
        </w:rPr>
        <w:t xml:space="preserve">In order to do this, the plan aspires to selected A64 junction </w:t>
      </w:r>
      <w:r w:rsidR="009E132D" w:rsidRPr="007D4AD8">
        <w:rPr>
          <w:rFonts w:ascii="Arial" w:hAnsi="Arial" w:cs="Arial"/>
        </w:rPr>
        <w:t>improvements</w:t>
      </w:r>
      <w:r w:rsidR="009E132D">
        <w:rPr>
          <w:rFonts w:ascii="Arial" w:hAnsi="Arial" w:cs="Arial"/>
        </w:rPr>
        <w:t xml:space="preserve">, </w:t>
      </w:r>
      <w:r w:rsidR="009E132D" w:rsidRPr="007D4AD8">
        <w:rPr>
          <w:rFonts w:ascii="Arial" w:hAnsi="Arial" w:cs="Arial"/>
        </w:rPr>
        <w:t>by</w:t>
      </w:r>
      <w:r w:rsidR="009E132D">
        <w:rPr>
          <w:rFonts w:ascii="Arial" w:hAnsi="Arial" w:cs="Arial"/>
        </w:rPr>
        <w:t xml:space="preserve"> creating</w:t>
      </w:r>
      <w:r w:rsidR="00191893">
        <w:rPr>
          <w:rFonts w:ascii="Arial" w:hAnsi="Arial" w:cs="Arial"/>
        </w:rPr>
        <w:t xml:space="preserve"> a</w:t>
      </w:r>
      <w:r w:rsidR="009E132D" w:rsidRPr="007D4AD8">
        <w:rPr>
          <w:rFonts w:ascii="Arial" w:hAnsi="Arial" w:cs="Arial"/>
        </w:rPr>
        <w:t xml:space="preserve"> junction</w:t>
      </w:r>
      <w:r w:rsidR="00191893">
        <w:rPr>
          <w:rFonts w:ascii="Arial" w:hAnsi="Arial" w:cs="Arial"/>
        </w:rPr>
        <w:t xml:space="preserve"> with the A64 at Broughton Road (B1257) </w:t>
      </w:r>
      <w:r w:rsidR="009E132D">
        <w:rPr>
          <w:rFonts w:ascii="Arial" w:hAnsi="Arial" w:cs="Arial"/>
        </w:rPr>
        <w:t xml:space="preserve">and </w:t>
      </w:r>
      <w:r w:rsidR="00191893">
        <w:rPr>
          <w:rFonts w:ascii="Arial" w:hAnsi="Arial" w:cs="Arial"/>
        </w:rPr>
        <w:t>exploring the potential for other improvements including a 4</w:t>
      </w:r>
      <w:r w:rsidR="004A4648">
        <w:rPr>
          <w:rFonts w:ascii="Arial" w:hAnsi="Arial" w:cs="Arial"/>
        </w:rPr>
        <w:t>-</w:t>
      </w:r>
      <w:r w:rsidR="00191893">
        <w:rPr>
          <w:rFonts w:ascii="Arial" w:hAnsi="Arial" w:cs="Arial"/>
        </w:rPr>
        <w:t xml:space="preserve">way junction at Musley Bank. </w:t>
      </w:r>
    </w:p>
    <w:p w14:paraId="7F62C2F4" w14:textId="77777777" w:rsidR="009E132D" w:rsidRDefault="009E132D" w:rsidP="009E132D">
      <w:pPr>
        <w:spacing w:after="0"/>
        <w:rPr>
          <w:rFonts w:ascii="Arial" w:hAnsi="Arial" w:cs="Arial"/>
        </w:rPr>
      </w:pPr>
    </w:p>
    <w:p w14:paraId="28B69A5D" w14:textId="456CEC18" w:rsidR="00DC3DB8" w:rsidRDefault="00D06A92" w:rsidP="00DC3DB8">
      <w:pPr>
        <w:spacing w:after="0"/>
        <w:rPr>
          <w:rFonts w:ascii="Arial" w:hAnsi="Arial" w:cs="Arial"/>
        </w:rPr>
      </w:pPr>
      <w:r>
        <w:rPr>
          <w:rFonts w:ascii="Arial" w:hAnsi="Arial" w:cs="Arial"/>
        </w:rPr>
        <w:t xml:space="preserve">4.1.15 </w:t>
      </w:r>
      <w:r w:rsidR="009E132D">
        <w:rPr>
          <w:rFonts w:ascii="Arial" w:hAnsi="Arial" w:cs="Arial"/>
        </w:rPr>
        <w:t xml:space="preserve">New or modified road and junction </w:t>
      </w:r>
      <w:r w:rsidR="009E132D" w:rsidRPr="007D4AD8">
        <w:rPr>
          <w:rFonts w:ascii="Arial" w:hAnsi="Arial" w:cs="Arial"/>
        </w:rPr>
        <w:t xml:space="preserve">improvements are already </w:t>
      </w:r>
      <w:r w:rsidR="009E132D">
        <w:rPr>
          <w:rFonts w:ascii="Arial" w:hAnsi="Arial" w:cs="Arial"/>
        </w:rPr>
        <w:t xml:space="preserve">supported and </w:t>
      </w:r>
      <w:r w:rsidR="009E132D" w:rsidRPr="007D4AD8">
        <w:rPr>
          <w:rFonts w:ascii="Arial" w:hAnsi="Arial" w:cs="Arial"/>
        </w:rPr>
        <w:t>identified in the Ryedale Local Plan Strategy</w:t>
      </w:r>
      <w:r w:rsidR="009E132D">
        <w:rPr>
          <w:rFonts w:ascii="Arial" w:hAnsi="Arial" w:cs="Arial"/>
        </w:rPr>
        <w:t xml:space="preserve"> (Policy SP10 and ‘Aspirations and Strategy’)</w:t>
      </w:r>
      <w:r w:rsidR="009E132D" w:rsidRPr="007D4AD8">
        <w:rPr>
          <w:rFonts w:ascii="Arial" w:hAnsi="Arial" w:cs="Arial"/>
        </w:rPr>
        <w:t xml:space="preserve">, </w:t>
      </w:r>
      <w:r w:rsidR="009E132D">
        <w:rPr>
          <w:rFonts w:ascii="Arial" w:hAnsi="Arial" w:cs="Arial"/>
        </w:rPr>
        <w:t>including improvements to the A64/Brambling Fields junction</w:t>
      </w:r>
      <w:r w:rsidR="00DC3DB8">
        <w:rPr>
          <w:rFonts w:ascii="Arial" w:hAnsi="Arial" w:cs="Arial"/>
        </w:rPr>
        <w:t xml:space="preserve">. </w:t>
      </w:r>
      <w:r w:rsidR="00DC3DB8" w:rsidRPr="00563B38">
        <w:rPr>
          <w:rFonts w:ascii="Arial" w:hAnsi="Arial" w:cs="Arial"/>
        </w:rPr>
        <w:t xml:space="preserve">The improvements to the Brambling Fields and Musley Bank junctions fall outside the scope of </w:t>
      </w:r>
      <w:r w:rsidR="00DC3DB8" w:rsidRPr="00563B38">
        <w:rPr>
          <w:rFonts w:ascii="Arial" w:hAnsi="Arial" w:cs="Arial"/>
        </w:rPr>
        <w:lastRenderedPageBreak/>
        <w:t>the Neighbourhood Plan</w:t>
      </w:r>
      <w:r w:rsidR="00DC3DB8">
        <w:rPr>
          <w:rFonts w:ascii="Arial" w:hAnsi="Arial" w:cs="Arial"/>
        </w:rPr>
        <w:t>,</w:t>
      </w:r>
      <w:r w:rsidR="00DC3DB8" w:rsidRPr="00563B38">
        <w:rPr>
          <w:rFonts w:ascii="Arial" w:hAnsi="Arial" w:cs="Arial"/>
        </w:rPr>
        <w:t xml:space="preserve"> because they are located outside of the Neighbourhood Area</w:t>
      </w:r>
      <w:r w:rsidR="00DC3DB8">
        <w:rPr>
          <w:rFonts w:ascii="Arial" w:hAnsi="Arial" w:cs="Arial"/>
        </w:rPr>
        <w:t>. However,</w:t>
      </w:r>
      <w:r w:rsidR="00DC3DB8" w:rsidRPr="00563B38">
        <w:rPr>
          <w:rFonts w:ascii="Arial" w:hAnsi="Arial" w:cs="Arial"/>
        </w:rPr>
        <w:t xml:space="preserve"> due to the significant impact they could have on the highways network that serve Malton and Norton</w:t>
      </w:r>
      <w:r w:rsidR="00DC3DB8">
        <w:rPr>
          <w:rFonts w:ascii="Arial" w:hAnsi="Arial" w:cs="Arial"/>
        </w:rPr>
        <w:t>, they are mentioned</w:t>
      </w:r>
      <w:r w:rsidR="00DC3DB8" w:rsidRPr="00563B38">
        <w:rPr>
          <w:rFonts w:ascii="Arial" w:hAnsi="Arial" w:cs="Arial"/>
        </w:rPr>
        <w:t>, but do not form part of the p</w:t>
      </w:r>
      <w:r w:rsidR="00DC3DB8">
        <w:rPr>
          <w:rFonts w:ascii="Arial" w:hAnsi="Arial" w:cs="Arial"/>
        </w:rPr>
        <w:t>olicies.</w:t>
      </w:r>
      <w:r w:rsidR="00DC3DB8" w:rsidRPr="00563B38">
        <w:rPr>
          <w:rFonts w:ascii="Arial" w:hAnsi="Arial" w:cs="Arial"/>
        </w:rPr>
        <w:t xml:space="preserve"> </w:t>
      </w:r>
    </w:p>
    <w:p w14:paraId="1BDBC65A" w14:textId="77777777" w:rsidR="003853AD" w:rsidRDefault="003853AD" w:rsidP="00D33B6C">
      <w:pPr>
        <w:pStyle w:val="DPC1"/>
        <w:jc w:val="left"/>
      </w:pPr>
    </w:p>
    <w:p w14:paraId="58912FBD" w14:textId="6D8A5C8F" w:rsidR="00D77858" w:rsidRDefault="00D06A92" w:rsidP="00D33B6C">
      <w:pPr>
        <w:spacing w:after="0"/>
        <w:rPr>
          <w:rFonts w:ascii="Arial" w:hAnsi="Arial" w:cs="Arial"/>
        </w:rPr>
      </w:pPr>
      <w:r>
        <w:rPr>
          <w:rFonts w:ascii="Arial" w:hAnsi="Arial" w:cs="Arial"/>
        </w:rPr>
        <w:t xml:space="preserve">4.1.16 </w:t>
      </w:r>
      <w:r w:rsidR="00D77858" w:rsidRPr="007D4AD8">
        <w:rPr>
          <w:rFonts w:ascii="Arial" w:hAnsi="Arial" w:cs="Arial"/>
        </w:rPr>
        <w:t xml:space="preserve">Responsibility for improvements to the road system mostly fall to North Yorkshire Council and </w:t>
      </w:r>
      <w:r w:rsidR="00D77858">
        <w:rPr>
          <w:rFonts w:ascii="Arial" w:hAnsi="Arial" w:cs="Arial"/>
        </w:rPr>
        <w:t>Highways England</w:t>
      </w:r>
      <w:r w:rsidR="00D77858" w:rsidRPr="007D4AD8">
        <w:rPr>
          <w:rFonts w:ascii="Arial" w:hAnsi="Arial" w:cs="Arial"/>
        </w:rPr>
        <w:t xml:space="preserve">, and it would appear there is little opportunity to secure many of the improvements through new development due to the costs of the highway works. The community </w:t>
      </w:r>
      <w:r w:rsidR="00D77858">
        <w:rPr>
          <w:rFonts w:ascii="Arial" w:hAnsi="Arial" w:cs="Arial"/>
        </w:rPr>
        <w:t>does, however, have</w:t>
      </w:r>
      <w:r w:rsidR="00D77858" w:rsidRPr="007D4AD8">
        <w:rPr>
          <w:rFonts w:ascii="Arial" w:hAnsi="Arial" w:cs="Arial"/>
        </w:rPr>
        <w:t xml:space="preserve"> </w:t>
      </w:r>
      <w:r w:rsidR="00D77858">
        <w:rPr>
          <w:rFonts w:ascii="Arial" w:hAnsi="Arial" w:cs="Arial"/>
        </w:rPr>
        <w:t xml:space="preserve">aspirations to secure the </w:t>
      </w:r>
      <w:r w:rsidR="00D77858" w:rsidRPr="007D4AD8">
        <w:rPr>
          <w:rFonts w:ascii="Arial" w:hAnsi="Arial" w:cs="Arial"/>
        </w:rPr>
        <w:t xml:space="preserve">improvements that </w:t>
      </w:r>
      <w:r w:rsidR="00D77858">
        <w:rPr>
          <w:rFonts w:ascii="Arial" w:hAnsi="Arial" w:cs="Arial"/>
        </w:rPr>
        <w:t xml:space="preserve">would </w:t>
      </w:r>
      <w:r w:rsidR="00D77858" w:rsidRPr="007D4AD8">
        <w:rPr>
          <w:rFonts w:ascii="Arial" w:hAnsi="Arial" w:cs="Arial"/>
        </w:rPr>
        <w:t xml:space="preserve">reduce traffic movements and </w:t>
      </w:r>
      <w:r w:rsidR="00D77858">
        <w:rPr>
          <w:rFonts w:ascii="Arial" w:hAnsi="Arial" w:cs="Arial"/>
        </w:rPr>
        <w:t xml:space="preserve">improve </w:t>
      </w:r>
      <w:r w:rsidR="00D77858" w:rsidRPr="007D4AD8">
        <w:rPr>
          <w:rFonts w:ascii="Arial" w:hAnsi="Arial" w:cs="Arial"/>
        </w:rPr>
        <w:t xml:space="preserve">the air quality, and so it is considered important to ensure future opportunities to alter the highways network are not lost by short term decisions. </w:t>
      </w:r>
    </w:p>
    <w:p w14:paraId="1986DE23" w14:textId="77777777" w:rsidR="00A55C23" w:rsidRDefault="00A55C23" w:rsidP="00D33B6C">
      <w:pPr>
        <w:spacing w:after="0"/>
        <w:rPr>
          <w:rFonts w:ascii="Arial" w:hAnsi="Arial" w:cs="Arial"/>
        </w:rPr>
      </w:pPr>
    </w:p>
    <w:p w14:paraId="2DFAE44D" w14:textId="33CFABAC" w:rsidR="00A55C23" w:rsidRPr="007D4AD8" w:rsidRDefault="00A55C23" w:rsidP="00A55C23">
      <w:pPr>
        <w:pStyle w:val="DPC2"/>
        <w:shd w:val="clear" w:color="auto" w:fill="C6D9F1" w:themeFill="text2" w:themeFillTint="33"/>
        <w:spacing w:line="276" w:lineRule="auto"/>
      </w:pPr>
      <w:bookmarkStart w:id="11" w:name="_Toc516219569"/>
      <w:r w:rsidRPr="007D4AD8">
        <w:t>TM</w:t>
      </w:r>
      <w:r w:rsidRPr="00E37E63">
        <w:t>3</w:t>
      </w:r>
      <w:r w:rsidRPr="007D4AD8">
        <w:t xml:space="preserve">: </w:t>
      </w:r>
      <w:r>
        <w:t>Highway</w:t>
      </w:r>
      <w:r w:rsidRPr="00891371">
        <w:t xml:space="preserve"> Improvement Schemes</w:t>
      </w:r>
      <w:bookmarkEnd w:id="11"/>
    </w:p>
    <w:p w14:paraId="0D152A07" w14:textId="77777777" w:rsidR="00A55C23" w:rsidRDefault="00A55C23" w:rsidP="00A55C23">
      <w:pPr>
        <w:pStyle w:val="NoSpacing"/>
        <w:shd w:val="clear" w:color="auto" w:fill="C6D9F1" w:themeFill="text2" w:themeFillTint="33"/>
        <w:spacing w:line="276" w:lineRule="auto"/>
        <w:jc w:val="both"/>
        <w:rPr>
          <w:rFonts w:ascii="Arial" w:hAnsi="Arial" w:cs="Arial"/>
        </w:rPr>
      </w:pPr>
    </w:p>
    <w:p w14:paraId="7FFA1007" w14:textId="7FD66E49" w:rsidR="00A55C23" w:rsidRDefault="00A55C23" w:rsidP="00A55C23">
      <w:pPr>
        <w:shd w:val="clear" w:color="auto" w:fill="C6D9F1" w:themeFill="text2" w:themeFillTint="33"/>
        <w:spacing w:after="0"/>
        <w:rPr>
          <w:rFonts w:ascii="Arial" w:hAnsi="Arial" w:cs="Arial"/>
        </w:rPr>
      </w:pPr>
      <w:r w:rsidRPr="007D4AD8">
        <w:rPr>
          <w:rFonts w:ascii="Arial" w:hAnsi="Arial" w:cs="Arial"/>
        </w:rPr>
        <w:t xml:space="preserve">The </w:t>
      </w:r>
      <w:r>
        <w:rPr>
          <w:rFonts w:ascii="Arial" w:hAnsi="Arial" w:cs="Arial"/>
        </w:rPr>
        <w:t xml:space="preserve">following </w:t>
      </w:r>
      <w:r w:rsidR="00895FEF" w:rsidRPr="00E37E63">
        <w:rPr>
          <w:rFonts w:ascii="Arial" w:hAnsi="Arial" w:cs="Arial"/>
        </w:rPr>
        <w:t>schemes</w:t>
      </w:r>
      <w:r w:rsidR="00B30CF1" w:rsidRPr="00E37E63">
        <w:rPr>
          <w:rFonts w:ascii="Arial" w:hAnsi="Arial" w:cs="Arial"/>
        </w:rPr>
        <w:t>, shown indicatively on the Neighbourhood Plan Proposals Map,</w:t>
      </w:r>
      <w:r w:rsidR="00895FEF">
        <w:rPr>
          <w:rFonts w:ascii="Arial" w:hAnsi="Arial" w:cs="Arial"/>
        </w:rPr>
        <w:t xml:space="preserve"> </w:t>
      </w:r>
      <w:r>
        <w:rPr>
          <w:rFonts w:ascii="Arial" w:hAnsi="Arial" w:cs="Arial"/>
        </w:rPr>
        <w:t xml:space="preserve">present opportunities </w:t>
      </w:r>
      <w:r w:rsidRPr="007D4AD8">
        <w:rPr>
          <w:rFonts w:ascii="Arial" w:hAnsi="Arial" w:cs="Arial"/>
        </w:rPr>
        <w:t xml:space="preserve">for </w:t>
      </w:r>
      <w:r>
        <w:rPr>
          <w:rFonts w:ascii="Arial" w:hAnsi="Arial" w:cs="Arial"/>
        </w:rPr>
        <w:t>highway</w:t>
      </w:r>
      <w:r w:rsidRPr="007D4AD8">
        <w:rPr>
          <w:rFonts w:ascii="Arial" w:hAnsi="Arial" w:cs="Arial"/>
        </w:rPr>
        <w:t xml:space="preserve"> improvements </w:t>
      </w:r>
      <w:r>
        <w:rPr>
          <w:rFonts w:ascii="Arial" w:hAnsi="Arial" w:cs="Arial"/>
        </w:rPr>
        <w:t xml:space="preserve">in order </w:t>
      </w:r>
      <w:r w:rsidRPr="007D4AD8">
        <w:rPr>
          <w:rFonts w:ascii="Arial" w:hAnsi="Arial" w:cs="Arial"/>
        </w:rPr>
        <w:t>to relieve congestion through Malton and Norton</w:t>
      </w:r>
      <w:r>
        <w:rPr>
          <w:rFonts w:ascii="Arial" w:hAnsi="Arial" w:cs="Arial"/>
        </w:rPr>
        <w:t>.</w:t>
      </w:r>
      <w:r w:rsidRPr="000304B1">
        <w:rPr>
          <w:rFonts w:ascii="Arial" w:hAnsi="Arial" w:cs="Arial"/>
        </w:rPr>
        <w:t xml:space="preserve"> </w:t>
      </w:r>
      <w:r>
        <w:rPr>
          <w:rFonts w:ascii="Arial" w:hAnsi="Arial" w:cs="Arial"/>
        </w:rPr>
        <w:t xml:space="preserve">Development which would prevent the provision of such improvements will </w:t>
      </w:r>
      <w:r w:rsidRPr="000D57F0">
        <w:rPr>
          <w:rFonts w:ascii="Arial" w:hAnsi="Arial" w:cs="Arial"/>
        </w:rPr>
        <w:t>not be supported</w:t>
      </w:r>
      <w:r>
        <w:rPr>
          <w:rFonts w:ascii="Arial" w:hAnsi="Arial" w:cs="Arial"/>
        </w:rPr>
        <w:t>.</w:t>
      </w:r>
    </w:p>
    <w:p w14:paraId="3745D34E" w14:textId="77777777" w:rsidR="00A55C23" w:rsidRDefault="00A55C23" w:rsidP="00A55C23">
      <w:pPr>
        <w:pStyle w:val="NoSpacing"/>
        <w:shd w:val="clear" w:color="auto" w:fill="C6D9F1" w:themeFill="text2" w:themeFillTint="33"/>
        <w:spacing w:line="276" w:lineRule="auto"/>
        <w:rPr>
          <w:rFonts w:ascii="Arial" w:hAnsi="Arial" w:cs="Arial"/>
        </w:rPr>
      </w:pPr>
    </w:p>
    <w:p w14:paraId="0CC82D6F" w14:textId="794D3359" w:rsidR="00A55C23" w:rsidRDefault="00A55C23" w:rsidP="00A55C23">
      <w:pPr>
        <w:pStyle w:val="NoSpacing"/>
        <w:shd w:val="clear" w:color="auto" w:fill="C6D9F1" w:themeFill="text2" w:themeFillTint="33"/>
        <w:spacing w:line="276" w:lineRule="auto"/>
        <w:rPr>
          <w:rFonts w:ascii="Arial" w:hAnsi="Arial" w:cs="Arial"/>
        </w:rPr>
      </w:pPr>
      <w:r>
        <w:rPr>
          <w:rFonts w:ascii="Arial" w:hAnsi="Arial" w:cs="Arial"/>
        </w:rPr>
        <w:t>TM</w:t>
      </w:r>
      <w:r w:rsidR="00612540" w:rsidRPr="00E37E63">
        <w:rPr>
          <w:rFonts w:ascii="Arial" w:hAnsi="Arial" w:cs="Arial"/>
        </w:rPr>
        <w:t>3</w:t>
      </w:r>
      <w:r>
        <w:rPr>
          <w:rFonts w:ascii="Arial" w:hAnsi="Arial" w:cs="Arial"/>
        </w:rPr>
        <w:t>-1</w:t>
      </w:r>
      <w:r>
        <w:rPr>
          <w:rFonts w:ascii="Arial" w:hAnsi="Arial" w:cs="Arial"/>
        </w:rPr>
        <w:tab/>
        <w:t>A64/B1257 Broughton Road Junction Improvements</w:t>
      </w:r>
    </w:p>
    <w:p w14:paraId="3323B3AC" w14:textId="67DA2AA0" w:rsidR="00A55C23" w:rsidRPr="00891371" w:rsidRDefault="00A55C23" w:rsidP="00A55C23">
      <w:pPr>
        <w:shd w:val="clear" w:color="auto" w:fill="C6D9F1" w:themeFill="text2" w:themeFillTint="33"/>
        <w:spacing w:after="0"/>
        <w:jc w:val="both"/>
        <w:rPr>
          <w:rFonts w:ascii="Arial" w:hAnsi="Arial" w:cs="Arial"/>
        </w:rPr>
      </w:pPr>
      <w:r w:rsidRPr="00891371">
        <w:rPr>
          <w:rFonts w:ascii="Arial" w:hAnsi="Arial" w:cs="Arial"/>
        </w:rPr>
        <w:t>TM</w:t>
      </w:r>
      <w:r w:rsidR="00612540" w:rsidRPr="00E37E63">
        <w:rPr>
          <w:rFonts w:ascii="Arial" w:hAnsi="Arial" w:cs="Arial"/>
        </w:rPr>
        <w:t>3</w:t>
      </w:r>
      <w:r>
        <w:rPr>
          <w:rFonts w:ascii="Arial" w:hAnsi="Arial" w:cs="Arial"/>
        </w:rPr>
        <w:t>-</w:t>
      </w:r>
      <w:r w:rsidR="00A93CB3">
        <w:rPr>
          <w:rFonts w:ascii="Arial" w:hAnsi="Arial" w:cs="Arial"/>
        </w:rPr>
        <w:t xml:space="preserve">2 </w:t>
      </w:r>
      <w:r>
        <w:rPr>
          <w:rFonts w:ascii="Arial" w:hAnsi="Arial" w:cs="Arial"/>
        </w:rPr>
        <w:t>New Link R</w:t>
      </w:r>
      <w:r w:rsidRPr="00891371">
        <w:rPr>
          <w:rFonts w:ascii="Arial" w:hAnsi="Arial" w:cs="Arial"/>
        </w:rPr>
        <w:t>oad between Scarborough Road and Beverley Road in Norton</w:t>
      </w:r>
    </w:p>
    <w:p w14:paraId="5AB1E062" w14:textId="77777777" w:rsidR="00A55C23" w:rsidRDefault="00A55C23" w:rsidP="00A55C23">
      <w:pPr>
        <w:pStyle w:val="NoSpacing"/>
        <w:shd w:val="clear" w:color="auto" w:fill="C6D9F1" w:themeFill="text2" w:themeFillTint="33"/>
        <w:spacing w:line="276" w:lineRule="auto"/>
        <w:rPr>
          <w:rFonts w:ascii="Arial" w:hAnsi="Arial" w:cs="Arial"/>
        </w:rPr>
      </w:pPr>
    </w:p>
    <w:p w14:paraId="342D95EB" w14:textId="76B4C76C" w:rsidR="0085122E" w:rsidRPr="006D22E1" w:rsidRDefault="00297CAC" w:rsidP="00A55C23">
      <w:pPr>
        <w:pStyle w:val="NoSpacing"/>
        <w:shd w:val="clear" w:color="auto" w:fill="C6D9F1" w:themeFill="text2" w:themeFillTint="33"/>
        <w:spacing w:line="276" w:lineRule="auto"/>
        <w:rPr>
          <w:rFonts w:ascii="Arial" w:hAnsi="Arial" w:cs="Arial"/>
        </w:rPr>
      </w:pPr>
      <w:r w:rsidRPr="006D22E1">
        <w:rPr>
          <w:rFonts w:ascii="Arial" w:hAnsi="Arial" w:cs="Arial"/>
        </w:rPr>
        <w:t>The potential provision of a Southern Bypass, connecting York Road with Welham Road, Beverley Road and Scarborough Road, in order to further relieve congestion, is also supported, subject to further technical assessment.</w:t>
      </w:r>
    </w:p>
    <w:p w14:paraId="10537B6A" w14:textId="77777777" w:rsidR="00297CAC" w:rsidRDefault="00297CAC" w:rsidP="00A55C23">
      <w:pPr>
        <w:pStyle w:val="NoSpacing"/>
        <w:shd w:val="clear" w:color="auto" w:fill="C6D9F1" w:themeFill="text2" w:themeFillTint="33"/>
        <w:spacing w:line="276" w:lineRule="auto"/>
        <w:rPr>
          <w:rFonts w:ascii="Arial" w:hAnsi="Arial" w:cs="Arial"/>
        </w:rPr>
      </w:pPr>
    </w:p>
    <w:p w14:paraId="74F9EDDC" w14:textId="5F12D76D" w:rsidR="00A55C23" w:rsidRPr="009E0CD1" w:rsidRDefault="00EB23D1" w:rsidP="00A55C23">
      <w:pPr>
        <w:pStyle w:val="NoSpacing"/>
        <w:shd w:val="clear" w:color="auto" w:fill="C6D9F1" w:themeFill="text2" w:themeFillTint="33"/>
        <w:spacing w:line="276" w:lineRule="auto"/>
        <w:rPr>
          <w:rFonts w:ascii="Arial" w:hAnsi="Arial" w:cs="Arial"/>
          <w:i/>
        </w:rPr>
      </w:pPr>
      <w:r w:rsidRPr="000961DA">
        <w:rPr>
          <w:rFonts w:ascii="Arial" w:hAnsi="Arial" w:cs="Arial"/>
        </w:rPr>
        <w:t>In all development, d</w:t>
      </w:r>
      <w:r w:rsidR="00A55C23" w:rsidRPr="000961DA">
        <w:rPr>
          <w:rFonts w:ascii="Arial" w:hAnsi="Arial" w:cs="Arial"/>
        </w:rPr>
        <w:t xml:space="preserve">evelopers will be expected to make reasonable on-site provision and/or off-site provision of transport infrastructure, where it can be demonstrated that new development </w:t>
      </w:r>
      <w:r w:rsidRPr="000961DA">
        <w:rPr>
          <w:rFonts w:ascii="Arial" w:hAnsi="Arial" w:cs="Arial"/>
        </w:rPr>
        <w:t>will result in significant additional traffic,</w:t>
      </w:r>
      <w:r>
        <w:rPr>
          <w:rFonts w:ascii="Arial" w:hAnsi="Arial" w:cs="Arial"/>
        </w:rPr>
        <w:t xml:space="preserve"> </w:t>
      </w:r>
      <w:r w:rsidR="00A55C23" w:rsidRPr="00166015">
        <w:rPr>
          <w:rFonts w:ascii="Arial" w:hAnsi="Arial" w:cs="Arial"/>
        </w:rPr>
        <w:t>and/or to rectify existing evidenced deficiencies in such infrastructure (for example, in relation to highway safety or traffic calming measures).</w:t>
      </w:r>
    </w:p>
    <w:p w14:paraId="3326FE18" w14:textId="77777777" w:rsidR="00A55C23" w:rsidRDefault="00A55C23" w:rsidP="00A55C23">
      <w:pPr>
        <w:pStyle w:val="NoSpacing"/>
        <w:spacing w:line="276" w:lineRule="auto"/>
        <w:jc w:val="both"/>
        <w:rPr>
          <w:rFonts w:ascii="Arial" w:hAnsi="Arial" w:cs="Arial"/>
        </w:rPr>
      </w:pPr>
    </w:p>
    <w:p w14:paraId="79EEAB38" w14:textId="439E1DC4" w:rsidR="00A55C23" w:rsidRDefault="00A55C23" w:rsidP="00A55C23">
      <w:pPr>
        <w:pStyle w:val="DPC2"/>
        <w:shd w:val="clear" w:color="auto" w:fill="C6D9F1" w:themeFill="text2" w:themeFillTint="33"/>
        <w:spacing w:line="276" w:lineRule="auto"/>
      </w:pPr>
      <w:bookmarkStart w:id="12" w:name="_Toc516219571"/>
      <w:r w:rsidRPr="007D4AD8">
        <w:t>TM</w:t>
      </w:r>
      <w:r w:rsidRPr="00E37E63">
        <w:t>4</w:t>
      </w:r>
      <w:r w:rsidRPr="007D4AD8">
        <w:t xml:space="preserve">: </w:t>
      </w:r>
      <w:r>
        <w:t xml:space="preserve">County Bridge </w:t>
      </w:r>
      <w:r w:rsidRPr="007D4AD8">
        <w:t>Level Crossing</w:t>
      </w:r>
      <w:bookmarkEnd w:id="12"/>
    </w:p>
    <w:p w14:paraId="542B6EA4" w14:textId="77777777" w:rsidR="00A55C23" w:rsidRDefault="00A55C23" w:rsidP="00A55C23">
      <w:pPr>
        <w:pStyle w:val="DPC2"/>
        <w:shd w:val="clear" w:color="auto" w:fill="C6D9F1" w:themeFill="text2" w:themeFillTint="33"/>
        <w:spacing w:line="276" w:lineRule="auto"/>
      </w:pPr>
    </w:p>
    <w:p w14:paraId="2140679E" w14:textId="77777777" w:rsidR="00A55C23" w:rsidRDefault="00A55C23" w:rsidP="00A55C23">
      <w:pPr>
        <w:pStyle w:val="DPC2"/>
        <w:shd w:val="clear" w:color="auto" w:fill="C6D9F1" w:themeFill="text2" w:themeFillTint="33"/>
        <w:spacing w:line="276" w:lineRule="auto"/>
        <w:rPr>
          <w:b w:val="0"/>
        </w:rPr>
      </w:pPr>
      <w:r w:rsidRPr="000F4181">
        <w:rPr>
          <w:b w:val="0"/>
        </w:rPr>
        <w:t>Development which would bring about</w:t>
      </w:r>
      <w:r>
        <w:rPr>
          <w:b w:val="0"/>
        </w:rPr>
        <w:t xml:space="preserve"> any of the following highway management improvements at the County</w:t>
      </w:r>
    </w:p>
    <w:p w14:paraId="3ED3CA4D" w14:textId="77777777" w:rsidR="00A55C23" w:rsidRDefault="00A55C23" w:rsidP="00A55C23">
      <w:pPr>
        <w:pStyle w:val="DPC2"/>
        <w:shd w:val="clear" w:color="auto" w:fill="C6D9F1" w:themeFill="text2" w:themeFillTint="33"/>
        <w:spacing w:line="276" w:lineRule="auto"/>
        <w:rPr>
          <w:b w:val="0"/>
        </w:rPr>
      </w:pPr>
      <w:r>
        <w:rPr>
          <w:b w:val="0"/>
        </w:rPr>
        <w:t>Bridge Level Crossing, in order to enhance pedestrian, cyclist and motorist safety, and which complies with other</w:t>
      </w:r>
    </w:p>
    <w:p w14:paraId="5E04C4C3" w14:textId="2DA63AF2" w:rsidR="00A55C23" w:rsidRPr="00E37E63" w:rsidRDefault="00413051" w:rsidP="00A55C23">
      <w:pPr>
        <w:pStyle w:val="DPC2"/>
        <w:shd w:val="clear" w:color="auto" w:fill="C6D9F1" w:themeFill="text2" w:themeFillTint="33"/>
        <w:spacing w:line="276" w:lineRule="auto"/>
        <w:rPr>
          <w:b w:val="0"/>
        </w:rPr>
      </w:pPr>
      <w:r>
        <w:rPr>
          <w:b w:val="0"/>
        </w:rPr>
        <w:t>p</w:t>
      </w:r>
      <w:r w:rsidR="00A55C23">
        <w:rPr>
          <w:b w:val="0"/>
        </w:rPr>
        <w:t xml:space="preserve">olicies in this Neighbourhood Plan or the Local Plan </w:t>
      </w:r>
      <w:r w:rsidR="00A55C23" w:rsidRPr="000D57F0">
        <w:rPr>
          <w:b w:val="0"/>
        </w:rPr>
        <w:t>will be supported</w:t>
      </w:r>
      <w:r w:rsidR="00A55C23" w:rsidRPr="00E37E63">
        <w:rPr>
          <w:b w:val="0"/>
        </w:rPr>
        <w:t>, providing it can be evidenced that it is</w:t>
      </w:r>
    </w:p>
    <w:p w14:paraId="77FD500B" w14:textId="0D226388" w:rsidR="00A55C23" w:rsidRDefault="00E37E63" w:rsidP="00A55C23">
      <w:pPr>
        <w:pStyle w:val="DPC2"/>
        <w:shd w:val="clear" w:color="auto" w:fill="C6D9F1" w:themeFill="text2" w:themeFillTint="33"/>
        <w:spacing w:line="276" w:lineRule="auto"/>
        <w:rPr>
          <w:b w:val="0"/>
        </w:rPr>
      </w:pPr>
      <w:r w:rsidRPr="00E37E63">
        <w:rPr>
          <w:b w:val="0"/>
        </w:rPr>
        <w:t>a</w:t>
      </w:r>
      <w:r w:rsidR="00A55C23" w:rsidRPr="00E37E63">
        <w:rPr>
          <w:b w:val="0"/>
        </w:rPr>
        <w:t>cceptable in terms of highway safety, congestion and air quality:</w:t>
      </w:r>
    </w:p>
    <w:p w14:paraId="4BF4A2B7" w14:textId="77777777" w:rsidR="00A55C23" w:rsidRPr="000F4181" w:rsidRDefault="00A55C23" w:rsidP="00A55C23">
      <w:pPr>
        <w:pStyle w:val="DPC2"/>
        <w:shd w:val="clear" w:color="auto" w:fill="C6D9F1" w:themeFill="text2" w:themeFillTint="33"/>
        <w:spacing w:line="276" w:lineRule="auto"/>
        <w:rPr>
          <w:b w:val="0"/>
        </w:rPr>
      </w:pPr>
    </w:p>
    <w:p w14:paraId="031335E7" w14:textId="77777777" w:rsidR="00A55C23" w:rsidRPr="007D4AD8" w:rsidRDefault="00A55C23" w:rsidP="00A55C23">
      <w:pPr>
        <w:pStyle w:val="NoSpacing"/>
        <w:numPr>
          <w:ilvl w:val="0"/>
          <w:numId w:val="4"/>
        </w:numPr>
        <w:shd w:val="clear" w:color="auto" w:fill="C6D9F1" w:themeFill="text2" w:themeFillTint="33"/>
        <w:spacing w:line="276" w:lineRule="auto"/>
        <w:jc w:val="both"/>
        <w:rPr>
          <w:rFonts w:ascii="Arial" w:hAnsi="Arial" w:cs="Arial"/>
        </w:rPr>
      </w:pPr>
      <w:r>
        <w:rPr>
          <w:rFonts w:ascii="Arial" w:hAnsi="Arial" w:cs="Arial"/>
        </w:rPr>
        <w:t>T</w:t>
      </w:r>
      <w:r w:rsidRPr="007D4AD8">
        <w:rPr>
          <w:rFonts w:ascii="Arial" w:hAnsi="Arial" w:cs="Arial"/>
        </w:rPr>
        <w:t>raffic light</w:t>
      </w:r>
      <w:r>
        <w:rPr>
          <w:rFonts w:ascii="Arial" w:hAnsi="Arial" w:cs="Arial"/>
        </w:rPr>
        <w:t xml:space="preserve"> control;</w:t>
      </w:r>
    </w:p>
    <w:p w14:paraId="13079638" w14:textId="77777777" w:rsidR="00A55C23" w:rsidRDefault="00A55C23" w:rsidP="00A55C23">
      <w:pPr>
        <w:pStyle w:val="NoSpacing"/>
        <w:numPr>
          <w:ilvl w:val="0"/>
          <w:numId w:val="4"/>
        </w:numPr>
        <w:shd w:val="clear" w:color="auto" w:fill="C6D9F1" w:themeFill="text2" w:themeFillTint="33"/>
        <w:spacing w:line="276" w:lineRule="auto"/>
        <w:jc w:val="both"/>
        <w:rPr>
          <w:rFonts w:ascii="Arial" w:hAnsi="Arial" w:cs="Arial"/>
        </w:rPr>
      </w:pPr>
      <w:r>
        <w:rPr>
          <w:rFonts w:ascii="Arial" w:hAnsi="Arial" w:cs="Arial"/>
        </w:rPr>
        <w:t xml:space="preserve">Revised </w:t>
      </w:r>
      <w:r w:rsidRPr="007D4AD8">
        <w:rPr>
          <w:rFonts w:ascii="Arial" w:hAnsi="Arial" w:cs="Arial"/>
        </w:rPr>
        <w:t>road priorities</w:t>
      </w:r>
      <w:r>
        <w:rPr>
          <w:rFonts w:ascii="Arial" w:hAnsi="Arial" w:cs="Arial"/>
        </w:rPr>
        <w:t>;</w:t>
      </w:r>
    </w:p>
    <w:p w14:paraId="251A97C6" w14:textId="77777777" w:rsidR="00A55C23" w:rsidRPr="007D4AD8" w:rsidRDefault="00A55C23" w:rsidP="00A55C23">
      <w:pPr>
        <w:pStyle w:val="NoSpacing"/>
        <w:numPr>
          <w:ilvl w:val="0"/>
          <w:numId w:val="4"/>
        </w:numPr>
        <w:shd w:val="clear" w:color="auto" w:fill="C6D9F1" w:themeFill="text2" w:themeFillTint="33"/>
        <w:spacing w:line="276" w:lineRule="auto"/>
        <w:jc w:val="both"/>
        <w:rPr>
          <w:rFonts w:ascii="Arial" w:hAnsi="Arial" w:cs="Arial"/>
        </w:rPr>
      </w:pPr>
      <w:r>
        <w:rPr>
          <w:rFonts w:ascii="Arial" w:hAnsi="Arial" w:cs="Arial"/>
        </w:rPr>
        <w:t>C</w:t>
      </w:r>
      <w:r w:rsidRPr="007D4AD8">
        <w:rPr>
          <w:rFonts w:ascii="Arial" w:hAnsi="Arial" w:cs="Arial"/>
        </w:rPr>
        <w:t>learer signage and road markings</w:t>
      </w:r>
      <w:r>
        <w:rPr>
          <w:rFonts w:ascii="Arial" w:hAnsi="Arial" w:cs="Arial"/>
        </w:rPr>
        <w:t>;</w:t>
      </w:r>
    </w:p>
    <w:p w14:paraId="083D3E9B" w14:textId="77777777" w:rsidR="00A55C23" w:rsidRPr="007D4AD8" w:rsidRDefault="00A55C23" w:rsidP="00A55C23">
      <w:pPr>
        <w:pStyle w:val="NoSpacing"/>
        <w:numPr>
          <w:ilvl w:val="0"/>
          <w:numId w:val="4"/>
        </w:numPr>
        <w:shd w:val="clear" w:color="auto" w:fill="C6D9F1" w:themeFill="text2" w:themeFillTint="33"/>
        <w:spacing w:line="276" w:lineRule="auto"/>
        <w:jc w:val="both"/>
        <w:rPr>
          <w:rFonts w:ascii="Arial" w:hAnsi="Arial" w:cs="Arial"/>
        </w:rPr>
      </w:pPr>
      <w:r w:rsidRPr="007D4AD8">
        <w:rPr>
          <w:rFonts w:ascii="Arial" w:hAnsi="Arial" w:cs="Arial"/>
        </w:rPr>
        <w:t>Zebra or pedestrian crossing</w:t>
      </w:r>
      <w:r>
        <w:rPr>
          <w:rFonts w:ascii="Arial" w:hAnsi="Arial" w:cs="Arial"/>
        </w:rPr>
        <w:t>;</w:t>
      </w:r>
    </w:p>
    <w:p w14:paraId="30977236" w14:textId="14EF8F28" w:rsidR="00A55C23" w:rsidRPr="000961DA" w:rsidRDefault="00A55C23" w:rsidP="00A55C23">
      <w:pPr>
        <w:pStyle w:val="NoSpacing"/>
        <w:numPr>
          <w:ilvl w:val="0"/>
          <w:numId w:val="4"/>
        </w:numPr>
        <w:shd w:val="clear" w:color="auto" w:fill="C6D9F1" w:themeFill="text2" w:themeFillTint="33"/>
        <w:spacing w:line="276" w:lineRule="auto"/>
        <w:jc w:val="both"/>
        <w:rPr>
          <w:rFonts w:ascii="Arial" w:hAnsi="Arial" w:cs="Arial"/>
        </w:rPr>
      </w:pPr>
      <w:r w:rsidRPr="000961DA">
        <w:rPr>
          <w:rFonts w:ascii="Arial" w:hAnsi="Arial" w:cs="Arial"/>
        </w:rPr>
        <w:t>Properly defined refuge areas for pedestrians and cyclists within the junction</w:t>
      </w:r>
      <w:r w:rsidR="00793C66" w:rsidRPr="000961DA">
        <w:rPr>
          <w:rFonts w:ascii="Arial" w:hAnsi="Arial" w:cs="Arial"/>
        </w:rPr>
        <w:t>;</w:t>
      </w:r>
    </w:p>
    <w:p w14:paraId="38EA817D" w14:textId="487DD899" w:rsidR="00793C66" w:rsidRPr="000961DA" w:rsidRDefault="00793C66" w:rsidP="00A55C23">
      <w:pPr>
        <w:pStyle w:val="NoSpacing"/>
        <w:numPr>
          <w:ilvl w:val="0"/>
          <w:numId w:val="4"/>
        </w:numPr>
        <w:shd w:val="clear" w:color="auto" w:fill="C6D9F1" w:themeFill="text2" w:themeFillTint="33"/>
        <w:spacing w:line="276" w:lineRule="auto"/>
        <w:jc w:val="both"/>
        <w:rPr>
          <w:rFonts w:ascii="Arial" w:hAnsi="Arial" w:cs="Arial"/>
        </w:rPr>
      </w:pPr>
      <w:r w:rsidRPr="000961DA">
        <w:rPr>
          <w:rFonts w:ascii="Arial" w:hAnsi="Arial" w:cs="Arial"/>
        </w:rPr>
        <w:t>Pedestrian/cycle bridge.</w:t>
      </w:r>
    </w:p>
    <w:p w14:paraId="3D055A68" w14:textId="77777777" w:rsidR="00A55C23" w:rsidRDefault="00A55C23" w:rsidP="00A55C23">
      <w:pPr>
        <w:pStyle w:val="NoSpacing"/>
        <w:shd w:val="clear" w:color="auto" w:fill="C6D9F1" w:themeFill="text2" w:themeFillTint="33"/>
        <w:spacing w:line="276" w:lineRule="auto"/>
        <w:jc w:val="both"/>
        <w:rPr>
          <w:rFonts w:ascii="Arial" w:hAnsi="Arial" w:cs="Arial"/>
        </w:rPr>
      </w:pPr>
    </w:p>
    <w:p w14:paraId="71F8DA20" w14:textId="77777777" w:rsidR="00DC3DB8" w:rsidRDefault="00DC3DB8" w:rsidP="00D33B6C">
      <w:pPr>
        <w:spacing w:after="0"/>
        <w:rPr>
          <w:rFonts w:ascii="Arial" w:hAnsi="Arial" w:cs="Arial"/>
        </w:rPr>
      </w:pPr>
    </w:p>
    <w:p w14:paraId="5FE3FD6B" w14:textId="77777777" w:rsidR="00793C66" w:rsidRDefault="00793C66">
      <w:pPr>
        <w:rPr>
          <w:rFonts w:ascii="Arial" w:hAnsi="Arial" w:cs="Arial"/>
          <w:u w:val="single"/>
        </w:rPr>
      </w:pPr>
      <w:r>
        <w:rPr>
          <w:rFonts w:ascii="Arial" w:hAnsi="Arial" w:cs="Arial"/>
          <w:u w:val="single"/>
        </w:rPr>
        <w:br w:type="page"/>
      </w:r>
    </w:p>
    <w:p w14:paraId="72D4E27A" w14:textId="75B946F4" w:rsidR="00DC3DB8" w:rsidRPr="00E37E63" w:rsidRDefault="00DC3DB8" w:rsidP="00D33B6C">
      <w:pPr>
        <w:spacing w:after="0"/>
        <w:rPr>
          <w:rFonts w:ascii="Arial" w:hAnsi="Arial" w:cs="Arial"/>
          <w:u w:val="single"/>
        </w:rPr>
      </w:pPr>
      <w:r w:rsidRPr="00E37E63">
        <w:rPr>
          <w:rFonts w:ascii="Arial" w:hAnsi="Arial" w:cs="Arial"/>
          <w:u w:val="single"/>
        </w:rPr>
        <w:lastRenderedPageBreak/>
        <w:t>New Vehicular River and Rail Crossings</w:t>
      </w:r>
    </w:p>
    <w:p w14:paraId="6C015A6E" w14:textId="77777777" w:rsidR="00DC3DB8" w:rsidRPr="00E37E63" w:rsidRDefault="00DC3DB8" w:rsidP="00D33B6C">
      <w:pPr>
        <w:spacing w:after="0"/>
        <w:rPr>
          <w:rFonts w:ascii="Arial" w:hAnsi="Arial" w:cs="Arial"/>
        </w:rPr>
      </w:pPr>
    </w:p>
    <w:p w14:paraId="1A4B205C" w14:textId="752656E7" w:rsidR="00DC3DB8" w:rsidRPr="00E37E63" w:rsidRDefault="00D06A92" w:rsidP="00D33B6C">
      <w:pPr>
        <w:spacing w:after="0"/>
        <w:rPr>
          <w:rFonts w:ascii="Arial" w:hAnsi="Arial" w:cs="Arial"/>
        </w:rPr>
      </w:pPr>
      <w:r w:rsidRPr="00E37E63">
        <w:rPr>
          <w:rFonts w:ascii="Arial" w:hAnsi="Arial" w:cs="Arial"/>
        </w:rPr>
        <w:t xml:space="preserve">4.1.17 </w:t>
      </w:r>
      <w:r w:rsidR="00DC3DB8" w:rsidRPr="00E37E63">
        <w:rPr>
          <w:rFonts w:ascii="Arial" w:hAnsi="Arial" w:cs="Arial"/>
        </w:rPr>
        <w:t xml:space="preserve">Local Plan Strategy SP10 is also supportive of a new rail/river crossing between Malton and Norton. </w:t>
      </w:r>
      <w:r w:rsidR="007B1FDD" w:rsidRPr="00E37E63">
        <w:rPr>
          <w:rFonts w:ascii="Arial" w:hAnsi="Arial" w:cs="Arial"/>
        </w:rPr>
        <w:t>Policy TM</w:t>
      </w:r>
      <w:r w:rsidR="00612540" w:rsidRPr="00E37E63">
        <w:rPr>
          <w:rFonts w:ascii="Arial" w:hAnsi="Arial" w:cs="Arial"/>
        </w:rPr>
        <w:t>5</w:t>
      </w:r>
      <w:r w:rsidR="007B1FDD" w:rsidRPr="00E37E63">
        <w:rPr>
          <w:rFonts w:ascii="Arial" w:hAnsi="Arial" w:cs="Arial"/>
        </w:rPr>
        <w:t xml:space="preserve"> identifies two possible options </w:t>
      </w:r>
      <w:r w:rsidR="00612540" w:rsidRPr="00E37E63">
        <w:rPr>
          <w:rFonts w:ascii="Arial" w:hAnsi="Arial" w:cs="Arial"/>
        </w:rPr>
        <w:t>for either a joint crossing (TM5</w:t>
      </w:r>
      <w:r w:rsidR="007B1FDD" w:rsidRPr="00E37E63">
        <w:rPr>
          <w:rFonts w:ascii="Arial" w:hAnsi="Arial" w:cs="Arial"/>
        </w:rPr>
        <w:t>-1)</w:t>
      </w:r>
      <w:r w:rsidR="00612540" w:rsidRPr="00E37E63">
        <w:rPr>
          <w:rFonts w:ascii="Arial" w:hAnsi="Arial" w:cs="Arial"/>
        </w:rPr>
        <w:t xml:space="preserve"> or a railway only crossing (TM5</w:t>
      </w:r>
      <w:r w:rsidR="007B1FDD" w:rsidRPr="00E37E63">
        <w:rPr>
          <w:rFonts w:ascii="Arial" w:hAnsi="Arial" w:cs="Arial"/>
        </w:rPr>
        <w:t>-2), both designed to alleviate the town centre bottleneck and associated congestion.</w:t>
      </w:r>
    </w:p>
    <w:p w14:paraId="7616887F" w14:textId="77777777" w:rsidR="007B1FDD" w:rsidRPr="00E37E63" w:rsidRDefault="007B1FDD" w:rsidP="00D33B6C">
      <w:pPr>
        <w:spacing w:after="0"/>
        <w:rPr>
          <w:rFonts w:ascii="Arial" w:hAnsi="Arial" w:cs="Arial"/>
        </w:rPr>
      </w:pPr>
    </w:p>
    <w:p w14:paraId="1C044182" w14:textId="5AE0D3CD" w:rsidR="00A923C2" w:rsidRPr="00E37E63" w:rsidRDefault="00D06A92" w:rsidP="00A923C2">
      <w:pPr>
        <w:spacing w:after="0"/>
        <w:rPr>
          <w:rFonts w:ascii="Arial" w:hAnsi="Arial" w:cs="Arial"/>
        </w:rPr>
      </w:pPr>
      <w:r w:rsidRPr="00E37E63">
        <w:rPr>
          <w:rFonts w:ascii="Arial" w:hAnsi="Arial" w:cs="Arial"/>
        </w:rPr>
        <w:t xml:space="preserve">4.1.18 </w:t>
      </w:r>
      <w:r w:rsidR="007B1FDD" w:rsidRPr="00E37E63">
        <w:rPr>
          <w:rFonts w:ascii="Arial" w:hAnsi="Arial" w:cs="Arial"/>
        </w:rPr>
        <w:t xml:space="preserve">The </w:t>
      </w:r>
      <w:r w:rsidR="00612540" w:rsidRPr="00E37E63">
        <w:rPr>
          <w:rFonts w:ascii="Arial" w:hAnsi="Arial" w:cs="Arial"/>
        </w:rPr>
        <w:t>specific intention of TM5</w:t>
      </w:r>
      <w:r w:rsidR="007B1FDD" w:rsidRPr="00E37E63">
        <w:rPr>
          <w:rFonts w:ascii="Arial" w:hAnsi="Arial" w:cs="Arial"/>
        </w:rPr>
        <w:t xml:space="preserve">-2 is to keep open the opportunity for significant junction improvements to relieve the County Bridge junction and congestion. The site, as identified on the Neighbourhood Plan Proposals Map, is </w:t>
      </w:r>
      <w:r w:rsidR="00A923C2" w:rsidRPr="00E37E63">
        <w:rPr>
          <w:rFonts w:ascii="Arial" w:hAnsi="Arial" w:cs="Arial"/>
        </w:rPr>
        <w:t>seen as potentially accommodating a larger rail crossing or multiple rail crossing between Norton Road (Blackboards) and Welham Road.</w:t>
      </w:r>
    </w:p>
    <w:p w14:paraId="1AA90A83" w14:textId="77777777" w:rsidR="007B1FDD" w:rsidRPr="00A55C23" w:rsidRDefault="007B1FDD" w:rsidP="007B1FDD">
      <w:pPr>
        <w:spacing w:after="0"/>
        <w:rPr>
          <w:rFonts w:ascii="Arial" w:hAnsi="Arial" w:cs="Arial"/>
          <w:highlight w:val="yellow"/>
        </w:rPr>
      </w:pPr>
    </w:p>
    <w:p w14:paraId="524B384F" w14:textId="7E2A5149" w:rsidR="007B1FDD" w:rsidRPr="00E37AB4" w:rsidRDefault="00D06A92" w:rsidP="007B1FDD">
      <w:pPr>
        <w:spacing w:after="0"/>
        <w:rPr>
          <w:rFonts w:ascii="Arial" w:hAnsi="Arial" w:cs="Arial"/>
        </w:rPr>
      </w:pPr>
      <w:r w:rsidRPr="00E37AB4">
        <w:rPr>
          <w:rFonts w:ascii="Arial" w:hAnsi="Arial" w:cs="Arial"/>
        </w:rPr>
        <w:t xml:space="preserve">4.1.19 </w:t>
      </w:r>
      <w:r w:rsidR="00A55C23" w:rsidRPr="00E37AB4">
        <w:rPr>
          <w:rFonts w:ascii="Arial" w:hAnsi="Arial" w:cs="Arial"/>
        </w:rPr>
        <w:t>An indicative scheme</w:t>
      </w:r>
      <w:r w:rsidR="007B1FDD" w:rsidRPr="00E37AB4">
        <w:rPr>
          <w:rFonts w:ascii="Arial" w:hAnsi="Arial" w:cs="Arial"/>
        </w:rPr>
        <w:t xml:space="preserve"> could involve:</w:t>
      </w:r>
    </w:p>
    <w:p w14:paraId="6204F424" w14:textId="77777777" w:rsidR="007B1FDD" w:rsidRPr="00E37AB4" w:rsidRDefault="007B1FDD" w:rsidP="007B1FDD">
      <w:pPr>
        <w:spacing w:after="0"/>
        <w:rPr>
          <w:rFonts w:ascii="Arial" w:hAnsi="Arial" w:cs="Arial"/>
        </w:rPr>
      </w:pPr>
    </w:p>
    <w:p w14:paraId="0A5B6AE9" w14:textId="71021A99" w:rsidR="007B1FDD" w:rsidRPr="00E37AB4" w:rsidRDefault="007B1FDD" w:rsidP="007B1FDD">
      <w:pPr>
        <w:pStyle w:val="ListParagraph"/>
        <w:numPr>
          <w:ilvl w:val="0"/>
          <w:numId w:val="32"/>
        </w:numPr>
        <w:spacing w:after="0" w:line="276" w:lineRule="auto"/>
        <w:rPr>
          <w:rFonts w:ascii="Arial" w:hAnsi="Arial" w:cs="Arial"/>
        </w:rPr>
      </w:pPr>
      <w:r w:rsidRPr="00E37AB4">
        <w:rPr>
          <w:rFonts w:ascii="Arial" w:hAnsi="Arial" w:cs="Arial"/>
        </w:rPr>
        <w:t>Relocation of the signal box (</w:t>
      </w:r>
      <w:r w:rsidR="005B24D8" w:rsidRPr="00E37AB4">
        <w:rPr>
          <w:rFonts w:ascii="Arial" w:hAnsi="Arial" w:cs="Arial"/>
        </w:rPr>
        <w:t>e.g.,</w:t>
      </w:r>
      <w:r w:rsidRPr="00E37AB4">
        <w:rPr>
          <w:rFonts w:ascii="Arial" w:hAnsi="Arial" w:cs="Arial"/>
        </w:rPr>
        <w:t xml:space="preserve"> to the other side of the road)</w:t>
      </w:r>
      <w:r w:rsidR="005567E1">
        <w:rPr>
          <w:rFonts w:ascii="Arial" w:hAnsi="Arial" w:cs="Arial"/>
        </w:rPr>
        <w:t>;</w:t>
      </w:r>
    </w:p>
    <w:p w14:paraId="702135D9" w14:textId="75D7A676" w:rsidR="007B1FDD" w:rsidRPr="00E37AB4" w:rsidRDefault="00E37AB4" w:rsidP="007B1FDD">
      <w:pPr>
        <w:pStyle w:val="ListParagraph"/>
        <w:numPr>
          <w:ilvl w:val="0"/>
          <w:numId w:val="32"/>
        </w:numPr>
        <w:spacing w:after="0" w:line="276" w:lineRule="auto"/>
        <w:rPr>
          <w:rFonts w:ascii="Arial" w:hAnsi="Arial" w:cs="Arial"/>
        </w:rPr>
      </w:pPr>
      <w:r w:rsidRPr="00E37AB4">
        <w:rPr>
          <w:rFonts w:ascii="Arial" w:hAnsi="Arial" w:cs="Arial"/>
        </w:rPr>
        <w:t>Using the maintenance yard land</w:t>
      </w:r>
      <w:r w:rsidR="005567E1">
        <w:rPr>
          <w:rFonts w:ascii="Arial" w:hAnsi="Arial" w:cs="Arial"/>
        </w:rPr>
        <w:t>;</w:t>
      </w:r>
    </w:p>
    <w:p w14:paraId="52729C81" w14:textId="544B3230" w:rsidR="007B1FDD" w:rsidRPr="00E37AB4" w:rsidRDefault="007B1FDD" w:rsidP="00D816BA">
      <w:pPr>
        <w:pStyle w:val="ListParagraph"/>
        <w:numPr>
          <w:ilvl w:val="0"/>
          <w:numId w:val="32"/>
        </w:numPr>
        <w:spacing w:after="0" w:line="276" w:lineRule="auto"/>
        <w:rPr>
          <w:rFonts w:ascii="Arial" w:hAnsi="Arial" w:cs="Arial"/>
        </w:rPr>
      </w:pPr>
      <w:r w:rsidRPr="00E37AB4">
        <w:rPr>
          <w:rFonts w:ascii="Arial" w:hAnsi="Arial" w:cs="Arial"/>
        </w:rPr>
        <w:t>Forming an improved junction or even a mini roundabo</w:t>
      </w:r>
      <w:r w:rsidR="00A55C23" w:rsidRPr="00E37AB4">
        <w:rPr>
          <w:rFonts w:ascii="Arial" w:hAnsi="Arial" w:cs="Arial"/>
        </w:rPr>
        <w:t>ut with the extra space created</w:t>
      </w:r>
      <w:r w:rsidR="005567E1">
        <w:rPr>
          <w:rFonts w:ascii="Arial" w:hAnsi="Arial" w:cs="Arial"/>
        </w:rPr>
        <w:t>;</w:t>
      </w:r>
    </w:p>
    <w:p w14:paraId="11EAEF03" w14:textId="1507C0C9" w:rsidR="007B1FDD" w:rsidRPr="00E37AB4" w:rsidRDefault="007B1FDD" w:rsidP="007B1FDD">
      <w:pPr>
        <w:pStyle w:val="ListParagraph"/>
        <w:numPr>
          <w:ilvl w:val="0"/>
          <w:numId w:val="32"/>
        </w:numPr>
        <w:spacing w:after="0" w:line="276" w:lineRule="auto"/>
        <w:rPr>
          <w:rFonts w:ascii="Arial" w:hAnsi="Arial" w:cs="Arial"/>
        </w:rPr>
      </w:pPr>
      <w:r w:rsidRPr="00E37AB4">
        <w:rPr>
          <w:rFonts w:ascii="Arial" w:hAnsi="Arial" w:cs="Arial"/>
        </w:rPr>
        <w:t xml:space="preserve">If a larger scheme was considered this might involve the creation of a more substantial road running parallel with the railway track on the south side until a diagonal crossing could be formed joining Norton Road.  </w:t>
      </w:r>
    </w:p>
    <w:p w14:paraId="5AC50810" w14:textId="77777777" w:rsidR="007B1FDD" w:rsidRPr="00E37AB4" w:rsidRDefault="007B1FDD" w:rsidP="007B1FDD">
      <w:pPr>
        <w:spacing w:after="0"/>
        <w:rPr>
          <w:rFonts w:ascii="Arial" w:hAnsi="Arial" w:cs="Arial"/>
        </w:rPr>
      </w:pPr>
    </w:p>
    <w:p w14:paraId="6FE337B7" w14:textId="1E6151F9" w:rsidR="00A55C23" w:rsidRPr="00E37AB4" w:rsidRDefault="00D06A92" w:rsidP="007B1FDD">
      <w:pPr>
        <w:spacing w:after="0"/>
        <w:rPr>
          <w:rFonts w:ascii="Arial" w:hAnsi="Arial" w:cs="Arial"/>
        </w:rPr>
      </w:pPr>
      <w:r w:rsidRPr="00E37AB4">
        <w:rPr>
          <w:rFonts w:ascii="Arial" w:hAnsi="Arial" w:cs="Arial"/>
        </w:rPr>
        <w:t xml:space="preserve">4.1.20 </w:t>
      </w:r>
      <w:r w:rsidR="00A55C23" w:rsidRPr="00E37AB4">
        <w:rPr>
          <w:rFonts w:ascii="Arial" w:hAnsi="Arial" w:cs="Arial"/>
        </w:rPr>
        <w:t>The outline of a possible scheme is shown at Figure 2</w:t>
      </w:r>
      <w:r w:rsidR="000733BF" w:rsidRPr="00E37AB4">
        <w:rPr>
          <w:rFonts w:ascii="Arial" w:hAnsi="Arial" w:cs="Arial"/>
        </w:rPr>
        <w:t xml:space="preserve"> below</w:t>
      </w:r>
      <w:r w:rsidR="00A55C23" w:rsidRPr="00E37AB4">
        <w:rPr>
          <w:rFonts w:ascii="Arial" w:hAnsi="Arial" w:cs="Arial"/>
        </w:rPr>
        <w:t>.</w:t>
      </w:r>
    </w:p>
    <w:p w14:paraId="35A56015" w14:textId="77777777" w:rsidR="00D816BA" w:rsidRDefault="00D816BA" w:rsidP="007B1FDD">
      <w:pPr>
        <w:spacing w:after="0"/>
        <w:rPr>
          <w:rFonts w:ascii="Arial" w:hAnsi="Arial" w:cs="Arial"/>
          <w:highlight w:val="yellow"/>
        </w:rPr>
      </w:pPr>
    </w:p>
    <w:p w14:paraId="2463D25C" w14:textId="294DFBC9" w:rsidR="00D816BA" w:rsidRPr="00A55C23" w:rsidRDefault="00604C24" w:rsidP="007B1FDD">
      <w:pPr>
        <w:spacing w:after="0"/>
        <w:rPr>
          <w:rFonts w:ascii="Arial" w:hAnsi="Arial" w:cs="Arial"/>
          <w:highlight w:val="yellow"/>
        </w:rPr>
      </w:pPr>
      <w:r>
        <w:rPr>
          <w:rFonts w:eastAsia="Times New Roman"/>
          <w:noProof/>
          <w:lang w:eastAsia="en-GB"/>
        </w:rPr>
        <w:drawing>
          <wp:inline distT="0" distB="0" distL="0" distR="0" wp14:anchorId="2FC10B2A" wp14:editId="1BD60621">
            <wp:extent cx="5731510" cy="3501183"/>
            <wp:effectExtent l="0" t="0" r="2540" b="4445"/>
            <wp:docPr id="41" name="Picture 41" descr="cid:14949717-9288-4EBB-AAFF-B23C3F3D1E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40F97A-0F6D-4FAA-966C-20FF041A8D64" descr="cid:14949717-9288-4EBB-AAFF-B23C3F3D1E89"/>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a:off x="0" y="0"/>
                      <a:ext cx="5731510" cy="3501183"/>
                    </a:xfrm>
                    <a:prstGeom prst="rect">
                      <a:avLst/>
                    </a:prstGeom>
                    <a:noFill/>
                    <a:ln>
                      <a:noFill/>
                    </a:ln>
                  </pic:spPr>
                </pic:pic>
              </a:graphicData>
            </a:graphic>
          </wp:inline>
        </w:drawing>
      </w:r>
    </w:p>
    <w:p w14:paraId="077D6047" w14:textId="77777777" w:rsidR="00A55C23" w:rsidRPr="00A55C23" w:rsidRDefault="00A55C23" w:rsidP="007B1FDD">
      <w:pPr>
        <w:spacing w:after="0"/>
        <w:rPr>
          <w:rFonts w:ascii="Arial" w:hAnsi="Arial" w:cs="Arial"/>
          <w:highlight w:val="yellow"/>
        </w:rPr>
      </w:pPr>
    </w:p>
    <w:p w14:paraId="287BCAF2" w14:textId="75D0E153" w:rsidR="00D816BA" w:rsidRPr="00E37AB4" w:rsidRDefault="00D816BA" w:rsidP="007B1FDD">
      <w:pPr>
        <w:spacing w:after="0"/>
        <w:rPr>
          <w:rFonts w:ascii="Arial" w:hAnsi="Arial" w:cs="Arial"/>
          <w:sz w:val="20"/>
          <w:szCs w:val="20"/>
        </w:rPr>
      </w:pPr>
      <w:r w:rsidRPr="00E37AB4">
        <w:rPr>
          <w:rFonts w:ascii="Arial" w:hAnsi="Arial" w:cs="Arial"/>
          <w:sz w:val="20"/>
          <w:szCs w:val="20"/>
        </w:rPr>
        <w:t>Figure 2: Indicative Railway Crossing – Norton Road/Welham Road</w:t>
      </w:r>
    </w:p>
    <w:p w14:paraId="30256CDF" w14:textId="77777777" w:rsidR="00D816BA" w:rsidRPr="00E37AB4" w:rsidRDefault="00D816BA" w:rsidP="007B1FDD">
      <w:pPr>
        <w:spacing w:after="0"/>
        <w:rPr>
          <w:rFonts w:ascii="Arial" w:hAnsi="Arial" w:cs="Arial"/>
        </w:rPr>
      </w:pPr>
    </w:p>
    <w:p w14:paraId="37874093" w14:textId="3BFFF9D9" w:rsidR="007B1FDD" w:rsidRPr="00E37AB4" w:rsidRDefault="00D06A92" w:rsidP="007B1FDD">
      <w:pPr>
        <w:spacing w:after="0"/>
        <w:rPr>
          <w:rFonts w:ascii="Arial" w:hAnsi="Arial" w:cs="Arial"/>
        </w:rPr>
      </w:pPr>
      <w:r w:rsidRPr="00E37AB4">
        <w:rPr>
          <w:rFonts w:ascii="Arial" w:hAnsi="Arial" w:cs="Arial"/>
        </w:rPr>
        <w:t xml:space="preserve">4.1.21 </w:t>
      </w:r>
      <w:r w:rsidR="00A923C2" w:rsidRPr="00E37AB4">
        <w:rPr>
          <w:rFonts w:ascii="Arial" w:hAnsi="Arial" w:cs="Arial"/>
        </w:rPr>
        <w:t>T</w:t>
      </w:r>
      <w:r w:rsidR="007B1FDD" w:rsidRPr="00E37AB4">
        <w:rPr>
          <w:rFonts w:ascii="Arial" w:hAnsi="Arial" w:cs="Arial"/>
        </w:rPr>
        <w:t xml:space="preserve">he </w:t>
      </w:r>
      <w:r w:rsidR="00A923C2" w:rsidRPr="00E37AB4">
        <w:rPr>
          <w:rFonts w:ascii="Arial" w:hAnsi="Arial" w:cs="Arial"/>
        </w:rPr>
        <w:t xml:space="preserve">expected </w:t>
      </w:r>
      <w:r w:rsidR="007B1FDD" w:rsidRPr="00E37AB4">
        <w:rPr>
          <w:rFonts w:ascii="Arial" w:hAnsi="Arial" w:cs="Arial"/>
        </w:rPr>
        <w:t>outcome would be a higher volume of traffic being able to clear after the train has passed through.  It would also result in safer pedestrian and cycle crossing points.</w:t>
      </w:r>
    </w:p>
    <w:p w14:paraId="6FE264A8" w14:textId="77777777" w:rsidR="007B1FDD" w:rsidRPr="00E37AB4" w:rsidRDefault="007B1FDD" w:rsidP="00D33B6C">
      <w:pPr>
        <w:spacing w:after="0"/>
        <w:rPr>
          <w:rFonts w:ascii="Arial" w:hAnsi="Arial" w:cs="Arial"/>
        </w:rPr>
      </w:pPr>
    </w:p>
    <w:p w14:paraId="5B3C6403" w14:textId="6620DACA" w:rsidR="007B1FDD" w:rsidRDefault="00D06A92" w:rsidP="00D33B6C">
      <w:pPr>
        <w:spacing w:after="0"/>
        <w:rPr>
          <w:rFonts w:ascii="Arial" w:hAnsi="Arial" w:cs="Arial"/>
        </w:rPr>
      </w:pPr>
      <w:r w:rsidRPr="00E37AB4">
        <w:rPr>
          <w:rFonts w:ascii="Arial" w:hAnsi="Arial" w:cs="Arial"/>
        </w:rPr>
        <w:t xml:space="preserve">4.1.22 </w:t>
      </w:r>
      <w:r w:rsidR="007B1FDD" w:rsidRPr="00E37AB4">
        <w:rPr>
          <w:rFonts w:ascii="Arial" w:hAnsi="Arial" w:cs="Arial"/>
        </w:rPr>
        <w:t>The policy aims to safeguard both crossing points against potentially prejudicial development.</w:t>
      </w:r>
    </w:p>
    <w:p w14:paraId="28980EB6" w14:textId="77777777" w:rsidR="00A55C23" w:rsidRDefault="00A55C23" w:rsidP="00D33B6C">
      <w:pPr>
        <w:spacing w:after="0"/>
        <w:rPr>
          <w:rFonts w:ascii="Arial" w:hAnsi="Arial" w:cs="Arial"/>
        </w:rPr>
      </w:pPr>
    </w:p>
    <w:p w14:paraId="421801F7" w14:textId="77777777" w:rsidR="00793C66" w:rsidRDefault="00793C66" w:rsidP="00D33B6C">
      <w:pPr>
        <w:spacing w:after="0"/>
        <w:rPr>
          <w:rFonts w:ascii="Arial" w:hAnsi="Arial" w:cs="Arial"/>
        </w:rPr>
      </w:pPr>
    </w:p>
    <w:p w14:paraId="1288316D" w14:textId="53F45E2D" w:rsidR="00A55C23" w:rsidRPr="00A84A69" w:rsidRDefault="00A55C23" w:rsidP="00A55C23">
      <w:pPr>
        <w:pStyle w:val="DPC2"/>
        <w:shd w:val="clear" w:color="auto" w:fill="C6D9F1" w:themeFill="text2" w:themeFillTint="33"/>
        <w:spacing w:line="276" w:lineRule="auto"/>
      </w:pPr>
      <w:bookmarkStart w:id="13" w:name="_Toc516219568"/>
      <w:r w:rsidRPr="007D4AD8">
        <w:lastRenderedPageBreak/>
        <w:t>TM</w:t>
      </w:r>
      <w:r w:rsidR="00612540" w:rsidRPr="00E37AB4">
        <w:t>5</w:t>
      </w:r>
      <w:r w:rsidRPr="007D4AD8">
        <w:t>: New Vehicular River</w:t>
      </w:r>
      <w:r>
        <w:t>/</w:t>
      </w:r>
      <w:r w:rsidRPr="007D4AD8">
        <w:t>Railway Crossing</w:t>
      </w:r>
      <w:bookmarkEnd w:id="13"/>
      <w:r w:rsidRPr="00E37AB4">
        <w:t>s</w:t>
      </w:r>
    </w:p>
    <w:p w14:paraId="0DDCE25D" w14:textId="77777777" w:rsidR="00A55C23" w:rsidRDefault="00A55C23" w:rsidP="00A55C23">
      <w:pPr>
        <w:shd w:val="clear" w:color="auto" w:fill="C6D9F1" w:themeFill="text2" w:themeFillTint="33"/>
        <w:spacing w:after="0"/>
        <w:rPr>
          <w:rFonts w:ascii="Arial" w:hAnsi="Arial" w:cs="Arial"/>
        </w:rPr>
      </w:pPr>
    </w:p>
    <w:p w14:paraId="6DE4D35D" w14:textId="63D13C18" w:rsidR="00A55C23" w:rsidRDefault="00A55C23" w:rsidP="00A55C23">
      <w:pPr>
        <w:shd w:val="clear" w:color="auto" w:fill="C6D9F1" w:themeFill="text2" w:themeFillTint="33"/>
        <w:spacing w:after="0"/>
        <w:rPr>
          <w:rFonts w:ascii="Arial" w:hAnsi="Arial" w:cs="Arial"/>
        </w:rPr>
      </w:pPr>
      <w:r>
        <w:rPr>
          <w:rFonts w:ascii="Arial" w:hAnsi="Arial" w:cs="Arial"/>
        </w:rPr>
        <w:t>Development which would prevent the creation of a new road crossing of the River Derwent and</w:t>
      </w:r>
      <w:r w:rsidRPr="00E37AB4">
        <w:rPr>
          <w:rFonts w:ascii="Arial" w:hAnsi="Arial" w:cs="Arial"/>
        </w:rPr>
        <w:t>/or</w:t>
      </w:r>
      <w:r>
        <w:rPr>
          <w:rFonts w:ascii="Arial" w:hAnsi="Arial" w:cs="Arial"/>
        </w:rPr>
        <w:t xml:space="preserve"> the York/Scarborough Railway Line at the following sites, </w:t>
      </w:r>
      <w:r w:rsidRPr="00E37AB4">
        <w:rPr>
          <w:rFonts w:ascii="Arial" w:hAnsi="Arial" w:cs="Arial"/>
        </w:rPr>
        <w:t>as shown on the Neighbourhood Plan Proposals Map</w:t>
      </w:r>
      <w:r>
        <w:rPr>
          <w:rFonts w:ascii="Arial" w:hAnsi="Arial" w:cs="Arial"/>
        </w:rPr>
        <w:t xml:space="preserve">, in order to relieve pressure on the level crossing between Malton and Norton, will </w:t>
      </w:r>
      <w:r w:rsidRPr="000D57F0">
        <w:rPr>
          <w:rFonts w:ascii="Arial" w:hAnsi="Arial" w:cs="Arial"/>
        </w:rPr>
        <w:t>not be supported</w:t>
      </w:r>
      <w:r>
        <w:rPr>
          <w:rFonts w:ascii="Arial" w:hAnsi="Arial" w:cs="Arial"/>
        </w:rPr>
        <w:t>:</w:t>
      </w:r>
    </w:p>
    <w:p w14:paraId="7E8D7EDB" w14:textId="77777777" w:rsidR="00A55C23" w:rsidRDefault="00A55C23" w:rsidP="00A55C23">
      <w:pPr>
        <w:shd w:val="clear" w:color="auto" w:fill="C6D9F1" w:themeFill="text2" w:themeFillTint="33"/>
        <w:spacing w:after="0"/>
        <w:rPr>
          <w:rFonts w:ascii="Arial" w:hAnsi="Arial" w:cs="Arial"/>
        </w:rPr>
      </w:pPr>
    </w:p>
    <w:p w14:paraId="1548A34E" w14:textId="6FF3094D" w:rsidR="00A55C23" w:rsidRDefault="00612540" w:rsidP="00A55C23">
      <w:pPr>
        <w:shd w:val="clear" w:color="auto" w:fill="C6D9F1" w:themeFill="text2" w:themeFillTint="33"/>
        <w:spacing w:after="0"/>
        <w:rPr>
          <w:rFonts w:ascii="Arial" w:hAnsi="Arial" w:cs="Arial"/>
        </w:rPr>
      </w:pPr>
      <w:r>
        <w:rPr>
          <w:rFonts w:ascii="Arial" w:hAnsi="Arial" w:cs="Arial"/>
        </w:rPr>
        <w:t>TM</w:t>
      </w:r>
      <w:r w:rsidRPr="00E37AB4">
        <w:rPr>
          <w:rFonts w:ascii="Arial" w:hAnsi="Arial" w:cs="Arial"/>
        </w:rPr>
        <w:t>5</w:t>
      </w:r>
      <w:r w:rsidR="00A55C23">
        <w:rPr>
          <w:rFonts w:ascii="Arial" w:hAnsi="Arial" w:cs="Arial"/>
        </w:rPr>
        <w:t>-1 Land North-East of York Road Industrial Estate</w:t>
      </w:r>
    </w:p>
    <w:p w14:paraId="1EAD91AC" w14:textId="274D7EF7" w:rsidR="00A55C23" w:rsidRDefault="00A55C23" w:rsidP="00A55C23">
      <w:pPr>
        <w:shd w:val="clear" w:color="auto" w:fill="C6D9F1" w:themeFill="text2" w:themeFillTint="33"/>
        <w:spacing w:after="0"/>
        <w:rPr>
          <w:rFonts w:ascii="Arial" w:hAnsi="Arial" w:cs="Arial"/>
        </w:rPr>
      </w:pPr>
      <w:r>
        <w:rPr>
          <w:rFonts w:ascii="Arial" w:hAnsi="Arial" w:cs="Arial"/>
        </w:rPr>
        <w:t>TM</w:t>
      </w:r>
      <w:r w:rsidR="00612540" w:rsidRPr="00E37AB4">
        <w:rPr>
          <w:rFonts w:ascii="Arial" w:hAnsi="Arial" w:cs="Arial"/>
        </w:rPr>
        <w:t>5</w:t>
      </w:r>
      <w:r>
        <w:rPr>
          <w:rFonts w:ascii="Arial" w:hAnsi="Arial" w:cs="Arial"/>
        </w:rPr>
        <w:t xml:space="preserve">-2 </w:t>
      </w:r>
      <w:r w:rsidR="00E37AB4">
        <w:rPr>
          <w:rFonts w:ascii="Arial" w:hAnsi="Arial" w:cs="Arial"/>
        </w:rPr>
        <w:t xml:space="preserve">Land at </w:t>
      </w:r>
      <w:r w:rsidRPr="00E37AB4">
        <w:rPr>
          <w:rFonts w:ascii="Arial" w:hAnsi="Arial" w:cs="Arial"/>
        </w:rPr>
        <w:t>Norton Road-Welham Road</w:t>
      </w:r>
    </w:p>
    <w:p w14:paraId="4CD82BDA" w14:textId="77777777" w:rsidR="004A4648" w:rsidRDefault="004A4648" w:rsidP="006D22E1">
      <w:pPr>
        <w:rPr>
          <w:rFonts w:ascii="Arial" w:hAnsi="Arial" w:cs="Arial"/>
        </w:rPr>
      </w:pPr>
    </w:p>
    <w:p w14:paraId="4F253434" w14:textId="66AE6EA9" w:rsidR="00DC3DB8" w:rsidRPr="00E37AB4" w:rsidRDefault="00DC3DB8" w:rsidP="004A4648">
      <w:pPr>
        <w:spacing w:after="0"/>
        <w:rPr>
          <w:rFonts w:ascii="Arial" w:hAnsi="Arial" w:cs="Arial"/>
          <w:u w:val="single"/>
        </w:rPr>
      </w:pPr>
      <w:r w:rsidRPr="00E37AB4">
        <w:rPr>
          <w:rFonts w:ascii="Arial" w:hAnsi="Arial" w:cs="Arial"/>
          <w:u w:val="single"/>
        </w:rPr>
        <w:t>Town Centre Congestion and Unallocated Development</w:t>
      </w:r>
    </w:p>
    <w:p w14:paraId="4A0F6C02" w14:textId="77777777" w:rsidR="00D77858" w:rsidRPr="00E37AB4" w:rsidRDefault="00D77858" w:rsidP="00D33B6C">
      <w:pPr>
        <w:pStyle w:val="DPC1"/>
        <w:jc w:val="left"/>
      </w:pPr>
    </w:p>
    <w:p w14:paraId="52683B72" w14:textId="5D962490" w:rsidR="008954D7" w:rsidRPr="00563B38" w:rsidRDefault="00D06A92" w:rsidP="009E132D">
      <w:pPr>
        <w:spacing w:after="0"/>
        <w:rPr>
          <w:rFonts w:ascii="Arial" w:hAnsi="Arial" w:cs="Arial"/>
        </w:rPr>
      </w:pPr>
      <w:r w:rsidRPr="00E37AB4">
        <w:rPr>
          <w:rFonts w:ascii="Arial" w:hAnsi="Arial" w:cs="Arial"/>
        </w:rPr>
        <w:t xml:space="preserve">4.1.23 </w:t>
      </w:r>
      <w:r w:rsidR="00E37AB4" w:rsidRPr="00E37AB4">
        <w:rPr>
          <w:rFonts w:ascii="Arial" w:hAnsi="Arial" w:cs="Arial"/>
        </w:rPr>
        <w:t>T</w:t>
      </w:r>
      <w:r w:rsidR="008954D7" w:rsidRPr="00E37AB4">
        <w:rPr>
          <w:rFonts w:ascii="Arial" w:hAnsi="Arial" w:cs="Arial"/>
        </w:rPr>
        <w:t xml:space="preserve">he existing Local Plan allocation of sites for future development, on which the above </w:t>
      </w:r>
      <w:r w:rsidR="00E37AB4" w:rsidRPr="00E37AB4">
        <w:rPr>
          <w:rFonts w:ascii="Arial" w:hAnsi="Arial" w:cs="Arial"/>
        </w:rPr>
        <w:t>highway improvements are</w:t>
      </w:r>
      <w:r w:rsidR="008954D7" w:rsidRPr="00E37AB4">
        <w:rPr>
          <w:rFonts w:ascii="Arial" w:hAnsi="Arial" w:cs="Arial"/>
        </w:rPr>
        <w:t xml:space="preserve"> predicated, cannot of course preclude developer applications on additional sites within the Neighbourhood Area. The local community has made it clear throughout the Neighbourhood Plan consultations, and particularly at Regulation 14 stage, that any further development likely to cause increases in town centre traffic volumes, congestion and air pollution should not be permitted. In the first instance, the response to any such applications is governed by Local Plan Strategy Policy SP1 (General Location of Development and Settlement Hierarchy) and other relevant Local Plan policies. </w:t>
      </w:r>
      <w:r w:rsidR="00781DD3" w:rsidRPr="00E37AB4">
        <w:rPr>
          <w:rFonts w:ascii="Arial" w:hAnsi="Arial" w:cs="Arial"/>
        </w:rPr>
        <w:t>Alongside this and reflective of expressed community concerns, Policy TM6 below sets out further policy tests to ascertain whether development proposals on non-allocated sites are acceptable in principle in transport infrastructure, congestion and air pollution terms.</w:t>
      </w:r>
    </w:p>
    <w:p w14:paraId="4EF39058" w14:textId="77777777" w:rsidR="009E132D" w:rsidRDefault="009E132D" w:rsidP="003801D7">
      <w:pPr>
        <w:pStyle w:val="NoSpacing"/>
        <w:spacing w:line="276" w:lineRule="auto"/>
        <w:jc w:val="both"/>
        <w:rPr>
          <w:rFonts w:ascii="Arial" w:hAnsi="Arial" w:cs="Arial"/>
        </w:rPr>
      </w:pPr>
    </w:p>
    <w:p w14:paraId="436F83D4" w14:textId="77777777" w:rsidR="00E37AB4" w:rsidRDefault="00781DD3" w:rsidP="00E37AB4">
      <w:pPr>
        <w:pStyle w:val="DPC2"/>
        <w:shd w:val="clear" w:color="auto" w:fill="C6D9F1" w:themeFill="text2" w:themeFillTint="33"/>
        <w:spacing w:line="276" w:lineRule="auto"/>
      </w:pPr>
      <w:r w:rsidRPr="00E37AB4">
        <w:t>TM6: Development on Non-allocated Sites</w:t>
      </w:r>
    </w:p>
    <w:p w14:paraId="1CA60989" w14:textId="77777777" w:rsidR="00E37AB4" w:rsidRDefault="00E37AB4" w:rsidP="00E37AB4">
      <w:pPr>
        <w:pStyle w:val="DPC2"/>
        <w:shd w:val="clear" w:color="auto" w:fill="C6D9F1" w:themeFill="text2" w:themeFillTint="33"/>
        <w:spacing w:line="276" w:lineRule="auto"/>
      </w:pPr>
    </w:p>
    <w:p w14:paraId="1A38CDA9" w14:textId="2D9834D4" w:rsidR="00E37AB4" w:rsidRDefault="00E37AB4" w:rsidP="00B0125B">
      <w:pPr>
        <w:shd w:val="clear" w:color="auto" w:fill="C6D9F1" w:themeFill="text2" w:themeFillTint="33"/>
        <w:spacing w:after="0"/>
        <w:rPr>
          <w:rFonts w:ascii="Arial" w:hAnsi="Arial" w:cs="Arial"/>
        </w:rPr>
      </w:pPr>
      <w:r w:rsidRPr="00B0125B">
        <w:rPr>
          <w:rFonts w:ascii="Arial" w:hAnsi="Arial" w:cs="Arial"/>
        </w:rPr>
        <w:t>For non-allocated sites of 0.4ha and/or 10 dwellings or more, development will be expected to provide proportionate</w:t>
      </w:r>
      <w:r w:rsidR="00B0125B">
        <w:rPr>
          <w:rFonts w:ascii="Arial" w:hAnsi="Arial" w:cs="Arial"/>
        </w:rPr>
        <w:t xml:space="preserve"> </w:t>
      </w:r>
      <w:r w:rsidRPr="00B0125B">
        <w:rPr>
          <w:rFonts w:ascii="Arial" w:hAnsi="Arial" w:cs="Arial"/>
        </w:rPr>
        <w:t>evidence that it:  </w:t>
      </w:r>
    </w:p>
    <w:p w14:paraId="4328AC14" w14:textId="77777777" w:rsidR="00B0125B" w:rsidRDefault="00B0125B" w:rsidP="00B0125B">
      <w:pPr>
        <w:shd w:val="clear" w:color="auto" w:fill="C6D9F1" w:themeFill="text2" w:themeFillTint="33"/>
        <w:spacing w:after="0"/>
        <w:rPr>
          <w:b/>
          <w:bCs/>
          <w:color w:val="000000"/>
        </w:rPr>
      </w:pPr>
    </w:p>
    <w:p w14:paraId="4586D892" w14:textId="70DF6CC0" w:rsidR="00E37AB4" w:rsidRPr="00B0125B" w:rsidRDefault="00E37AB4" w:rsidP="00793C66">
      <w:pPr>
        <w:shd w:val="clear" w:color="auto" w:fill="C6D9F1" w:themeFill="text2" w:themeFillTint="33"/>
        <w:spacing w:after="0"/>
        <w:rPr>
          <w:b/>
        </w:rPr>
      </w:pPr>
      <w:r w:rsidRPr="00B0125B">
        <w:rPr>
          <w:rFonts w:ascii="Arial" w:hAnsi="Arial" w:cs="Arial"/>
        </w:rPr>
        <w:t xml:space="preserve">-demonstrates that it does not </w:t>
      </w:r>
      <w:r w:rsidR="00793C66" w:rsidRPr="000961DA">
        <w:rPr>
          <w:rFonts w:ascii="Arial" w:hAnsi="Arial" w:cs="Arial"/>
        </w:rPr>
        <w:t>cause an unacceptable impact on highway safety, or that the residual cumulative impacts on the road network would not be severe</w:t>
      </w:r>
      <w:r w:rsidRPr="00B0125B">
        <w:rPr>
          <w:rFonts w:ascii="Arial" w:hAnsi="Arial" w:cs="Arial"/>
        </w:rPr>
        <w:t>, factoring in the allocations</w:t>
      </w:r>
      <w:r w:rsidR="00B0125B">
        <w:rPr>
          <w:rFonts w:ascii="Arial" w:hAnsi="Arial" w:cs="Arial"/>
        </w:rPr>
        <w:t xml:space="preserve"> </w:t>
      </w:r>
      <w:r w:rsidRPr="00B0125B">
        <w:rPr>
          <w:rFonts w:ascii="Arial" w:hAnsi="Arial" w:cs="Arial"/>
        </w:rPr>
        <w:t>and/or any recent planning applications at Malton and Norton, and sets out any mitigation measures, in</w:t>
      </w:r>
      <w:r w:rsidR="00B0125B">
        <w:rPr>
          <w:rFonts w:ascii="Arial" w:hAnsi="Arial" w:cs="Arial"/>
        </w:rPr>
        <w:t xml:space="preserve"> </w:t>
      </w:r>
      <w:r w:rsidRPr="00B0125B">
        <w:rPr>
          <w:rFonts w:ascii="Arial" w:hAnsi="Arial" w:cs="Arial"/>
        </w:rPr>
        <w:t>respect of congestion impacts, highway safety and ease of access to the local road network, particularly within</w:t>
      </w:r>
      <w:r w:rsidR="00793C66">
        <w:rPr>
          <w:rFonts w:ascii="Arial" w:hAnsi="Arial" w:cs="Arial"/>
        </w:rPr>
        <w:t xml:space="preserve"> </w:t>
      </w:r>
      <w:r w:rsidRPr="00793C66">
        <w:rPr>
          <w:rFonts w:ascii="Arial" w:hAnsi="Arial" w:cs="Arial"/>
        </w:rPr>
        <w:t>Malton and Norton town centres;</w:t>
      </w:r>
      <w:r w:rsidRPr="00B0125B">
        <w:t xml:space="preserve"> </w:t>
      </w:r>
    </w:p>
    <w:p w14:paraId="35281D99" w14:textId="77777777" w:rsidR="00E37AB4" w:rsidRDefault="00E37AB4" w:rsidP="00E37AB4">
      <w:pPr>
        <w:pStyle w:val="DPC2"/>
        <w:shd w:val="clear" w:color="auto" w:fill="C6D9F1" w:themeFill="text2" w:themeFillTint="33"/>
        <w:spacing w:line="276" w:lineRule="auto"/>
        <w:rPr>
          <w:b w:val="0"/>
          <w:bCs/>
          <w:color w:val="000000"/>
        </w:rPr>
      </w:pPr>
    </w:p>
    <w:p w14:paraId="465C1F40" w14:textId="612F3C2B" w:rsidR="00E37AB4" w:rsidRDefault="00E37AB4" w:rsidP="00E37AB4">
      <w:pPr>
        <w:pStyle w:val="DPC2"/>
        <w:shd w:val="clear" w:color="auto" w:fill="C6D9F1" w:themeFill="text2" w:themeFillTint="33"/>
        <w:spacing w:line="276" w:lineRule="auto"/>
        <w:rPr>
          <w:b w:val="0"/>
          <w:bCs/>
          <w:color w:val="000000"/>
        </w:rPr>
      </w:pPr>
      <w:r>
        <w:rPr>
          <w:b w:val="0"/>
          <w:bCs/>
          <w:color w:val="000000"/>
        </w:rPr>
        <w:t xml:space="preserve">-does not result in any measurable worsening of air quality in or around the Malton AQMA; </w:t>
      </w:r>
    </w:p>
    <w:p w14:paraId="5F043392" w14:textId="77777777" w:rsidR="00E37AB4" w:rsidRDefault="00E37AB4" w:rsidP="00E37AB4">
      <w:pPr>
        <w:pStyle w:val="DPC2"/>
        <w:shd w:val="clear" w:color="auto" w:fill="C6D9F1" w:themeFill="text2" w:themeFillTint="33"/>
        <w:spacing w:line="276" w:lineRule="auto"/>
        <w:rPr>
          <w:b w:val="0"/>
          <w:bCs/>
        </w:rPr>
      </w:pPr>
    </w:p>
    <w:p w14:paraId="4EA1547D" w14:textId="1565447F" w:rsidR="00781DD3" w:rsidRPr="00B0125B" w:rsidRDefault="00E37AB4" w:rsidP="00B0125B">
      <w:pPr>
        <w:shd w:val="clear" w:color="auto" w:fill="C6D9F1" w:themeFill="text2" w:themeFillTint="33"/>
        <w:spacing w:after="0"/>
        <w:rPr>
          <w:rFonts w:ascii="Arial" w:hAnsi="Arial" w:cs="Arial"/>
        </w:rPr>
      </w:pPr>
      <w:r>
        <w:rPr>
          <w:bCs/>
        </w:rPr>
        <w:t>-</w:t>
      </w:r>
      <w:r w:rsidRPr="00B0125B">
        <w:rPr>
          <w:rFonts w:ascii="Arial" w:hAnsi="Arial" w:cs="Arial"/>
        </w:rPr>
        <w:t>makes positive provision for sustainable transport modes, including walking, cycling, public transport in respect of</w:t>
      </w:r>
      <w:r w:rsidR="00B0125B">
        <w:rPr>
          <w:rFonts w:ascii="Arial" w:hAnsi="Arial" w:cs="Arial"/>
        </w:rPr>
        <w:t xml:space="preserve"> </w:t>
      </w:r>
      <w:r w:rsidRPr="00B0125B">
        <w:rPr>
          <w:rFonts w:ascii="Arial" w:hAnsi="Arial" w:cs="Arial"/>
        </w:rPr>
        <w:t xml:space="preserve">access to Malton and Norton town centres, and appropriate provision of electric vehicle charging infrastructure. </w:t>
      </w:r>
    </w:p>
    <w:p w14:paraId="7156A850" w14:textId="77777777" w:rsidR="00726B65" w:rsidRDefault="00726B65" w:rsidP="003801D7">
      <w:pPr>
        <w:pStyle w:val="NoSpacing"/>
        <w:spacing w:line="276" w:lineRule="auto"/>
        <w:jc w:val="both"/>
        <w:rPr>
          <w:rFonts w:ascii="Arial" w:hAnsi="Arial" w:cs="Arial"/>
        </w:rPr>
      </w:pPr>
    </w:p>
    <w:p w14:paraId="31CCD447" w14:textId="77777777" w:rsidR="007750DE" w:rsidRDefault="007750DE" w:rsidP="009E132D">
      <w:pPr>
        <w:pStyle w:val="DPC1"/>
        <w:spacing w:line="276" w:lineRule="auto"/>
      </w:pPr>
    </w:p>
    <w:p w14:paraId="0666B84F" w14:textId="55B5A378" w:rsidR="00A67B1D" w:rsidRPr="00ED19F4" w:rsidRDefault="00A67B1D" w:rsidP="00A67B1D">
      <w:pPr>
        <w:rPr>
          <w:rFonts w:ascii="Arial" w:hAnsi="Arial" w:cs="Arial"/>
          <w:b/>
        </w:rPr>
      </w:pPr>
      <w:r w:rsidRPr="00ED19F4">
        <w:rPr>
          <w:rFonts w:ascii="Arial" w:hAnsi="Arial" w:cs="Arial"/>
          <w:b/>
        </w:rPr>
        <w:t>Car Parking</w:t>
      </w:r>
      <w:r w:rsidR="00125066">
        <w:rPr>
          <w:rFonts w:ascii="Arial" w:hAnsi="Arial" w:cs="Arial"/>
          <w:b/>
        </w:rPr>
        <w:t xml:space="preserve">, </w:t>
      </w:r>
      <w:r w:rsidRPr="00ED19F4">
        <w:rPr>
          <w:rFonts w:ascii="Arial" w:hAnsi="Arial" w:cs="Arial"/>
          <w:b/>
        </w:rPr>
        <w:t>Electric Vehicle Charging Infrastructure</w:t>
      </w:r>
      <w:r w:rsidR="00125066">
        <w:rPr>
          <w:rFonts w:ascii="Arial" w:hAnsi="Arial" w:cs="Arial"/>
          <w:b/>
        </w:rPr>
        <w:t xml:space="preserve"> </w:t>
      </w:r>
    </w:p>
    <w:p w14:paraId="6638EBFC" w14:textId="3A458139" w:rsidR="00A67B1D" w:rsidRPr="00ED19F4" w:rsidRDefault="00D06A92" w:rsidP="00A67B1D">
      <w:pPr>
        <w:rPr>
          <w:rFonts w:ascii="Arial" w:hAnsi="Arial" w:cs="Arial"/>
        </w:rPr>
      </w:pPr>
      <w:r w:rsidRPr="00ED19F4">
        <w:rPr>
          <w:rFonts w:ascii="Arial" w:hAnsi="Arial" w:cs="Arial"/>
        </w:rPr>
        <w:t xml:space="preserve">4.1.24 </w:t>
      </w:r>
      <w:r w:rsidR="00A67B1D" w:rsidRPr="00ED19F4">
        <w:rPr>
          <w:rFonts w:ascii="Arial" w:hAnsi="Arial" w:cs="Arial"/>
        </w:rPr>
        <w:t>Regulation 14 consultation responses pointed both generally and specifically to further measures in respect of improving air quality, highlighting the need for action in respect of the provision of electric vehicle charging points within all new car parking areas.</w:t>
      </w:r>
    </w:p>
    <w:p w14:paraId="30C21CD5" w14:textId="2B4BC167" w:rsidR="00A67B1D" w:rsidRPr="00ED19F4" w:rsidRDefault="00D06A92" w:rsidP="00A67B1D">
      <w:pPr>
        <w:spacing w:after="160"/>
        <w:rPr>
          <w:rFonts w:ascii="Arial" w:hAnsi="Arial" w:cs="Arial"/>
        </w:rPr>
      </w:pPr>
      <w:r w:rsidRPr="00ED19F4">
        <w:rPr>
          <w:rFonts w:ascii="Arial" w:hAnsi="Arial" w:cs="Arial"/>
        </w:rPr>
        <w:t xml:space="preserve">4.1.25 </w:t>
      </w:r>
      <w:r w:rsidR="00A67B1D" w:rsidRPr="00ED19F4">
        <w:rPr>
          <w:rFonts w:ascii="Arial" w:hAnsi="Arial" w:cs="Arial"/>
        </w:rPr>
        <w:t>Tackling air quality in the Neighbourhood Plan is fully consistent with the National Planning Policy Framework. Paragraph 17</w:t>
      </w:r>
      <w:r w:rsidR="005C7E1A">
        <w:rPr>
          <w:rFonts w:ascii="Arial" w:hAnsi="Arial" w:cs="Arial"/>
        </w:rPr>
        <w:t>4</w:t>
      </w:r>
      <w:r w:rsidR="00A67B1D" w:rsidRPr="00ED19F4">
        <w:rPr>
          <w:rFonts w:ascii="Arial" w:hAnsi="Arial" w:cs="Arial"/>
        </w:rPr>
        <w:t xml:space="preserve"> e) states that policies should prevent unacceptable levels of air pollution in relation to any development and help to improve air quality wherever possible, while paragraph18</w:t>
      </w:r>
      <w:r w:rsidR="005C7E1A">
        <w:rPr>
          <w:rFonts w:ascii="Arial" w:hAnsi="Arial" w:cs="Arial"/>
        </w:rPr>
        <w:t>6</w:t>
      </w:r>
      <w:r w:rsidR="00A67B1D" w:rsidRPr="00ED19F4">
        <w:rPr>
          <w:rFonts w:ascii="Arial" w:hAnsi="Arial" w:cs="Arial"/>
        </w:rPr>
        <w:t xml:space="preserve"> sets out how planning policies should take into account the presence of AQMAs. NPPF paragraphs 10</w:t>
      </w:r>
      <w:r w:rsidR="005C7E1A">
        <w:rPr>
          <w:rFonts w:ascii="Arial" w:hAnsi="Arial" w:cs="Arial"/>
        </w:rPr>
        <w:t>7</w:t>
      </w:r>
      <w:r w:rsidR="00A67B1D" w:rsidRPr="00ED19F4">
        <w:rPr>
          <w:rFonts w:ascii="Arial" w:hAnsi="Arial" w:cs="Arial"/>
        </w:rPr>
        <w:t xml:space="preserve"> and 11</w:t>
      </w:r>
      <w:r w:rsidR="005C7E1A">
        <w:rPr>
          <w:rFonts w:ascii="Arial" w:hAnsi="Arial" w:cs="Arial"/>
        </w:rPr>
        <w:t>2</w:t>
      </w:r>
      <w:r w:rsidR="00A67B1D" w:rsidRPr="00ED19F4">
        <w:rPr>
          <w:rFonts w:ascii="Arial" w:hAnsi="Arial" w:cs="Arial"/>
        </w:rPr>
        <w:t xml:space="preserve"> e) specifically promote charging infrastructure for electric vehicles.</w:t>
      </w:r>
    </w:p>
    <w:p w14:paraId="21D8DBA4" w14:textId="33AFBD5D" w:rsidR="00A67B1D" w:rsidRDefault="00D06A92" w:rsidP="00A67B1D">
      <w:pPr>
        <w:rPr>
          <w:rFonts w:ascii="Arial" w:hAnsi="Arial" w:cs="Arial"/>
        </w:rPr>
      </w:pPr>
      <w:r w:rsidRPr="00ED19F4">
        <w:rPr>
          <w:rFonts w:ascii="Arial" w:hAnsi="Arial" w:cs="Arial"/>
        </w:rPr>
        <w:lastRenderedPageBreak/>
        <w:t xml:space="preserve">4.1.26 </w:t>
      </w:r>
      <w:r w:rsidR="00A67B1D" w:rsidRPr="00ED19F4">
        <w:rPr>
          <w:rFonts w:ascii="Arial" w:hAnsi="Arial" w:cs="Arial"/>
        </w:rPr>
        <w:t xml:space="preserve">In line with the above, Policy TM7 sets minimum standards for electric vehicle charging infrastructure provision in all development which includes car parking provision. </w:t>
      </w:r>
      <w:r w:rsidR="00805D28" w:rsidRPr="00ED19F4">
        <w:rPr>
          <w:rFonts w:ascii="Arial" w:hAnsi="Arial" w:cs="Arial"/>
        </w:rPr>
        <w:t xml:space="preserve">In the apparent absence of North Yorkshire based guidance on standards, the policy is informed by the 2014 West Yorkshire Low Emissions Strategy: Air Quality and Emissions Technical Planning Guidance, produced by the West Yorkshire Combined Authority. </w:t>
      </w:r>
      <w:r w:rsidR="001E14DC">
        <w:rPr>
          <w:rFonts w:ascii="Arial" w:hAnsi="Arial" w:cs="Arial"/>
        </w:rPr>
        <w:t xml:space="preserve">The wording also future proofs the policy against changes in power/speed requirements. </w:t>
      </w:r>
      <w:r w:rsidR="00805D28" w:rsidRPr="00ED19F4">
        <w:rPr>
          <w:rFonts w:ascii="Arial" w:hAnsi="Arial" w:cs="Arial"/>
        </w:rPr>
        <w:t>I</w:t>
      </w:r>
      <w:r w:rsidR="00A67B1D" w:rsidRPr="00ED19F4">
        <w:rPr>
          <w:rFonts w:ascii="Arial" w:hAnsi="Arial" w:cs="Arial"/>
        </w:rPr>
        <w:t>n the vicinity of the Malton AQMA, the need for action is felt to be particularly urgent, in order to prevent air pollution becoming worse and to attempt to improve air quality. As such, in the vicinity of the AQMA, developers are encouraged to provide infrastructure in excess of the minimum requirements.</w:t>
      </w:r>
      <w:r w:rsidR="00805D28" w:rsidRPr="00ED19F4">
        <w:rPr>
          <w:rFonts w:ascii="Arial" w:hAnsi="Arial" w:cs="Arial"/>
        </w:rPr>
        <w:t xml:space="preserve"> </w:t>
      </w:r>
    </w:p>
    <w:p w14:paraId="40579840" w14:textId="4BF29AD0" w:rsidR="00A67B1D" w:rsidRPr="00ED19F4" w:rsidRDefault="00A67B1D" w:rsidP="00A67B1D">
      <w:pPr>
        <w:shd w:val="clear" w:color="auto" w:fill="C6D9F1" w:themeFill="text2" w:themeFillTint="33"/>
        <w:spacing w:after="0"/>
        <w:ind w:left="993" w:hanging="993"/>
        <w:jc w:val="both"/>
        <w:rPr>
          <w:rFonts w:ascii="Arial" w:hAnsi="Arial" w:cs="Arial"/>
          <w:b/>
        </w:rPr>
      </w:pPr>
      <w:r w:rsidRPr="00ED19F4">
        <w:rPr>
          <w:rFonts w:ascii="Arial" w:hAnsi="Arial" w:cs="Arial"/>
          <w:b/>
        </w:rPr>
        <w:t>TM7: Electric Vehicle Charging Infrastructure</w:t>
      </w:r>
    </w:p>
    <w:p w14:paraId="61A1C093" w14:textId="77777777" w:rsidR="00A67B1D" w:rsidRPr="00ED19F4" w:rsidRDefault="00A67B1D" w:rsidP="00A67B1D">
      <w:pPr>
        <w:shd w:val="clear" w:color="auto" w:fill="C6D9F1" w:themeFill="text2" w:themeFillTint="33"/>
        <w:spacing w:after="0"/>
        <w:ind w:left="993" w:hanging="993"/>
        <w:jc w:val="both"/>
        <w:rPr>
          <w:rFonts w:ascii="Arial" w:hAnsi="Arial" w:cs="Arial"/>
          <w:b/>
        </w:rPr>
      </w:pPr>
    </w:p>
    <w:p w14:paraId="76FBB849" w14:textId="649AC68B" w:rsidR="00A67B1D" w:rsidRPr="00ED19F4" w:rsidRDefault="00A67B1D" w:rsidP="00B0125B">
      <w:pPr>
        <w:shd w:val="clear" w:color="auto" w:fill="C6D9F1" w:themeFill="text2" w:themeFillTint="33"/>
        <w:spacing w:after="0"/>
        <w:rPr>
          <w:rFonts w:ascii="Arial" w:hAnsi="Arial" w:cs="Arial"/>
        </w:rPr>
      </w:pPr>
      <w:r w:rsidRPr="00ED19F4">
        <w:rPr>
          <w:rFonts w:ascii="Arial" w:hAnsi="Arial" w:cs="Arial"/>
        </w:rPr>
        <w:t>All proposals for new development which includes provision of parking spaces will be required to meet a minimum</w:t>
      </w:r>
      <w:r w:rsidR="00B0125B">
        <w:rPr>
          <w:rFonts w:ascii="Arial" w:hAnsi="Arial" w:cs="Arial"/>
        </w:rPr>
        <w:t xml:space="preserve"> </w:t>
      </w:r>
      <w:r w:rsidR="00ED19F4" w:rsidRPr="00ED19F4">
        <w:rPr>
          <w:rFonts w:ascii="Arial" w:hAnsi="Arial" w:cs="Arial"/>
        </w:rPr>
        <w:t>s</w:t>
      </w:r>
      <w:r w:rsidRPr="00ED19F4">
        <w:rPr>
          <w:rFonts w:ascii="Arial" w:hAnsi="Arial" w:cs="Arial"/>
        </w:rPr>
        <w:t>tandard of provision of electric vehicle charging points. This requires:</w:t>
      </w:r>
    </w:p>
    <w:p w14:paraId="60845009" w14:textId="77777777" w:rsidR="00A67B1D" w:rsidRPr="00ED19F4" w:rsidRDefault="00A67B1D" w:rsidP="00B0125B">
      <w:pPr>
        <w:shd w:val="clear" w:color="auto" w:fill="C6D9F1" w:themeFill="text2" w:themeFillTint="33"/>
        <w:spacing w:after="0"/>
        <w:rPr>
          <w:rFonts w:ascii="Arial" w:hAnsi="Arial" w:cs="Arial"/>
        </w:rPr>
      </w:pPr>
    </w:p>
    <w:p w14:paraId="4EFF5384" w14:textId="7F6D70AB" w:rsidR="00A67B1D" w:rsidRPr="00ED19F4" w:rsidRDefault="00A67B1D" w:rsidP="00B0125B">
      <w:pPr>
        <w:shd w:val="clear" w:color="auto" w:fill="C6D9F1" w:themeFill="text2" w:themeFillTint="33"/>
        <w:spacing w:after="0"/>
        <w:rPr>
          <w:rFonts w:ascii="Arial" w:hAnsi="Arial" w:cs="Arial"/>
        </w:rPr>
      </w:pPr>
      <w:r w:rsidRPr="00ED19F4">
        <w:rPr>
          <w:rFonts w:ascii="Arial" w:hAnsi="Arial" w:cs="Arial"/>
        </w:rPr>
        <w:t>-Residential: 1 charging point per parking space and 1 charging point per 10 visitor spaces</w:t>
      </w:r>
      <w:r w:rsidR="005567E1">
        <w:rPr>
          <w:rFonts w:ascii="Arial" w:hAnsi="Arial" w:cs="Arial"/>
        </w:rPr>
        <w:t>;</w:t>
      </w:r>
    </w:p>
    <w:p w14:paraId="1D78E271" w14:textId="5714A420" w:rsidR="00A67B1D" w:rsidRPr="00ED19F4" w:rsidRDefault="00A67B1D" w:rsidP="00B0125B">
      <w:pPr>
        <w:shd w:val="clear" w:color="auto" w:fill="C6D9F1" w:themeFill="text2" w:themeFillTint="33"/>
        <w:spacing w:after="0"/>
        <w:rPr>
          <w:rFonts w:ascii="Arial" w:hAnsi="Arial" w:cs="Arial"/>
        </w:rPr>
      </w:pPr>
      <w:r w:rsidRPr="00ED19F4">
        <w:rPr>
          <w:rFonts w:ascii="Arial" w:hAnsi="Arial" w:cs="Arial"/>
        </w:rPr>
        <w:t>-Office/Retail/Industrial/Education: charging points for 10% of parking spaces ensuring that electricity infrastructure</w:t>
      </w:r>
      <w:r w:rsidR="005567E1">
        <w:rPr>
          <w:rFonts w:ascii="Arial" w:hAnsi="Arial" w:cs="Arial"/>
        </w:rPr>
        <w:t xml:space="preserve"> </w:t>
      </w:r>
      <w:r w:rsidRPr="00ED19F4">
        <w:rPr>
          <w:rFonts w:ascii="Arial" w:hAnsi="Arial" w:cs="Arial"/>
        </w:rPr>
        <w:t>is sufficient to enable further points to be added at a later stage</w:t>
      </w:r>
      <w:r w:rsidR="005567E1">
        <w:rPr>
          <w:rFonts w:ascii="Arial" w:hAnsi="Arial" w:cs="Arial"/>
        </w:rPr>
        <w:t>;</w:t>
      </w:r>
    </w:p>
    <w:p w14:paraId="13C10755" w14:textId="5DE39454" w:rsidR="00A67B1D" w:rsidRPr="00ED19F4" w:rsidRDefault="00A67B1D" w:rsidP="00B0125B">
      <w:pPr>
        <w:shd w:val="clear" w:color="auto" w:fill="C6D9F1" w:themeFill="text2" w:themeFillTint="33"/>
        <w:spacing w:after="0"/>
        <w:rPr>
          <w:rFonts w:ascii="Arial" w:hAnsi="Arial" w:cs="Arial"/>
        </w:rPr>
      </w:pPr>
      <w:r w:rsidRPr="00ED19F4">
        <w:rPr>
          <w:rFonts w:ascii="Arial" w:hAnsi="Arial" w:cs="Arial"/>
        </w:rPr>
        <w:t>-Petrol Filling Stations: provision of fast charge facilities.</w:t>
      </w:r>
    </w:p>
    <w:p w14:paraId="070C61DC" w14:textId="77777777" w:rsidR="00A67B1D" w:rsidRDefault="00A67B1D" w:rsidP="00B0125B">
      <w:pPr>
        <w:shd w:val="clear" w:color="auto" w:fill="C6D9F1" w:themeFill="text2" w:themeFillTint="33"/>
        <w:spacing w:after="0"/>
        <w:rPr>
          <w:rFonts w:ascii="Arial" w:hAnsi="Arial" w:cs="Arial"/>
        </w:rPr>
      </w:pPr>
    </w:p>
    <w:p w14:paraId="35517961" w14:textId="77777777" w:rsidR="001E14DC" w:rsidRPr="00B0125B" w:rsidRDefault="001E14DC" w:rsidP="00B0125B">
      <w:pPr>
        <w:shd w:val="clear" w:color="auto" w:fill="C6D9F1" w:themeFill="text2" w:themeFillTint="33"/>
        <w:spacing w:after="0"/>
        <w:rPr>
          <w:rFonts w:ascii="Arial" w:hAnsi="Arial" w:cs="Arial"/>
        </w:rPr>
      </w:pPr>
      <w:r w:rsidRPr="001E14DC">
        <w:rPr>
          <w:rFonts w:ascii="Arial" w:hAnsi="Arial" w:cs="Arial"/>
        </w:rPr>
        <w:t xml:space="preserve">The type of charge point provided, in terms of power/speed, should be </w:t>
      </w:r>
      <w:r w:rsidRPr="00B0125B">
        <w:rPr>
          <w:rFonts w:ascii="Arial" w:hAnsi="Arial" w:cs="Arial"/>
        </w:rPr>
        <w:t>appropriate to the parking location</w:t>
      </w:r>
    </w:p>
    <w:p w14:paraId="5DF547C8" w14:textId="4CF41DAD" w:rsidR="001E14DC" w:rsidRPr="00B0125B" w:rsidRDefault="001E14DC" w:rsidP="00B0125B">
      <w:pPr>
        <w:shd w:val="clear" w:color="auto" w:fill="C6D9F1" w:themeFill="text2" w:themeFillTint="33"/>
        <w:spacing w:after="0"/>
        <w:rPr>
          <w:rFonts w:ascii="Arial" w:hAnsi="Arial" w:cs="Arial"/>
        </w:rPr>
      </w:pPr>
      <w:r w:rsidRPr="00B0125B">
        <w:rPr>
          <w:rFonts w:ascii="Arial" w:hAnsi="Arial" w:cs="Arial"/>
        </w:rPr>
        <w:t>(</w:t>
      </w:r>
      <w:r w:rsidR="005B24D8" w:rsidRPr="00B0125B">
        <w:rPr>
          <w:rFonts w:ascii="Arial" w:hAnsi="Arial" w:cs="Arial"/>
        </w:rPr>
        <w:t>i.e.,</w:t>
      </w:r>
      <w:r w:rsidRPr="00B0125B">
        <w:rPr>
          <w:rFonts w:ascii="Arial" w:hAnsi="Arial" w:cs="Arial"/>
        </w:rPr>
        <w:t xml:space="preserve"> residential, retail etc.), the</w:t>
      </w:r>
      <w:r w:rsidRPr="001E14DC">
        <w:rPr>
          <w:rFonts w:ascii="Arial" w:hAnsi="Arial" w:cs="Arial"/>
        </w:rPr>
        <w:t xml:space="preserve"> </w:t>
      </w:r>
      <w:r w:rsidRPr="00B0125B">
        <w:rPr>
          <w:rFonts w:ascii="Arial" w:hAnsi="Arial" w:cs="Arial"/>
        </w:rPr>
        <w:t>length of parking stay typical of that location, and in line with the most</w:t>
      </w:r>
      <w:r w:rsidRPr="001E14DC">
        <w:rPr>
          <w:rFonts w:ascii="Arial" w:hAnsi="Arial" w:cs="Arial"/>
        </w:rPr>
        <w:t xml:space="preserve"> </w:t>
      </w:r>
      <w:r w:rsidRPr="00B0125B">
        <w:rPr>
          <w:rFonts w:ascii="Arial" w:hAnsi="Arial" w:cs="Arial"/>
        </w:rPr>
        <w:t>up-to-date</w:t>
      </w:r>
    </w:p>
    <w:p w14:paraId="41E13B1F" w14:textId="2C075E36" w:rsidR="001E14DC" w:rsidRPr="001E14DC" w:rsidRDefault="001E14DC" w:rsidP="00B0125B">
      <w:pPr>
        <w:shd w:val="clear" w:color="auto" w:fill="C6D9F1" w:themeFill="text2" w:themeFillTint="33"/>
        <w:spacing w:after="0"/>
        <w:rPr>
          <w:rFonts w:ascii="Arial" w:hAnsi="Arial" w:cs="Arial"/>
        </w:rPr>
      </w:pPr>
      <w:r w:rsidRPr="00B0125B">
        <w:rPr>
          <w:rFonts w:ascii="Arial" w:hAnsi="Arial" w:cs="Arial"/>
        </w:rPr>
        <w:t>minimum industry standards.</w:t>
      </w:r>
    </w:p>
    <w:p w14:paraId="785722DC" w14:textId="77777777" w:rsidR="001E14DC" w:rsidRPr="00ED19F4" w:rsidRDefault="001E14DC" w:rsidP="00B0125B">
      <w:pPr>
        <w:shd w:val="clear" w:color="auto" w:fill="C6D9F1" w:themeFill="text2" w:themeFillTint="33"/>
        <w:spacing w:after="0"/>
        <w:rPr>
          <w:rFonts w:ascii="Arial" w:hAnsi="Arial" w:cs="Arial"/>
        </w:rPr>
      </w:pPr>
    </w:p>
    <w:p w14:paraId="7B78A809" w14:textId="249B0239" w:rsidR="00A67B1D" w:rsidRDefault="00A67B1D" w:rsidP="00B0125B">
      <w:pPr>
        <w:shd w:val="clear" w:color="auto" w:fill="C6D9F1" w:themeFill="text2" w:themeFillTint="33"/>
        <w:spacing w:after="0"/>
        <w:rPr>
          <w:rFonts w:ascii="Arial" w:hAnsi="Arial" w:cs="Arial"/>
        </w:rPr>
      </w:pPr>
      <w:r w:rsidRPr="00ED19F4">
        <w:rPr>
          <w:rFonts w:ascii="Arial" w:hAnsi="Arial" w:cs="Arial"/>
        </w:rPr>
        <w:t>In respect of proposals for new development in or a</w:t>
      </w:r>
      <w:r w:rsidR="00ED19F4" w:rsidRPr="00ED19F4">
        <w:rPr>
          <w:rFonts w:ascii="Arial" w:hAnsi="Arial" w:cs="Arial"/>
        </w:rPr>
        <w:t>djacent to</w:t>
      </w:r>
      <w:r w:rsidRPr="00ED19F4">
        <w:rPr>
          <w:rFonts w:ascii="Arial" w:hAnsi="Arial" w:cs="Arial"/>
        </w:rPr>
        <w:t xml:space="preserve"> the Malton AQMA, as shown on the Neighbourhood</w:t>
      </w:r>
      <w:r w:rsidR="00B0125B">
        <w:rPr>
          <w:rFonts w:ascii="Arial" w:hAnsi="Arial" w:cs="Arial"/>
        </w:rPr>
        <w:t xml:space="preserve"> </w:t>
      </w:r>
      <w:r w:rsidRPr="00ED19F4">
        <w:rPr>
          <w:rFonts w:ascii="Arial" w:hAnsi="Arial" w:cs="Arial"/>
        </w:rPr>
        <w:t>Plan</w:t>
      </w:r>
      <w:r w:rsidR="00ED19F4" w:rsidRPr="00ED19F4">
        <w:rPr>
          <w:rFonts w:ascii="Arial" w:hAnsi="Arial" w:cs="Arial"/>
        </w:rPr>
        <w:t xml:space="preserve"> </w:t>
      </w:r>
      <w:r w:rsidRPr="00ED19F4">
        <w:rPr>
          <w:rFonts w:ascii="Arial" w:hAnsi="Arial" w:cs="Arial"/>
        </w:rPr>
        <w:t>Proposals Map, the provision of charging infrastructure in excess of the minimum standard of provision will</w:t>
      </w:r>
      <w:r w:rsidR="00B0125B">
        <w:rPr>
          <w:rFonts w:ascii="Arial" w:hAnsi="Arial" w:cs="Arial"/>
        </w:rPr>
        <w:t xml:space="preserve"> </w:t>
      </w:r>
      <w:r w:rsidR="00ED19F4" w:rsidRPr="00ED19F4">
        <w:rPr>
          <w:rFonts w:ascii="Arial" w:hAnsi="Arial" w:cs="Arial"/>
        </w:rPr>
        <w:t>b</w:t>
      </w:r>
      <w:r w:rsidRPr="00ED19F4">
        <w:rPr>
          <w:rFonts w:ascii="Arial" w:hAnsi="Arial" w:cs="Arial"/>
        </w:rPr>
        <w:t>e</w:t>
      </w:r>
      <w:r w:rsidR="00ED19F4" w:rsidRPr="00ED19F4">
        <w:rPr>
          <w:rFonts w:ascii="Arial" w:hAnsi="Arial" w:cs="Arial"/>
        </w:rPr>
        <w:t xml:space="preserve"> </w:t>
      </w:r>
      <w:r w:rsidRPr="00ED19F4">
        <w:rPr>
          <w:rFonts w:ascii="Arial" w:hAnsi="Arial" w:cs="Arial"/>
        </w:rPr>
        <w:t>encouraged and supported.</w:t>
      </w:r>
    </w:p>
    <w:p w14:paraId="45797D8A" w14:textId="77777777" w:rsidR="00A941DC" w:rsidRDefault="00A941DC" w:rsidP="00A67B1D">
      <w:pPr>
        <w:shd w:val="clear" w:color="auto" w:fill="C6D9F1" w:themeFill="text2" w:themeFillTint="33"/>
        <w:spacing w:after="0"/>
        <w:ind w:left="993" w:hanging="993"/>
        <w:jc w:val="both"/>
        <w:rPr>
          <w:rFonts w:ascii="Arial" w:hAnsi="Arial" w:cs="Arial"/>
        </w:rPr>
      </w:pPr>
    </w:p>
    <w:p w14:paraId="490125C0" w14:textId="77777777" w:rsidR="00A67B1D" w:rsidRDefault="00A67B1D" w:rsidP="009E132D">
      <w:pPr>
        <w:pStyle w:val="DPC1"/>
        <w:spacing w:line="276" w:lineRule="auto"/>
      </w:pPr>
    </w:p>
    <w:p w14:paraId="4C120CC4" w14:textId="77777777" w:rsidR="00A67B1D" w:rsidRDefault="00A67B1D" w:rsidP="009E132D">
      <w:pPr>
        <w:pStyle w:val="DPC1"/>
        <w:spacing w:line="276" w:lineRule="auto"/>
      </w:pPr>
    </w:p>
    <w:p w14:paraId="04AACE03" w14:textId="74F7B6DC" w:rsidR="009E132D" w:rsidRDefault="009E132D" w:rsidP="009E132D">
      <w:pPr>
        <w:pStyle w:val="DPC1"/>
        <w:spacing w:line="276" w:lineRule="auto"/>
      </w:pPr>
      <w:r>
        <w:t>New Construction</w:t>
      </w:r>
      <w:r w:rsidR="001B26E9">
        <w:t xml:space="preserve"> and Traffic Management</w:t>
      </w:r>
    </w:p>
    <w:p w14:paraId="28974D42" w14:textId="77777777" w:rsidR="001B26E9" w:rsidRDefault="001B26E9" w:rsidP="009E132D">
      <w:pPr>
        <w:pStyle w:val="DPC1"/>
        <w:spacing w:line="276" w:lineRule="auto"/>
      </w:pPr>
    </w:p>
    <w:p w14:paraId="1C111A7E" w14:textId="77777777" w:rsidR="00D06A92" w:rsidRDefault="00D06A92" w:rsidP="00D43B25">
      <w:pPr>
        <w:pStyle w:val="DPC1"/>
        <w:spacing w:line="276" w:lineRule="auto"/>
        <w:jc w:val="left"/>
        <w:rPr>
          <w:b w:val="0"/>
        </w:rPr>
      </w:pPr>
      <w:r>
        <w:rPr>
          <w:b w:val="0"/>
        </w:rPr>
        <w:t xml:space="preserve">4.1.27 </w:t>
      </w:r>
      <w:r w:rsidR="001B26E9" w:rsidRPr="001B26E9">
        <w:rPr>
          <w:b w:val="0"/>
        </w:rPr>
        <w:t>In the light</w:t>
      </w:r>
      <w:r w:rsidR="001B26E9">
        <w:rPr>
          <w:b w:val="0"/>
        </w:rPr>
        <w:t xml:space="preserve"> of Malton and Norton’s significant road traffic issues and proposed improvements in order</w:t>
      </w:r>
      <w:r w:rsidR="00D43B25">
        <w:rPr>
          <w:b w:val="0"/>
        </w:rPr>
        <w:t xml:space="preserve"> to</w:t>
      </w:r>
    </w:p>
    <w:p w14:paraId="258230D9" w14:textId="77777777" w:rsidR="00D06A92" w:rsidRDefault="00D43B25" w:rsidP="00D43B25">
      <w:pPr>
        <w:pStyle w:val="DPC1"/>
        <w:spacing w:line="276" w:lineRule="auto"/>
        <w:jc w:val="left"/>
        <w:rPr>
          <w:b w:val="0"/>
        </w:rPr>
      </w:pPr>
      <w:r>
        <w:rPr>
          <w:b w:val="0"/>
        </w:rPr>
        <w:t xml:space="preserve">address them (as set out above), coupled with Malton’s associated air quality problems (see ‘The Environment’ </w:t>
      </w:r>
    </w:p>
    <w:p w14:paraId="550A0B6D" w14:textId="77777777" w:rsidR="00ED19F4" w:rsidRDefault="00D43B25" w:rsidP="00D43B25">
      <w:pPr>
        <w:pStyle w:val="DPC1"/>
        <w:spacing w:line="276" w:lineRule="auto"/>
        <w:jc w:val="left"/>
        <w:rPr>
          <w:b w:val="0"/>
        </w:rPr>
      </w:pPr>
      <w:r>
        <w:rPr>
          <w:b w:val="0"/>
        </w:rPr>
        <w:t>section</w:t>
      </w:r>
      <w:r w:rsidR="00D06A92">
        <w:rPr>
          <w:b w:val="0"/>
        </w:rPr>
        <w:t xml:space="preserve"> </w:t>
      </w:r>
      <w:r>
        <w:rPr>
          <w:b w:val="0"/>
        </w:rPr>
        <w:t xml:space="preserve">below), and proposed future housing and other development as put forward in the </w:t>
      </w:r>
      <w:r w:rsidR="007750DE" w:rsidRPr="00ED19F4">
        <w:rPr>
          <w:b w:val="0"/>
        </w:rPr>
        <w:t>adopted</w:t>
      </w:r>
      <w:r w:rsidR="00ED19F4">
        <w:rPr>
          <w:b w:val="0"/>
        </w:rPr>
        <w:t xml:space="preserve"> </w:t>
      </w:r>
      <w:r>
        <w:rPr>
          <w:b w:val="0"/>
        </w:rPr>
        <w:t>Ryedale</w:t>
      </w:r>
      <w:r w:rsidR="00D06A92">
        <w:rPr>
          <w:b w:val="0"/>
        </w:rPr>
        <w:t xml:space="preserve"> </w:t>
      </w:r>
      <w:r>
        <w:rPr>
          <w:b w:val="0"/>
        </w:rPr>
        <w:t>Local</w:t>
      </w:r>
    </w:p>
    <w:p w14:paraId="4FD69B47" w14:textId="77777777" w:rsidR="00ED19F4" w:rsidRDefault="00D43B25" w:rsidP="00D43B25">
      <w:pPr>
        <w:pStyle w:val="DPC1"/>
        <w:spacing w:line="276" w:lineRule="auto"/>
        <w:jc w:val="left"/>
        <w:rPr>
          <w:b w:val="0"/>
        </w:rPr>
      </w:pPr>
      <w:r>
        <w:rPr>
          <w:b w:val="0"/>
        </w:rPr>
        <w:t>Plan</w:t>
      </w:r>
      <w:r w:rsidR="007750DE">
        <w:rPr>
          <w:b w:val="0"/>
        </w:rPr>
        <w:t xml:space="preserve"> </w:t>
      </w:r>
      <w:r>
        <w:rPr>
          <w:b w:val="0"/>
        </w:rPr>
        <w:t>Sites Document, the town councils seek to put in place measures to ensure that the</w:t>
      </w:r>
      <w:r w:rsidR="00ED19F4">
        <w:rPr>
          <w:b w:val="0"/>
        </w:rPr>
        <w:t xml:space="preserve"> </w:t>
      </w:r>
      <w:r>
        <w:rPr>
          <w:b w:val="0"/>
        </w:rPr>
        <w:t>additional traffic</w:t>
      </w:r>
      <w:r w:rsidR="00D06A92">
        <w:rPr>
          <w:b w:val="0"/>
        </w:rPr>
        <w:t xml:space="preserve"> </w:t>
      </w:r>
      <w:r>
        <w:rPr>
          <w:b w:val="0"/>
        </w:rPr>
        <w:t>(and</w:t>
      </w:r>
    </w:p>
    <w:p w14:paraId="3970D967" w14:textId="77777777" w:rsidR="00ED19F4" w:rsidRDefault="00D43B25" w:rsidP="00D43B25">
      <w:pPr>
        <w:pStyle w:val="DPC1"/>
        <w:spacing w:line="276" w:lineRule="auto"/>
        <w:jc w:val="left"/>
        <w:rPr>
          <w:b w:val="0"/>
        </w:rPr>
      </w:pPr>
      <w:r>
        <w:rPr>
          <w:b w:val="0"/>
        </w:rPr>
        <w:t>attendant environmental issues) generated by new development have only a minimal impact on residents.</w:t>
      </w:r>
      <w:r w:rsidR="00D06A92">
        <w:rPr>
          <w:b w:val="0"/>
        </w:rPr>
        <w:t xml:space="preserve"> </w:t>
      </w:r>
      <w:r w:rsidR="0086465D">
        <w:rPr>
          <w:b w:val="0"/>
        </w:rPr>
        <w:t>This is</w:t>
      </w:r>
    </w:p>
    <w:p w14:paraId="31775116" w14:textId="0D177E1B" w:rsidR="00ED19F4" w:rsidRDefault="0086465D" w:rsidP="00D43B25">
      <w:pPr>
        <w:pStyle w:val="DPC1"/>
        <w:spacing w:line="276" w:lineRule="auto"/>
        <w:jc w:val="left"/>
        <w:rPr>
          <w:b w:val="0"/>
        </w:rPr>
      </w:pPr>
      <w:r>
        <w:rPr>
          <w:b w:val="0"/>
        </w:rPr>
        <w:t>in line with the NPPF, para 11</w:t>
      </w:r>
      <w:r w:rsidR="005C7E1A">
        <w:rPr>
          <w:b w:val="0"/>
        </w:rPr>
        <w:t>3</w:t>
      </w:r>
      <w:r>
        <w:rPr>
          <w:b w:val="0"/>
        </w:rPr>
        <w:t xml:space="preserve"> of which requires travel plans and transport statements/assessments for</w:t>
      </w:r>
      <w:r w:rsidR="00D06A92">
        <w:rPr>
          <w:b w:val="0"/>
        </w:rPr>
        <w:t xml:space="preserve"> a</w:t>
      </w:r>
      <w:r>
        <w:rPr>
          <w:b w:val="0"/>
        </w:rPr>
        <w:t>ll</w:t>
      </w:r>
      <w:r w:rsidR="00A67B1D">
        <w:rPr>
          <w:b w:val="0"/>
        </w:rPr>
        <w:t xml:space="preserve"> </w:t>
      </w:r>
    </w:p>
    <w:p w14:paraId="3AFA46E6" w14:textId="77777777" w:rsidR="00ED19F4" w:rsidRPr="00ED19F4" w:rsidRDefault="0086465D" w:rsidP="00D43B25">
      <w:pPr>
        <w:pStyle w:val="DPC1"/>
        <w:spacing w:line="276" w:lineRule="auto"/>
        <w:jc w:val="left"/>
        <w:rPr>
          <w:b w:val="0"/>
        </w:rPr>
      </w:pPr>
      <w:r>
        <w:rPr>
          <w:b w:val="0"/>
        </w:rPr>
        <w:t>developments that will generate significant amounts of movement.</w:t>
      </w:r>
      <w:r w:rsidR="0003111E">
        <w:rPr>
          <w:b w:val="0"/>
        </w:rPr>
        <w:t xml:space="preserve"> </w:t>
      </w:r>
      <w:r w:rsidR="0003111E" w:rsidRPr="00ED19F4">
        <w:rPr>
          <w:b w:val="0"/>
        </w:rPr>
        <w:t xml:space="preserve">This </w:t>
      </w:r>
      <w:r w:rsidR="00D06A92" w:rsidRPr="00ED19F4">
        <w:rPr>
          <w:b w:val="0"/>
        </w:rPr>
        <w:t>a</w:t>
      </w:r>
      <w:r w:rsidR="0003111E" w:rsidRPr="00ED19F4">
        <w:rPr>
          <w:b w:val="0"/>
        </w:rPr>
        <w:t>pproach, as set out in Policy TM8</w:t>
      </w:r>
      <w:r w:rsidR="00D06A92" w:rsidRPr="00ED19F4">
        <w:rPr>
          <w:b w:val="0"/>
        </w:rPr>
        <w:t xml:space="preserve"> </w:t>
      </w:r>
      <w:r w:rsidR="0003111E" w:rsidRPr="00ED19F4">
        <w:rPr>
          <w:b w:val="0"/>
        </w:rPr>
        <w:t xml:space="preserve">was </w:t>
      </w:r>
    </w:p>
    <w:p w14:paraId="4F7BB35E" w14:textId="2E7EB31B" w:rsidR="001B26E9" w:rsidRDefault="0003111E" w:rsidP="00D43B25">
      <w:pPr>
        <w:pStyle w:val="DPC1"/>
        <w:spacing w:line="276" w:lineRule="auto"/>
        <w:jc w:val="left"/>
        <w:rPr>
          <w:b w:val="0"/>
        </w:rPr>
      </w:pPr>
      <w:r w:rsidRPr="00ED19F4">
        <w:rPr>
          <w:b w:val="0"/>
        </w:rPr>
        <w:t>endorsed in the Regulation 14 consultation.</w:t>
      </w:r>
    </w:p>
    <w:p w14:paraId="7108C709" w14:textId="77777777" w:rsidR="0053350C" w:rsidRDefault="0053350C" w:rsidP="00D43B25">
      <w:pPr>
        <w:pStyle w:val="DPC1"/>
        <w:spacing w:line="276" w:lineRule="auto"/>
        <w:jc w:val="left"/>
        <w:rPr>
          <w:b w:val="0"/>
        </w:rPr>
      </w:pPr>
    </w:p>
    <w:p w14:paraId="10857054" w14:textId="4DA9EC92" w:rsidR="001B26E9" w:rsidRDefault="001B26E9" w:rsidP="001B26E9">
      <w:pPr>
        <w:shd w:val="clear" w:color="auto" w:fill="C6D9F1" w:themeFill="text2" w:themeFillTint="33"/>
        <w:spacing w:after="0"/>
        <w:ind w:left="993" w:hanging="993"/>
        <w:jc w:val="both"/>
        <w:rPr>
          <w:rFonts w:ascii="Arial" w:hAnsi="Arial" w:cs="Arial"/>
          <w:b/>
        </w:rPr>
      </w:pPr>
      <w:bookmarkStart w:id="14" w:name="_Toc516219574"/>
      <w:r w:rsidRPr="001B26E9">
        <w:rPr>
          <w:rFonts w:ascii="Arial" w:hAnsi="Arial" w:cs="Arial"/>
          <w:b/>
        </w:rPr>
        <w:t>TM</w:t>
      </w:r>
      <w:r w:rsidR="00FF4385" w:rsidRPr="00ED19F4">
        <w:rPr>
          <w:rFonts w:ascii="Arial" w:hAnsi="Arial" w:cs="Arial"/>
          <w:b/>
        </w:rPr>
        <w:t>8</w:t>
      </w:r>
      <w:r w:rsidRPr="001B26E9">
        <w:rPr>
          <w:rFonts w:ascii="Arial" w:hAnsi="Arial" w:cs="Arial"/>
          <w:b/>
        </w:rPr>
        <w:t xml:space="preserve">: Traffic </w:t>
      </w:r>
      <w:bookmarkEnd w:id="14"/>
      <w:r>
        <w:rPr>
          <w:rFonts w:ascii="Arial" w:hAnsi="Arial" w:cs="Arial"/>
          <w:b/>
        </w:rPr>
        <w:t>Management Plans</w:t>
      </w:r>
    </w:p>
    <w:p w14:paraId="0CA22317" w14:textId="77777777" w:rsidR="00B53618" w:rsidRDefault="00B53618" w:rsidP="001B26E9">
      <w:pPr>
        <w:shd w:val="clear" w:color="auto" w:fill="C6D9F1" w:themeFill="text2" w:themeFillTint="33"/>
        <w:spacing w:after="0"/>
        <w:ind w:left="993" w:hanging="993"/>
        <w:jc w:val="both"/>
        <w:rPr>
          <w:rFonts w:ascii="Arial" w:hAnsi="Arial" w:cs="Arial"/>
          <w:b/>
        </w:rPr>
      </w:pPr>
    </w:p>
    <w:p w14:paraId="63E03685" w14:textId="77777777" w:rsidR="00A67B1D" w:rsidRDefault="00B53618" w:rsidP="001B26E9">
      <w:pPr>
        <w:shd w:val="clear" w:color="auto" w:fill="C6D9F1" w:themeFill="text2" w:themeFillTint="33"/>
        <w:spacing w:after="0"/>
        <w:ind w:left="993" w:hanging="993"/>
        <w:jc w:val="both"/>
        <w:rPr>
          <w:rFonts w:ascii="Arial" w:hAnsi="Arial" w:cs="Arial"/>
        </w:rPr>
      </w:pPr>
      <w:r w:rsidRPr="000D57F0">
        <w:rPr>
          <w:rFonts w:ascii="Arial" w:hAnsi="Arial" w:cs="Arial"/>
        </w:rPr>
        <w:t>The provision by developers of a Traffic Management Plan, as part of an overall Construction Management Plan,</w:t>
      </w:r>
    </w:p>
    <w:p w14:paraId="4328E8BF" w14:textId="7E442E07" w:rsidR="00B53618" w:rsidRPr="00B53618" w:rsidRDefault="008E7E4F" w:rsidP="001B26E9">
      <w:pPr>
        <w:shd w:val="clear" w:color="auto" w:fill="C6D9F1" w:themeFill="text2" w:themeFillTint="33"/>
        <w:spacing w:after="0"/>
        <w:ind w:left="993" w:hanging="993"/>
        <w:jc w:val="both"/>
        <w:rPr>
          <w:rFonts w:ascii="Arial" w:hAnsi="Arial" w:cs="Arial"/>
        </w:rPr>
      </w:pPr>
      <w:r>
        <w:rPr>
          <w:rFonts w:ascii="Arial" w:hAnsi="Arial" w:cs="Arial"/>
        </w:rPr>
        <w:t>a</w:t>
      </w:r>
      <w:r w:rsidR="00B53618" w:rsidRPr="000D57F0">
        <w:rPr>
          <w:rFonts w:ascii="Arial" w:hAnsi="Arial" w:cs="Arial"/>
        </w:rPr>
        <w:t>s</w:t>
      </w:r>
      <w:r w:rsidR="00A67B1D">
        <w:rPr>
          <w:rFonts w:ascii="Arial" w:hAnsi="Arial" w:cs="Arial"/>
        </w:rPr>
        <w:t xml:space="preserve"> </w:t>
      </w:r>
      <w:r w:rsidR="00B53618" w:rsidRPr="000D57F0">
        <w:rPr>
          <w:rFonts w:ascii="Arial" w:hAnsi="Arial" w:cs="Arial"/>
        </w:rPr>
        <w:t>part of any planning application for major development, will be supported.</w:t>
      </w:r>
    </w:p>
    <w:p w14:paraId="64A8A55F" w14:textId="77777777" w:rsidR="00F122CC" w:rsidRDefault="00F122CC" w:rsidP="00B56AB4">
      <w:pPr>
        <w:pStyle w:val="DPC1"/>
      </w:pPr>
    </w:p>
    <w:p w14:paraId="65DDB4EC" w14:textId="77777777" w:rsidR="00F122CC" w:rsidRDefault="00F122CC" w:rsidP="00B56AB4">
      <w:pPr>
        <w:pStyle w:val="DPC1"/>
      </w:pPr>
    </w:p>
    <w:p w14:paraId="19CCBC4F" w14:textId="77777777" w:rsidR="00F122CC" w:rsidRDefault="00F122CC" w:rsidP="00B56AB4">
      <w:pPr>
        <w:pStyle w:val="DPC1"/>
      </w:pPr>
    </w:p>
    <w:p w14:paraId="1FF373A8" w14:textId="7F30362E" w:rsidR="00A84A69" w:rsidRDefault="002A0581" w:rsidP="009B7189">
      <w:pPr>
        <w:pStyle w:val="DPC1"/>
      </w:pPr>
      <w:r w:rsidRPr="00DC4A00">
        <w:br w:type="page"/>
      </w:r>
      <w:bookmarkStart w:id="15" w:name="_Toc516219579"/>
      <w:r w:rsidR="00D17CD0">
        <w:lastRenderedPageBreak/>
        <w:t xml:space="preserve">4.2 </w:t>
      </w:r>
      <w:r w:rsidR="00913F3F" w:rsidRPr="007D4AD8">
        <w:t>THE RIVER CORRIDOR</w:t>
      </w:r>
      <w:bookmarkEnd w:id="15"/>
    </w:p>
    <w:p w14:paraId="45E1E2A9" w14:textId="77777777" w:rsidR="00925630" w:rsidRDefault="00925630" w:rsidP="009B7189">
      <w:pPr>
        <w:pStyle w:val="DPC1"/>
      </w:pPr>
    </w:p>
    <w:p w14:paraId="05C14D4E" w14:textId="77777777" w:rsidR="00925630" w:rsidRDefault="00925630" w:rsidP="009B7189">
      <w:pPr>
        <w:pStyle w:val="DPC1"/>
      </w:pPr>
    </w:p>
    <w:p w14:paraId="63BF6FFE" w14:textId="42384821" w:rsidR="00925630" w:rsidRDefault="00925630" w:rsidP="009B7189">
      <w:pPr>
        <w:pStyle w:val="DPC1"/>
      </w:pPr>
      <w:r>
        <w:t>Introduction</w:t>
      </w:r>
    </w:p>
    <w:p w14:paraId="0433E033" w14:textId="77777777" w:rsidR="00925630" w:rsidRDefault="00925630" w:rsidP="009B7189">
      <w:pPr>
        <w:pStyle w:val="DPC1"/>
      </w:pPr>
    </w:p>
    <w:p w14:paraId="60F5EC55" w14:textId="23D5C3BC" w:rsidR="00B03599" w:rsidRDefault="00D06A92" w:rsidP="00B03599">
      <w:pPr>
        <w:pStyle w:val="NoSpacing"/>
        <w:spacing w:line="276" w:lineRule="auto"/>
        <w:rPr>
          <w:rFonts w:ascii="Arial" w:hAnsi="Arial" w:cs="Arial"/>
        </w:rPr>
      </w:pPr>
      <w:r>
        <w:rPr>
          <w:rFonts w:ascii="Arial" w:hAnsi="Arial" w:cs="Arial"/>
        </w:rPr>
        <w:t xml:space="preserve">4.2.1 </w:t>
      </w:r>
      <w:r w:rsidR="00B03599" w:rsidRPr="00C558D1">
        <w:rPr>
          <w:rFonts w:ascii="Arial" w:hAnsi="Arial" w:cs="Arial"/>
        </w:rPr>
        <w:t>The River Derwent is a prominent feature within Malton and Norton as it physically divides the two towns.</w:t>
      </w:r>
    </w:p>
    <w:p w14:paraId="557862E7" w14:textId="77777777" w:rsidR="00B03599" w:rsidRDefault="00B03599" w:rsidP="00B03599">
      <w:pPr>
        <w:pStyle w:val="NoSpacing"/>
        <w:spacing w:line="276" w:lineRule="auto"/>
        <w:rPr>
          <w:rFonts w:ascii="Arial" w:hAnsi="Arial" w:cs="Arial"/>
        </w:rPr>
      </w:pPr>
      <w:r w:rsidRPr="00C558D1">
        <w:rPr>
          <w:rFonts w:ascii="Arial" w:hAnsi="Arial" w:cs="Arial"/>
        </w:rPr>
        <w:t xml:space="preserve">Commercial trade along the River Derwent </w:t>
      </w:r>
      <w:r>
        <w:rPr>
          <w:rFonts w:ascii="Arial" w:hAnsi="Arial" w:cs="Arial"/>
        </w:rPr>
        <w:t>c</w:t>
      </w:r>
      <w:r w:rsidRPr="00C558D1">
        <w:rPr>
          <w:rFonts w:ascii="Arial" w:hAnsi="Arial" w:cs="Arial"/>
        </w:rPr>
        <w:t>eased, the locks were closed and the Derwent Navigation Act was revoked in 1935. By 1970 the Yorkshire Derwent Trust had been created with the aim of repairing the locks and re</w:t>
      </w:r>
      <w:r>
        <w:rPr>
          <w:rFonts w:ascii="Arial" w:hAnsi="Arial" w:cs="Arial"/>
        </w:rPr>
        <w:t>-</w:t>
      </w:r>
      <w:r w:rsidRPr="00C558D1">
        <w:rPr>
          <w:rFonts w:ascii="Arial" w:hAnsi="Arial" w:cs="Arial"/>
        </w:rPr>
        <w:t xml:space="preserve">opening the navigation. A very lengthy court case between riparian owners and conservationists on one hand and Malton Town Council on the other eventually resulted in a decision against navigation of the river. The Environment Agency stopped dredging the river in 1985, and in 1986 large stretches of the River Derwent were classified as Sites of Special Scientific Interest (SSSIs), </w:t>
      </w:r>
      <w:r>
        <w:rPr>
          <w:rFonts w:ascii="Arial" w:hAnsi="Arial" w:cs="Arial"/>
        </w:rPr>
        <w:t xml:space="preserve">both of </w:t>
      </w:r>
      <w:r w:rsidRPr="00C558D1">
        <w:rPr>
          <w:rFonts w:ascii="Arial" w:hAnsi="Arial" w:cs="Arial"/>
        </w:rPr>
        <w:t>which have had consequences</w:t>
      </w:r>
      <w:r>
        <w:rPr>
          <w:rFonts w:ascii="Arial" w:hAnsi="Arial" w:cs="Arial"/>
        </w:rPr>
        <w:t>,</w:t>
      </w:r>
      <w:r w:rsidRPr="00C558D1">
        <w:rPr>
          <w:rFonts w:ascii="Arial" w:hAnsi="Arial" w:cs="Arial"/>
        </w:rPr>
        <w:t xml:space="preserve"> perhaps unforeseen at the time. </w:t>
      </w:r>
      <w:r>
        <w:rPr>
          <w:rFonts w:ascii="Arial" w:hAnsi="Arial" w:cs="Arial"/>
        </w:rPr>
        <w:t>In 2005 the classification was enhanced through designation as a Special Area of Conservation (SAC), signifying Europe-wide nature conservation importance.</w:t>
      </w:r>
    </w:p>
    <w:p w14:paraId="4FFEF4B1" w14:textId="77777777" w:rsidR="00944470" w:rsidRDefault="00944470" w:rsidP="00B03599">
      <w:pPr>
        <w:pStyle w:val="NoSpacing"/>
        <w:spacing w:line="276" w:lineRule="auto"/>
        <w:rPr>
          <w:rFonts w:ascii="Arial" w:hAnsi="Arial" w:cs="Arial"/>
        </w:rPr>
      </w:pPr>
    </w:p>
    <w:p w14:paraId="7DA23C4D" w14:textId="77777777" w:rsidR="00D06A92" w:rsidRDefault="00D06A92" w:rsidP="00944470">
      <w:pPr>
        <w:pStyle w:val="DPC2"/>
        <w:spacing w:line="276" w:lineRule="auto"/>
        <w:ind w:left="994" w:hanging="994"/>
        <w:jc w:val="left"/>
        <w:rPr>
          <w:b w:val="0"/>
        </w:rPr>
      </w:pPr>
      <w:r>
        <w:rPr>
          <w:b w:val="0"/>
        </w:rPr>
        <w:t xml:space="preserve">4.2.2 </w:t>
      </w:r>
      <w:r w:rsidR="00944470" w:rsidRPr="00944470">
        <w:rPr>
          <w:b w:val="0"/>
        </w:rPr>
        <w:t xml:space="preserve">This section of the plan responds to the vision statement’s aspirations for a river </w:t>
      </w:r>
      <w:r w:rsidR="00944470">
        <w:rPr>
          <w:b w:val="0"/>
        </w:rPr>
        <w:t xml:space="preserve">which </w:t>
      </w:r>
      <w:r w:rsidR="00944470" w:rsidRPr="00944470">
        <w:rPr>
          <w:b w:val="0"/>
        </w:rPr>
        <w:t>floods less</w:t>
      </w:r>
      <w:r w:rsidR="00944470">
        <w:rPr>
          <w:b w:val="0"/>
        </w:rPr>
        <w:t xml:space="preserve"> </w:t>
      </w:r>
      <w:r w:rsidR="00944470" w:rsidRPr="00944470">
        <w:rPr>
          <w:b w:val="0"/>
        </w:rPr>
        <w:t xml:space="preserve">or not at </w:t>
      </w:r>
    </w:p>
    <w:p w14:paraId="62FCC5B3" w14:textId="415E3B8F" w:rsidR="00944470" w:rsidRDefault="00944470" w:rsidP="00944470">
      <w:pPr>
        <w:pStyle w:val="DPC2"/>
        <w:spacing w:line="276" w:lineRule="auto"/>
        <w:ind w:left="994" w:hanging="994"/>
        <w:jc w:val="left"/>
        <w:rPr>
          <w:b w:val="0"/>
        </w:rPr>
      </w:pPr>
      <w:r w:rsidRPr="00944470">
        <w:rPr>
          <w:b w:val="0"/>
        </w:rPr>
        <w:t>all</w:t>
      </w:r>
      <w:r>
        <w:rPr>
          <w:b w:val="0"/>
        </w:rPr>
        <w:t xml:space="preserve"> </w:t>
      </w:r>
      <w:r w:rsidR="00D06A92">
        <w:rPr>
          <w:b w:val="0"/>
        </w:rPr>
        <w:t>a</w:t>
      </w:r>
      <w:r>
        <w:rPr>
          <w:b w:val="0"/>
        </w:rPr>
        <w:t>nd</w:t>
      </w:r>
      <w:r w:rsidR="00726B65">
        <w:rPr>
          <w:b w:val="0"/>
        </w:rPr>
        <w:t xml:space="preserve"> </w:t>
      </w:r>
      <w:r>
        <w:rPr>
          <w:b w:val="0"/>
        </w:rPr>
        <w:t>which r</w:t>
      </w:r>
      <w:r w:rsidRPr="00944470">
        <w:rPr>
          <w:b w:val="0"/>
        </w:rPr>
        <w:t>emains</w:t>
      </w:r>
      <w:r>
        <w:rPr>
          <w:b w:val="0"/>
        </w:rPr>
        <w:t xml:space="preserve"> </w:t>
      </w:r>
      <w:r w:rsidRPr="00944470">
        <w:rPr>
          <w:b w:val="0"/>
        </w:rPr>
        <w:t>ecologically rich</w:t>
      </w:r>
      <w:r>
        <w:rPr>
          <w:b w:val="0"/>
        </w:rPr>
        <w:t>,</w:t>
      </w:r>
      <w:r w:rsidRPr="00944470">
        <w:rPr>
          <w:b w:val="0"/>
        </w:rPr>
        <w:t xml:space="preserve"> but yields up its potential for sympathetic riverside</w:t>
      </w:r>
      <w:r>
        <w:rPr>
          <w:b w:val="0"/>
        </w:rPr>
        <w:t xml:space="preserve"> </w:t>
      </w:r>
      <w:r w:rsidRPr="00944470">
        <w:rPr>
          <w:b w:val="0"/>
        </w:rPr>
        <w:t>enhancements and the</w:t>
      </w:r>
    </w:p>
    <w:p w14:paraId="1380C29E" w14:textId="77777777" w:rsidR="00726B65" w:rsidRPr="00ED19F4" w:rsidRDefault="00944470" w:rsidP="00944470">
      <w:pPr>
        <w:pStyle w:val="DPC2"/>
        <w:spacing w:line="276" w:lineRule="auto"/>
        <w:ind w:left="994" w:hanging="994"/>
        <w:jc w:val="left"/>
        <w:rPr>
          <w:b w:val="0"/>
        </w:rPr>
      </w:pPr>
      <w:r w:rsidRPr="00944470">
        <w:rPr>
          <w:b w:val="0"/>
        </w:rPr>
        <w:t>positive use of under-utilised riverside land</w:t>
      </w:r>
      <w:r w:rsidR="007750DE">
        <w:rPr>
          <w:b w:val="0"/>
        </w:rPr>
        <w:t xml:space="preserve"> </w:t>
      </w:r>
      <w:r w:rsidR="007750DE" w:rsidRPr="00ED19F4">
        <w:rPr>
          <w:b w:val="0"/>
        </w:rPr>
        <w:t xml:space="preserve">through development which respects and works with the river’s </w:t>
      </w:r>
    </w:p>
    <w:p w14:paraId="387198DB" w14:textId="16D15BB1" w:rsidR="00944470" w:rsidRDefault="007750DE" w:rsidP="00944470">
      <w:pPr>
        <w:pStyle w:val="DPC2"/>
        <w:spacing w:line="276" w:lineRule="auto"/>
        <w:ind w:left="994" w:hanging="994"/>
        <w:jc w:val="left"/>
        <w:rPr>
          <w:b w:val="0"/>
        </w:rPr>
      </w:pPr>
      <w:r w:rsidRPr="00ED19F4">
        <w:rPr>
          <w:b w:val="0"/>
        </w:rPr>
        <w:t>natural</w:t>
      </w:r>
      <w:r w:rsidR="00726B65" w:rsidRPr="00ED19F4">
        <w:rPr>
          <w:b w:val="0"/>
        </w:rPr>
        <w:t xml:space="preserve"> </w:t>
      </w:r>
      <w:r w:rsidRPr="00ED19F4">
        <w:rPr>
          <w:b w:val="0"/>
        </w:rPr>
        <w:t>functions</w:t>
      </w:r>
      <w:r w:rsidR="00944470" w:rsidRPr="00ED19F4">
        <w:rPr>
          <w:b w:val="0"/>
        </w:rPr>
        <w:t>.</w:t>
      </w:r>
    </w:p>
    <w:p w14:paraId="066B9E4B" w14:textId="77777777" w:rsidR="00944470" w:rsidRPr="00944470" w:rsidRDefault="00944470" w:rsidP="00944470">
      <w:pPr>
        <w:pStyle w:val="DPC2"/>
        <w:spacing w:line="276" w:lineRule="auto"/>
        <w:ind w:left="994" w:hanging="994"/>
        <w:jc w:val="left"/>
        <w:rPr>
          <w:b w:val="0"/>
        </w:rPr>
      </w:pPr>
    </w:p>
    <w:p w14:paraId="7901EE56" w14:textId="571FB729" w:rsidR="00944470" w:rsidRPr="00944470" w:rsidRDefault="00D06A92" w:rsidP="00944470">
      <w:pPr>
        <w:rPr>
          <w:rFonts w:ascii="Arial" w:hAnsi="Arial" w:cs="Arial"/>
        </w:rPr>
      </w:pPr>
      <w:r>
        <w:rPr>
          <w:rFonts w:ascii="Arial" w:hAnsi="Arial" w:cs="Arial"/>
        </w:rPr>
        <w:t xml:space="preserve">4.2.3 </w:t>
      </w:r>
      <w:r w:rsidR="00944470" w:rsidRPr="00944470">
        <w:rPr>
          <w:rFonts w:ascii="Arial" w:hAnsi="Arial" w:cs="Arial"/>
        </w:rPr>
        <w:t xml:space="preserve">The section’s provisions contribute directly to the delivery of the following plan </w:t>
      </w:r>
      <w:r w:rsidR="00944470">
        <w:rPr>
          <w:rFonts w:ascii="Arial" w:hAnsi="Arial" w:cs="Arial"/>
        </w:rPr>
        <w:t>objectives</w:t>
      </w:r>
      <w:r w:rsidR="00944470" w:rsidRPr="00944470">
        <w:rPr>
          <w:rFonts w:ascii="Arial" w:hAnsi="Arial" w:cs="Arial"/>
        </w:rPr>
        <w:t>:-</w:t>
      </w:r>
    </w:p>
    <w:p w14:paraId="64B43103" w14:textId="77777777" w:rsidR="00944470" w:rsidRPr="007D2089" w:rsidRDefault="00944470" w:rsidP="00944470">
      <w:pPr>
        <w:pStyle w:val="NoSpacing"/>
        <w:numPr>
          <w:ilvl w:val="0"/>
          <w:numId w:val="2"/>
        </w:numPr>
        <w:spacing w:after="240" w:line="276" w:lineRule="auto"/>
        <w:ind w:left="360"/>
        <w:rPr>
          <w:rFonts w:ascii="Arial" w:hAnsi="Arial" w:cs="Arial"/>
        </w:rPr>
      </w:pPr>
      <w:r w:rsidRPr="007D2089">
        <w:rPr>
          <w:rFonts w:ascii="Arial" w:hAnsi="Arial" w:cs="Arial"/>
        </w:rPr>
        <w:t>To protect and improve the local environment and particularly the ecological quality of the river corridor</w:t>
      </w:r>
      <w:r>
        <w:rPr>
          <w:rFonts w:ascii="Arial" w:hAnsi="Arial" w:cs="Arial"/>
        </w:rPr>
        <w:t>.</w:t>
      </w:r>
      <w:r w:rsidRPr="007D2089">
        <w:rPr>
          <w:rFonts w:ascii="Arial" w:hAnsi="Arial" w:cs="Arial"/>
        </w:rPr>
        <w:t xml:space="preserve"> </w:t>
      </w:r>
    </w:p>
    <w:p w14:paraId="38DBE578" w14:textId="77777777" w:rsidR="00944470" w:rsidRDefault="00944470" w:rsidP="00944470">
      <w:pPr>
        <w:pStyle w:val="ListParagraph"/>
        <w:numPr>
          <w:ilvl w:val="0"/>
          <w:numId w:val="1"/>
        </w:numPr>
        <w:spacing w:after="240" w:line="276" w:lineRule="auto"/>
        <w:ind w:left="360"/>
        <w:rPr>
          <w:rFonts w:ascii="Arial" w:hAnsi="Arial" w:cs="Arial"/>
        </w:rPr>
      </w:pPr>
      <w:r>
        <w:rPr>
          <w:rFonts w:ascii="Arial" w:hAnsi="Arial" w:cs="Arial"/>
        </w:rPr>
        <w:t>To i</w:t>
      </w:r>
      <w:r w:rsidRPr="007D4AD8">
        <w:rPr>
          <w:rFonts w:ascii="Arial" w:hAnsi="Arial" w:cs="Arial"/>
        </w:rPr>
        <w:t>mprove access to the river for the community</w:t>
      </w:r>
      <w:r>
        <w:rPr>
          <w:rFonts w:ascii="Arial" w:hAnsi="Arial" w:cs="Arial"/>
        </w:rPr>
        <w:t>.</w:t>
      </w:r>
      <w:r w:rsidRPr="007D4AD8">
        <w:rPr>
          <w:rFonts w:ascii="Arial" w:hAnsi="Arial" w:cs="Arial"/>
        </w:rPr>
        <w:t xml:space="preserve"> </w:t>
      </w:r>
    </w:p>
    <w:p w14:paraId="66FF1052" w14:textId="77777777" w:rsidR="00944470" w:rsidRPr="007D4AD8" w:rsidRDefault="00944470" w:rsidP="00944470">
      <w:pPr>
        <w:pStyle w:val="ListParagraph"/>
        <w:spacing w:after="240" w:line="276" w:lineRule="auto"/>
        <w:ind w:left="360"/>
        <w:rPr>
          <w:rFonts w:ascii="Arial" w:hAnsi="Arial" w:cs="Arial"/>
        </w:rPr>
      </w:pPr>
    </w:p>
    <w:p w14:paraId="635AED6A" w14:textId="77777777" w:rsidR="00944470" w:rsidRDefault="00944470" w:rsidP="00944470">
      <w:pPr>
        <w:pStyle w:val="ListParagraph"/>
        <w:numPr>
          <w:ilvl w:val="0"/>
          <w:numId w:val="1"/>
        </w:numPr>
        <w:spacing w:after="240" w:line="276" w:lineRule="auto"/>
        <w:ind w:left="360"/>
        <w:rPr>
          <w:rFonts w:ascii="Arial" w:hAnsi="Arial" w:cs="Arial"/>
        </w:rPr>
      </w:pPr>
      <w:r>
        <w:rPr>
          <w:rFonts w:ascii="Arial" w:hAnsi="Arial" w:cs="Arial"/>
        </w:rPr>
        <w:t>To e</w:t>
      </w:r>
      <w:r w:rsidRPr="007D4AD8">
        <w:rPr>
          <w:rFonts w:ascii="Arial" w:hAnsi="Arial" w:cs="Arial"/>
        </w:rPr>
        <w:t>ncourage regeneration and redevelopment of vacant plots</w:t>
      </w:r>
      <w:r>
        <w:rPr>
          <w:rFonts w:ascii="Arial" w:hAnsi="Arial" w:cs="Arial"/>
        </w:rPr>
        <w:t>.</w:t>
      </w:r>
    </w:p>
    <w:p w14:paraId="02FE0EDC" w14:textId="77777777" w:rsidR="00944470" w:rsidRPr="00C558D1" w:rsidRDefault="00944470" w:rsidP="00B03599">
      <w:pPr>
        <w:pStyle w:val="NoSpacing"/>
        <w:spacing w:line="276" w:lineRule="auto"/>
        <w:rPr>
          <w:rFonts w:ascii="Arial" w:hAnsi="Arial" w:cs="Arial"/>
        </w:rPr>
      </w:pPr>
    </w:p>
    <w:p w14:paraId="203D1311" w14:textId="4F6374F9" w:rsidR="00925630" w:rsidRDefault="00925630" w:rsidP="009B7189">
      <w:pPr>
        <w:pStyle w:val="DPC1"/>
      </w:pPr>
      <w:r>
        <w:t>Riverside Corridor</w:t>
      </w:r>
    </w:p>
    <w:p w14:paraId="5655D803" w14:textId="77777777" w:rsidR="00DD1A6C" w:rsidRDefault="00DD1A6C" w:rsidP="009B7189">
      <w:pPr>
        <w:pStyle w:val="DPC1"/>
      </w:pPr>
    </w:p>
    <w:p w14:paraId="56FE9BD7" w14:textId="76C29468" w:rsidR="00CA4272" w:rsidRDefault="00D06A92" w:rsidP="00CA4272">
      <w:pPr>
        <w:pStyle w:val="NoSpacing"/>
        <w:spacing w:line="276" w:lineRule="auto"/>
        <w:rPr>
          <w:rFonts w:ascii="Arial" w:hAnsi="Arial" w:cs="Arial"/>
        </w:rPr>
      </w:pPr>
      <w:r>
        <w:rPr>
          <w:rFonts w:ascii="Arial" w:hAnsi="Arial" w:cs="Arial"/>
        </w:rPr>
        <w:t xml:space="preserve">4.2.4 </w:t>
      </w:r>
      <w:r w:rsidR="004F55A6">
        <w:rPr>
          <w:rFonts w:ascii="Arial" w:hAnsi="Arial" w:cs="Arial"/>
        </w:rPr>
        <w:t>Today</w:t>
      </w:r>
      <w:r w:rsidR="00CA4272" w:rsidRPr="00C558D1">
        <w:rPr>
          <w:rFonts w:ascii="Arial" w:hAnsi="Arial" w:cs="Arial"/>
        </w:rPr>
        <w:t xml:space="preserve">, the River Derwent remains an important feature of the towns </w:t>
      </w:r>
      <w:r w:rsidR="00A3620F">
        <w:rPr>
          <w:rFonts w:ascii="Arial" w:hAnsi="Arial" w:cs="Arial"/>
        </w:rPr>
        <w:t>being the division between</w:t>
      </w:r>
      <w:r w:rsidR="00CA4272" w:rsidRPr="00C558D1">
        <w:rPr>
          <w:rFonts w:ascii="Arial" w:hAnsi="Arial" w:cs="Arial"/>
        </w:rPr>
        <w:t xml:space="preserve"> Malton and Norton</w:t>
      </w:r>
      <w:r w:rsidR="004F55A6">
        <w:rPr>
          <w:rFonts w:ascii="Arial" w:hAnsi="Arial" w:cs="Arial"/>
        </w:rPr>
        <w:t>. I</w:t>
      </w:r>
      <w:r w:rsidR="00CA4272" w:rsidRPr="00C558D1">
        <w:rPr>
          <w:rFonts w:ascii="Arial" w:hAnsi="Arial" w:cs="Arial"/>
        </w:rPr>
        <w:t xml:space="preserve">t is considered that it should be viewed as an asset to be </w:t>
      </w:r>
      <w:r w:rsidR="00CA4272">
        <w:rPr>
          <w:rFonts w:ascii="Arial" w:hAnsi="Arial" w:cs="Arial"/>
        </w:rPr>
        <w:t>celebrated</w:t>
      </w:r>
      <w:r w:rsidR="004F55A6">
        <w:rPr>
          <w:rFonts w:ascii="Arial" w:hAnsi="Arial" w:cs="Arial"/>
        </w:rPr>
        <w:t>, particularly</w:t>
      </w:r>
      <w:r w:rsidR="00CA4272">
        <w:rPr>
          <w:rFonts w:ascii="Arial" w:hAnsi="Arial" w:cs="Arial"/>
        </w:rPr>
        <w:t xml:space="preserve"> as the river corridor provides an opportunity for the community to enjoy the natural environment for leisure and recreation</w:t>
      </w:r>
      <w:r w:rsidR="004F55A6">
        <w:rPr>
          <w:rFonts w:ascii="Arial" w:hAnsi="Arial" w:cs="Arial"/>
        </w:rPr>
        <w:t>. T</w:t>
      </w:r>
      <w:r w:rsidR="00CA4272">
        <w:rPr>
          <w:rFonts w:ascii="Arial" w:hAnsi="Arial" w:cs="Arial"/>
        </w:rPr>
        <w:t xml:space="preserve">here are </w:t>
      </w:r>
      <w:r w:rsidR="004F55A6">
        <w:rPr>
          <w:rFonts w:ascii="Arial" w:hAnsi="Arial" w:cs="Arial"/>
        </w:rPr>
        <w:t xml:space="preserve">also </w:t>
      </w:r>
      <w:r w:rsidR="00CA4272">
        <w:rPr>
          <w:rFonts w:ascii="Arial" w:hAnsi="Arial" w:cs="Arial"/>
        </w:rPr>
        <w:t>a number of development opportunities that would physically enhance the visual quality of the river corridor</w:t>
      </w:r>
      <w:r w:rsidR="004F55A6">
        <w:rPr>
          <w:rFonts w:ascii="Arial" w:hAnsi="Arial" w:cs="Arial"/>
        </w:rPr>
        <w:t>, including the land north &amp; south of C</w:t>
      </w:r>
      <w:r w:rsidR="00346DF1" w:rsidRPr="004F55A6">
        <w:rPr>
          <w:rFonts w:ascii="Arial" w:hAnsi="Arial" w:cs="Arial"/>
        </w:rPr>
        <w:t xml:space="preserve">ounty </w:t>
      </w:r>
      <w:r w:rsidR="004F55A6">
        <w:rPr>
          <w:rFonts w:ascii="Arial" w:hAnsi="Arial" w:cs="Arial"/>
        </w:rPr>
        <w:t>B</w:t>
      </w:r>
      <w:r w:rsidR="00346DF1" w:rsidRPr="004F55A6">
        <w:rPr>
          <w:rFonts w:ascii="Arial" w:hAnsi="Arial" w:cs="Arial"/>
        </w:rPr>
        <w:t>ridge</w:t>
      </w:r>
      <w:r w:rsidR="00CA4272" w:rsidRPr="00346DF1">
        <w:rPr>
          <w:rFonts w:ascii="Arial" w:hAnsi="Arial" w:cs="Arial"/>
          <w:i/>
        </w:rPr>
        <w:t>.</w:t>
      </w:r>
      <w:r w:rsidR="00CA4272">
        <w:rPr>
          <w:rFonts w:ascii="Arial" w:hAnsi="Arial" w:cs="Arial"/>
        </w:rPr>
        <w:t xml:space="preserve"> The river corridor provides opportunities for enhancements to improve the general setting of the two towns and their relationship. However, the river corr</w:t>
      </w:r>
      <w:r w:rsidR="00A3620F">
        <w:rPr>
          <w:rFonts w:ascii="Arial" w:hAnsi="Arial" w:cs="Arial"/>
        </w:rPr>
        <w:t>idor is heavily constrained by its</w:t>
      </w:r>
      <w:r w:rsidR="00CA4272">
        <w:rPr>
          <w:rFonts w:ascii="Arial" w:hAnsi="Arial" w:cs="Arial"/>
        </w:rPr>
        <w:t xml:space="preserve"> S</w:t>
      </w:r>
      <w:r w:rsidR="004F55A6">
        <w:rPr>
          <w:rFonts w:ascii="Arial" w:hAnsi="Arial" w:cs="Arial"/>
        </w:rPr>
        <w:t>AC</w:t>
      </w:r>
      <w:r w:rsidR="00CA4272">
        <w:rPr>
          <w:rFonts w:ascii="Arial" w:hAnsi="Arial" w:cs="Arial"/>
        </w:rPr>
        <w:t xml:space="preserve"> designation and </w:t>
      </w:r>
      <w:r w:rsidR="004F55A6">
        <w:rPr>
          <w:rFonts w:ascii="Arial" w:hAnsi="Arial" w:cs="Arial"/>
        </w:rPr>
        <w:t>by</w:t>
      </w:r>
      <w:r w:rsidR="00CA4272">
        <w:rPr>
          <w:rFonts w:ascii="Arial" w:hAnsi="Arial" w:cs="Arial"/>
        </w:rPr>
        <w:t xml:space="preserve"> flood risk.</w:t>
      </w:r>
      <w:r w:rsidR="00B03599">
        <w:rPr>
          <w:rFonts w:ascii="Arial" w:hAnsi="Arial" w:cs="Arial"/>
        </w:rPr>
        <w:t xml:space="preserve"> </w:t>
      </w:r>
      <w:r w:rsidR="00CA4272">
        <w:rPr>
          <w:rFonts w:ascii="Arial" w:hAnsi="Arial" w:cs="Arial"/>
        </w:rPr>
        <w:t>Any projects or development w</w:t>
      </w:r>
      <w:r w:rsidR="00B03599">
        <w:rPr>
          <w:rFonts w:ascii="Arial" w:hAnsi="Arial" w:cs="Arial"/>
        </w:rPr>
        <w:t>ould</w:t>
      </w:r>
      <w:r w:rsidR="00CA4272">
        <w:rPr>
          <w:rFonts w:ascii="Arial" w:hAnsi="Arial" w:cs="Arial"/>
        </w:rPr>
        <w:t xml:space="preserve"> need to </w:t>
      </w:r>
      <w:r w:rsidR="00B03599">
        <w:rPr>
          <w:rFonts w:ascii="Arial" w:hAnsi="Arial" w:cs="Arial"/>
        </w:rPr>
        <w:t>take full account</w:t>
      </w:r>
      <w:r w:rsidR="00CA4272">
        <w:rPr>
          <w:rFonts w:ascii="Arial" w:hAnsi="Arial" w:cs="Arial"/>
        </w:rPr>
        <w:t xml:space="preserve"> of the ecological value of the </w:t>
      </w:r>
      <w:r w:rsidR="00B03599">
        <w:rPr>
          <w:rFonts w:ascii="Arial" w:hAnsi="Arial" w:cs="Arial"/>
        </w:rPr>
        <w:t>r</w:t>
      </w:r>
      <w:r w:rsidR="00CA4272">
        <w:rPr>
          <w:rFonts w:ascii="Arial" w:hAnsi="Arial" w:cs="Arial"/>
        </w:rPr>
        <w:t>iver corridor</w:t>
      </w:r>
      <w:r w:rsidR="00B03599">
        <w:rPr>
          <w:rFonts w:ascii="Arial" w:hAnsi="Arial" w:cs="Arial"/>
        </w:rPr>
        <w:t>, as reflected in its</w:t>
      </w:r>
      <w:r w:rsidR="00CA4272">
        <w:rPr>
          <w:rFonts w:ascii="Arial" w:hAnsi="Arial" w:cs="Arial"/>
        </w:rPr>
        <w:t xml:space="preserve"> SAC </w:t>
      </w:r>
      <w:r w:rsidR="00B03599">
        <w:rPr>
          <w:rFonts w:ascii="Arial" w:hAnsi="Arial" w:cs="Arial"/>
        </w:rPr>
        <w:t xml:space="preserve">and SSSI </w:t>
      </w:r>
      <w:r w:rsidR="00CA4272">
        <w:rPr>
          <w:rFonts w:ascii="Arial" w:hAnsi="Arial" w:cs="Arial"/>
        </w:rPr>
        <w:t xml:space="preserve">status. In addition, flood risk is a recognised issue, especially in light of the current forecasting models that are expected to inform future decisions concerning development opportunities. </w:t>
      </w:r>
    </w:p>
    <w:p w14:paraId="06771296" w14:textId="77777777" w:rsidR="00B03599" w:rsidRDefault="00B03599" w:rsidP="00CA4272">
      <w:pPr>
        <w:pStyle w:val="NoSpacing"/>
        <w:spacing w:line="276" w:lineRule="auto"/>
        <w:rPr>
          <w:rFonts w:ascii="Arial" w:hAnsi="Arial" w:cs="Arial"/>
        </w:rPr>
      </w:pPr>
    </w:p>
    <w:p w14:paraId="2110AFBA" w14:textId="71D25C78" w:rsidR="00B03599" w:rsidRDefault="00D06A92" w:rsidP="00CA4272">
      <w:pPr>
        <w:pStyle w:val="NoSpacing"/>
        <w:spacing w:line="276" w:lineRule="auto"/>
        <w:rPr>
          <w:rFonts w:ascii="Arial" w:hAnsi="Arial" w:cs="Arial"/>
        </w:rPr>
      </w:pPr>
      <w:r>
        <w:rPr>
          <w:rFonts w:ascii="Arial" w:hAnsi="Arial" w:cs="Arial"/>
        </w:rPr>
        <w:t xml:space="preserve">4.2.5 </w:t>
      </w:r>
      <w:r w:rsidR="00B03599">
        <w:rPr>
          <w:rFonts w:ascii="Arial" w:hAnsi="Arial" w:cs="Arial"/>
        </w:rPr>
        <w:t>Initial Neighbourhood Plan consultations indicated varying levels of support for a variety of river uses, with recreational and leisure the most popular (some 350 respondents) and protection/management for wildlife (over 300) also prominent. There was also support for the development of sites prone to flooding (almost 200).</w:t>
      </w:r>
      <w:r w:rsidR="0003111E">
        <w:rPr>
          <w:rFonts w:ascii="Arial" w:hAnsi="Arial" w:cs="Arial"/>
        </w:rPr>
        <w:t xml:space="preserve"> </w:t>
      </w:r>
      <w:r w:rsidR="0003111E" w:rsidRPr="00ED19F4">
        <w:rPr>
          <w:rFonts w:ascii="Arial" w:hAnsi="Arial" w:cs="Arial"/>
        </w:rPr>
        <w:t xml:space="preserve">Both policies RC1 and RC2 were strongly endorsed </w:t>
      </w:r>
      <w:r w:rsidR="00F924D0">
        <w:rPr>
          <w:rFonts w:ascii="Arial" w:hAnsi="Arial" w:cs="Arial"/>
        </w:rPr>
        <w:t xml:space="preserve">in </w:t>
      </w:r>
      <w:r w:rsidR="0003111E" w:rsidRPr="00ED19F4">
        <w:rPr>
          <w:rFonts w:ascii="Arial" w:hAnsi="Arial" w:cs="Arial"/>
        </w:rPr>
        <w:t xml:space="preserve">the Regulation 14 </w:t>
      </w:r>
      <w:r w:rsidR="0003111E" w:rsidRPr="000961DA">
        <w:rPr>
          <w:rFonts w:ascii="Arial" w:hAnsi="Arial" w:cs="Arial"/>
        </w:rPr>
        <w:t>consultation</w:t>
      </w:r>
      <w:r w:rsidR="00F924D0" w:rsidRPr="000961DA">
        <w:rPr>
          <w:rFonts w:ascii="Arial" w:hAnsi="Arial" w:cs="Arial"/>
        </w:rPr>
        <w:t>s</w:t>
      </w:r>
      <w:r w:rsidR="0003111E" w:rsidRPr="000961DA">
        <w:rPr>
          <w:rFonts w:ascii="Arial" w:hAnsi="Arial" w:cs="Arial"/>
        </w:rPr>
        <w:t>.</w:t>
      </w:r>
    </w:p>
    <w:p w14:paraId="00AD6A8A" w14:textId="77777777" w:rsidR="00CA4272" w:rsidRDefault="00CA4272" w:rsidP="00CA4272">
      <w:pPr>
        <w:pStyle w:val="NoSpacing"/>
        <w:spacing w:line="276" w:lineRule="auto"/>
        <w:rPr>
          <w:rFonts w:ascii="Arial" w:hAnsi="Arial" w:cs="Arial"/>
        </w:rPr>
      </w:pPr>
    </w:p>
    <w:p w14:paraId="17DCE509" w14:textId="01952EB7" w:rsidR="00CA4272" w:rsidRDefault="00D06A92" w:rsidP="00CA4272">
      <w:pPr>
        <w:pStyle w:val="NoSpacing"/>
        <w:spacing w:line="276" w:lineRule="auto"/>
        <w:rPr>
          <w:rFonts w:ascii="Arial" w:hAnsi="Arial" w:cs="Arial"/>
        </w:rPr>
      </w:pPr>
      <w:r>
        <w:rPr>
          <w:rFonts w:ascii="Arial" w:hAnsi="Arial" w:cs="Arial"/>
        </w:rPr>
        <w:t xml:space="preserve">4.2.6 </w:t>
      </w:r>
      <w:r w:rsidR="00B03599">
        <w:rPr>
          <w:rFonts w:ascii="Arial" w:hAnsi="Arial" w:cs="Arial"/>
        </w:rPr>
        <w:t>Given this context</w:t>
      </w:r>
      <w:r w:rsidR="00CA4272">
        <w:rPr>
          <w:rFonts w:ascii="Arial" w:hAnsi="Arial" w:cs="Arial"/>
        </w:rPr>
        <w:t>, t</w:t>
      </w:r>
      <w:r w:rsidR="00B03599">
        <w:rPr>
          <w:rFonts w:ascii="Arial" w:hAnsi="Arial" w:cs="Arial"/>
        </w:rPr>
        <w:t>he town c</w:t>
      </w:r>
      <w:r w:rsidR="00CA4272" w:rsidRPr="00C558D1">
        <w:rPr>
          <w:rFonts w:ascii="Arial" w:hAnsi="Arial" w:cs="Arial"/>
        </w:rPr>
        <w:t xml:space="preserve">ouncils would like to work with Natural England and the Environment Agency to uphold the </w:t>
      </w:r>
      <w:r w:rsidR="00B03599">
        <w:rPr>
          <w:rFonts w:ascii="Arial" w:hAnsi="Arial" w:cs="Arial"/>
        </w:rPr>
        <w:t xml:space="preserve">conservation </w:t>
      </w:r>
      <w:r w:rsidR="00CA4272" w:rsidRPr="00C558D1">
        <w:rPr>
          <w:rFonts w:ascii="Arial" w:hAnsi="Arial" w:cs="Arial"/>
        </w:rPr>
        <w:t xml:space="preserve">designations </w:t>
      </w:r>
      <w:r w:rsidR="00CA4272">
        <w:rPr>
          <w:rFonts w:ascii="Arial" w:hAnsi="Arial" w:cs="Arial"/>
        </w:rPr>
        <w:t>and address the constraints to</w:t>
      </w:r>
      <w:r w:rsidR="00CA4272" w:rsidRPr="00C558D1">
        <w:rPr>
          <w:rFonts w:ascii="Arial" w:hAnsi="Arial" w:cs="Arial"/>
        </w:rPr>
        <w:t xml:space="preserve"> create opportunities for </w:t>
      </w:r>
      <w:r w:rsidR="00CA4272">
        <w:rPr>
          <w:rFonts w:ascii="Arial" w:hAnsi="Arial" w:cs="Arial"/>
        </w:rPr>
        <w:t xml:space="preserve">visual, </w:t>
      </w:r>
      <w:r w:rsidR="00CA4272" w:rsidRPr="00C558D1">
        <w:rPr>
          <w:rFonts w:ascii="Arial" w:hAnsi="Arial" w:cs="Arial"/>
        </w:rPr>
        <w:t>environmental and access improvements</w:t>
      </w:r>
      <w:r w:rsidR="00CA4272">
        <w:rPr>
          <w:rFonts w:ascii="Arial" w:hAnsi="Arial" w:cs="Arial"/>
        </w:rPr>
        <w:t xml:space="preserve"> for the benefit of the community</w:t>
      </w:r>
      <w:r w:rsidR="00CA4272" w:rsidRPr="00C558D1">
        <w:rPr>
          <w:rFonts w:ascii="Arial" w:hAnsi="Arial" w:cs="Arial"/>
        </w:rPr>
        <w:t>.</w:t>
      </w:r>
      <w:r w:rsidR="00CA4272" w:rsidRPr="00013D6A">
        <w:rPr>
          <w:rFonts w:ascii="Arial" w:hAnsi="Arial" w:cs="Arial"/>
        </w:rPr>
        <w:t xml:space="preserve"> </w:t>
      </w:r>
      <w:r w:rsidR="007750DE">
        <w:rPr>
          <w:rFonts w:ascii="Arial" w:hAnsi="Arial" w:cs="Arial"/>
        </w:rPr>
        <w:t xml:space="preserve"> </w:t>
      </w:r>
      <w:r w:rsidR="00C7201B" w:rsidRPr="00ED19F4">
        <w:rPr>
          <w:rFonts w:ascii="Arial" w:hAnsi="Arial" w:cs="Arial"/>
        </w:rPr>
        <w:t xml:space="preserve">The councils also share the vision of </w:t>
      </w:r>
      <w:r w:rsidR="00C7201B" w:rsidRPr="00ED19F4">
        <w:rPr>
          <w:rFonts w:ascii="Arial" w:hAnsi="Arial" w:cs="Arial"/>
        </w:rPr>
        <w:lastRenderedPageBreak/>
        <w:t>the Yorkshire Derwent Catchment Partnership for a thriving river with a catchment abundant in wildlife, providing a better quality environment for people to live, work and visit.</w:t>
      </w:r>
    </w:p>
    <w:p w14:paraId="104B46E4" w14:textId="77777777" w:rsidR="00CA4272" w:rsidRDefault="00CA4272" w:rsidP="00CA4272">
      <w:pPr>
        <w:pStyle w:val="NoSpacing"/>
        <w:spacing w:line="276" w:lineRule="auto"/>
        <w:rPr>
          <w:rFonts w:ascii="Arial" w:hAnsi="Arial" w:cs="Arial"/>
        </w:rPr>
      </w:pPr>
    </w:p>
    <w:p w14:paraId="304519CB" w14:textId="41BDA96F" w:rsidR="0053350C" w:rsidRDefault="00D06A92" w:rsidP="00CA4272">
      <w:pPr>
        <w:pStyle w:val="NoSpacing"/>
        <w:spacing w:line="276" w:lineRule="auto"/>
        <w:rPr>
          <w:rFonts w:ascii="Arial" w:hAnsi="Arial" w:cs="Arial"/>
        </w:rPr>
      </w:pPr>
      <w:r>
        <w:rPr>
          <w:rFonts w:ascii="Arial" w:hAnsi="Arial" w:cs="Arial"/>
        </w:rPr>
        <w:t xml:space="preserve">4.2.7 </w:t>
      </w:r>
      <w:r w:rsidR="00CA4272">
        <w:rPr>
          <w:rFonts w:ascii="Arial" w:hAnsi="Arial" w:cs="Arial"/>
        </w:rPr>
        <w:t>These aspirations for the river</w:t>
      </w:r>
      <w:r w:rsidR="00B03599">
        <w:rPr>
          <w:rFonts w:ascii="Arial" w:hAnsi="Arial" w:cs="Arial"/>
        </w:rPr>
        <w:t xml:space="preserve"> corridor and the approach the town c</w:t>
      </w:r>
      <w:r w:rsidR="00CA4272">
        <w:rPr>
          <w:rFonts w:ascii="Arial" w:hAnsi="Arial" w:cs="Arial"/>
        </w:rPr>
        <w:t>ouncils wish to adopt are in gene</w:t>
      </w:r>
      <w:r w:rsidR="00B03599">
        <w:rPr>
          <w:rFonts w:ascii="Arial" w:hAnsi="Arial" w:cs="Arial"/>
        </w:rPr>
        <w:t>ral conformity with national p</w:t>
      </w:r>
      <w:r w:rsidR="00CA4272">
        <w:rPr>
          <w:rFonts w:ascii="Arial" w:hAnsi="Arial" w:cs="Arial"/>
        </w:rPr>
        <w:t xml:space="preserve">lanning </w:t>
      </w:r>
      <w:r w:rsidR="00B03599">
        <w:rPr>
          <w:rFonts w:ascii="Arial" w:hAnsi="Arial" w:cs="Arial"/>
        </w:rPr>
        <w:t>p</w:t>
      </w:r>
      <w:r w:rsidR="0053350C">
        <w:rPr>
          <w:rFonts w:ascii="Arial" w:hAnsi="Arial" w:cs="Arial"/>
        </w:rPr>
        <w:t>olicy’s headline promotion of sustainable development. The NPPF’s environmental objective includes both makin</w:t>
      </w:r>
      <w:r w:rsidR="002D1AA8">
        <w:rPr>
          <w:rFonts w:ascii="Arial" w:hAnsi="Arial" w:cs="Arial"/>
        </w:rPr>
        <w:t>g</w:t>
      </w:r>
      <w:r w:rsidR="0053350C">
        <w:rPr>
          <w:rFonts w:ascii="Arial" w:hAnsi="Arial" w:cs="Arial"/>
        </w:rPr>
        <w:t xml:space="preserve"> effective use of land and helping to improve biodiversity.</w:t>
      </w:r>
      <w:r w:rsidR="00CA4272">
        <w:rPr>
          <w:rFonts w:ascii="Arial" w:hAnsi="Arial" w:cs="Arial"/>
        </w:rPr>
        <w:t xml:space="preserve"> </w:t>
      </w:r>
      <w:r w:rsidR="0053350C">
        <w:rPr>
          <w:rFonts w:ascii="Arial" w:hAnsi="Arial" w:cs="Arial"/>
        </w:rPr>
        <w:t>Further, paragraph 11</w:t>
      </w:r>
      <w:r w:rsidR="005C7E1A">
        <w:rPr>
          <w:rFonts w:ascii="Arial" w:hAnsi="Arial" w:cs="Arial"/>
        </w:rPr>
        <w:t>9</w:t>
      </w:r>
      <w:r w:rsidR="0053350C">
        <w:rPr>
          <w:rFonts w:ascii="Arial" w:hAnsi="Arial" w:cs="Arial"/>
        </w:rPr>
        <w:t xml:space="preserve"> states that planning policies should promote an effective use of land while promotion for and support of the development of under-utilised land and buildings is also espoused (para 1</w:t>
      </w:r>
      <w:r w:rsidR="005C7E1A">
        <w:rPr>
          <w:rFonts w:ascii="Arial" w:hAnsi="Arial" w:cs="Arial"/>
        </w:rPr>
        <w:t>20</w:t>
      </w:r>
      <w:r w:rsidR="0053350C">
        <w:rPr>
          <w:rFonts w:ascii="Arial" w:hAnsi="Arial" w:cs="Arial"/>
        </w:rPr>
        <w:t>).</w:t>
      </w:r>
      <w:r w:rsidR="00E91517">
        <w:rPr>
          <w:rFonts w:ascii="Arial" w:hAnsi="Arial" w:cs="Arial"/>
        </w:rPr>
        <w:t xml:space="preserve"> This is within the context of the flood risk provisions set out in paragraphs 16</w:t>
      </w:r>
      <w:r w:rsidR="005C7E1A">
        <w:rPr>
          <w:rFonts w:ascii="Arial" w:hAnsi="Arial" w:cs="Arial"/>
        </w:rPr>
        <w:t>7</w:t>
      </w:r>
      <w:r w:rsidR="00E91517">
        <w:rPr>
          <w:rFonts w:ascii="Arial" w:hAnsi="Arial" w:cs="Arial"/>
        </w:rPr>
        <w:t xml:space="preserve"> and 16</w:t>
      </w:r>
      <w:r w:rsidR="005C7E1A">
        <w:rPr>
          <w:rFonts w:ascii="Arial" w:hAnsi="Arial" w:cs="Arial"/>
        </w:rPr>
        <w:t>8</w:t>
      </w:r>
      <w:r w:rsidR="00E91517">
        <w:rPr>
          <w:rFonts w:ascii="Arial" w:hAnsi="Arial" w:cs="Arial"/>
        </w:rPr>
        <w:t>, reflected in Policy RC1.</w:t>
      </w:r>
    </w:p>
    <w:p w14:paraId="34C7EE23" w14:textId="77777777" w:rsidR="0053350C" w:rsidRDefault="0053350C" w:rsidP="00CA4272">
      <w:pPr>
        <w:pStyle w:val="NoSpacing"/>
        <w:spacing w:line="276" w:lineRule="auto"/>
        <w:rPr>
          <w:rFonts w:ascii="Arial" w:hAnsi="Arial" w:cs="Arial"/>
        </w:rPr>
      </w:pPr>
    </w:p>
    <w:p w14:paraId="3705CE1E" w14:textId="1DCCA854" w:rsidR="006B2F1B" w:rsidRDefault="00D06A92" w:rsidP="00CA4272">
      <w:pPr>
        <w:pStyle w:val="NoSpacing"/>
        <w:spacing w:line="276" w:lineRule="auto"/>
        <w:rPr>
          <w:rFonts w:ascii="Arial" w:hAnsi="Arial" w:cs="Arial"/>
        </w:rPr>
      </w:pPr>
      <w:r>
        <w:rPr>
          <w:rFonts w:ascii="Arial" w:hAnsi="Arial" w:cs="Arial"/>
        </w:rPr>
        <w:t xml:space="preserve">4.2.8 </w:t>
      </w:r>
      <w:r w:rsidR="006B2F1B">
        <w:rPr>
          <w:rFonts w:ascii="Arial" w:hAnsi="Arial" w:cs="Arial"/>
        </w:rPr>
        <w:t>The Neighbourhood Plan policy approach is also in tune with the Local Plan Strategy, which aspires to the redevelopment of underused river corridor sites subject to flood risk, as an opportunity to improve the built fabric of the towns.</w:t>
      </w:r>
      <w:r w:rsidR="00EF5B17">
        <w:rPr>
          <w:rFonts w:ascii="Arial" w:hAnsi="Arial" w:cs="Arial"/>
        </w:rPr>
        <w:t xml:space="preserve"> It also conforms with Policy SP14 (Biodiversity) in respect of seeking to conserve, restore and enhance biodiversity through any development affecting the river corridor</w:t>
      </w:r>
      <w:r w:rsidR="003853AD">
        <w:rPr>
          <w:rFonts w:ascii="Arial" w:hAnsi="Arial" w:cs="Arial"/>
        </w:rPr>
        <w:t>,</w:t>
      </w:r>
      <w:r w:rsidR="00EF5B17">
        <w:rPr>
          <w:rFonts w:ascii="Arial" w:hAnsi="Arial" w:cs="Arial"/>
        </w:rPr>
        <w:t xml:space="preserve"> </w:t>
      </w:r>
      <w:r w:rsidR="003853AD">
        <w:rPr>
          <w:rFonts w:ascii="Arial" w:hAnsi="Arial" w:cs="Arial"/>
        </w:rPr>
        <w:t>and doing so within the context of the statutory protection of the river and its European SAC (Special Area of Conservation) designation as set out in that policy.</w:t>
      </w:r>
      <w:r w:rsidR="00EF5B17">
        <w:rPr>
          <w:rFonts w:ascii="Arial" w:hAnsi="Arial" w:cs="Arial"/>
        </w:rPr>
        <w:t xml:space="preserve"> It similarly recognises the need for policies to work within the context of the flood risk management </w:t>
      </w:r>
      <w:r w:rsidR="0053321B">
        <w:rPr>
          <w:rFonts w:ascii="Arial" w:hAnsi="Arial" w:cs="Arial"/>
        </w:rPr>
        <w:t xml:space="preserve">and air quality </w:t>
      </w:r>
      <w:r w:rsidR="00EF5B17">
        <w:rPr>
          <w:rFonts w:ascii="Arial" w:hAnsi="Arial" w:cs="Arial"/>
        </w:rPr>
        <w:t>provisions set out in Policy SP17 (Managing Air Quality, Land and Water Resources).</w:t>
      </w:r>
    </w:p>
    <w:p w14:paraId="04E8B832" w14:textId="77777777" w:rsidR="00E91517" w:rsidRDefault="00E91517" w:rsidP="00CA4272">
      <w:pPr>
        <w:pStyle w:val="NoSpacing"/>
        <w:spacing w:line="276" w:lineRule="auto"/>
        <w:rPr>
          <w:rFonts w:ascii="Arial" w:hAnsi="Arial" w:cs="Arial"/>
        </w:rPr>
      </w:pPr>
    </w:p>
    <w:p w14:paraId="60AEC3F3" w14:textId="4F626E9D" w:rsidR="00E91517" w:rsidRDefault="00D06A92" w:rsidP="00E91517">
      <w:pPr>
        <w:pStyle w:val="NoSpacing"/>
        <w:spacing w:line="276" w:lineRule="auto"/>
        <w:rPr>
          <w:rFonts w:ascii="Arial" w:hAnsi="Arial" w:cs="Arial"/>
        </w:rPr>
      </w:pPr>
      <w:r>
        <w:rPr>
          <w:rFonts w:ascii="Arial" w:hAnsi="Arial" w:cs="Arial"/>
        </w:rPr>
        <w:t xml:space="preserve">4.2.9 </w:t>
      </w:r>
      <w:r w:rsidR="00E91517">
        <w:rPr>
          <w:rFonts w:ascii="Arial" w:hAnsi="Arial" w:cs="Arial"/>
        </w:rPr>
        <w:t xml:space="preserve">The scale of the enhancement works in mind are considered to be minor and so are felt unlikely to impact on the quality of the SAC/SSSI. It is however fully recognised that assessments need to be undertaken to evaluate the possible impacts for disturbance to protected habitats and species. </w:t>
      </w:r>
    </w:p>
    <w:p w14:paraId="6F764131" w14:textId="77777777" w:rsidR="002D1AA8" w:rsidRDefault="002D1AA8" w:rsidP="00E91517">
      <w:pPr>
        <w:pStyle w:val="NoSpacing"/>
        <w:spacing w:line="276" w:lineRule="auto"/>
        <w:rPr>
          <w:rFonts w:ascii="Arial" w:hAnsi="Arial" w:cs="Arial"/>
        </w:rPr>
      </w:pPr>
    </w:p>
    <w:p w14:paraId="26AFE2B9" w14:textId="0E3A5D8C" w:rsidR="002D1AA8" w:rsidRDefault="00D06A92" w:rsidP="00E91517">
      <w:pPr>
        <w:pStyle w:val="NoSpacing"/>
        <w:spacing w:line="276" w:lineRule="auto"/>
        <w:rPr>
          <w:rFonts w:ascii="Arial" w:hAnsi="Arial" w:cs="Arial"/>
        </w:rPr>
      </w:pPr>
      <w:r>
        <w:rPr>
          <w:rFonts w:ascii="Arial" w:hAnsi="Arial" w:cs="Arial"/>
        </w:rPr>
        <w:t xml:space="preserve">4.2.10 </w:t>
      </w:r>
      <w:r w:rsidR="002D1AA8" w:rsidRPr="000D57F0">
        <w:rPr>
          <w:rFonts w:ascii="Arial" w:hAnsi="Arial" w:cs="Arial"/>
        </w:rPr>
        <w:t>It is also recognised, in light of flood risk on the land to the north and south of County Bridge (Policy RC2), that the possibility of residential or other vulnerable uses coming forward on this site needs to be specifically excluded and all development required to meet sequential and exceptions tests.</w:t>
      </w:r>
    </w:p>
    <w:p w14:paraId="5CEFE0E0" w14:textId="77777777" w:rsidR="00925630" w:rsidRDefault="00925630" w:rsidP="009B7189">
      <w:pPr>
        <w:pStyle w:val="DPC1"/>
      </w:pPr>
    </w:p>
    <w:p w14:paraId="0D4F449E" w14:textId="6EFC4BB1" w:rsidR="00CA4272" w:rsidRDefault="00CA4272" w:rsidP="00CA4272">
      <w:pPr>
        <w:pStyle w:val="DPC2"/>
        <w:shd w:val="clear" w:color="auto" w:fill="CCC0D9" w:themeFill="accent4" w:themeFillTint="66"/>
        <w:spacing w:line="276" w:lineRule="auto"/>
      </w:pPr>
      <w:bookmarkStart w:id="16" w:name="_Toc516219580"/>
      <w:r w:rsidRPr="007D4AD8">
        <w:t xml:space="preserve">RC1: </w:t>
      </w:r>
      <w:r w:rsidR="00222328">
        <w:t xml:space="preserve">Malton and Norton </w:t>
      </w:r>
      <w:r w:rsidRPr="007D4AD8">
        <w:t>River</w:t>
      </w:r>
      <w:bookmarkEnd w:id="16"/>
      <w:r w:rsidR="00973218">
        <w:t xml:space="preserve"> Corridor Development</w:t>
      </w:r>
    </w:p>
    <w:p w14:paraId="0DFDEFB3" w14:textId="77777777" w:rsidR="00973218" w:rsidRDefault="00973218" w:rsidP="00CA4272">
      <w:pPr>
        <w:pStyle w:val="NoSpacing"/>
        <w:shd w:val="clear" w:color="auto" w:fill="CCC0D9" w:themeFill="accent4" w:themeFillTint="66"/>
        <w:spacing w:line="276" w:lineRule="auto"/>
        <w:jc w:val="both"/>
        <w:rPr>
          <w:rFonts w:ascii="Arial" w:hAnsi="Arial" w:cs="Arial"/>
        </w:rPr>
      </w:pPr>
    </w:p>
    <w:p w14:paraId="20809584" w14:textId="4DE93D6F" w:rsidR="00973218" w:rsidRDefault="00567BEE" w:rsidP="00222328">
      <w:pPr>
        <w:pStyle w:val="NoSpacing"/>
        <w:shd w:val="clear" w:color="auto" w:fill="CCC0D9" w:themeFill="accent4" w:themeFillTint="66"/>
        <w:spacing w:line="276" w:lineRule="auto"/>
        <w:rPr>
          <w:rFonts w:ascii="Arial" w:hAnsi="Arial" w:cs="Arial"/>
        </w:rPr>
      </w:pPr>
      <w:r>
        <w:rPr>
          <w:rFonts w:ascii="Arial" w:hAnsi="Arial" w:cs="Arial"/>
        </w:rPr>
        <w:t>The following types of development proposals within t</w:t>
      </w:r>
      <w:r w:rsidR="00973218">
        <w:rPr>
          <w:rFonts w:ascii="Arial" w:hAnsi="Arial" w:cs="Arial"/>
        </w:rPr>
        <w:t xml:space="preserve">he </w:t>
      </w:r>
      <w:r w:rsidR="00222328">
        <w:rPr>
          <w:rFonts w:ascii="Arial" w:hAnsi="Arial" w:cs="Arial"/>
        </w:rPr>
        <w:t xml:space="preserve">Malton and Norton </w:t>
      </w:r>
      <w:r w:rsidR="00973218">
        <w:rPr>
          <w:rFonts w:ascii="Arial" w:hAnsi="Arial" w:cs="Arial"/>
        </w:rPr>
        <w:t>River Corridor, as identified on the Neighbourhood Plan Proposals Map,</w:t>
      </w:r>
      <w:r w:rsidR="00222328">
        <w:rPr>
          <w:rFonts w:ascii="Arial" w:hAnsi="Arial" w:cs="Arial"/>
        </w:rPr>
        <w:t xml:space="preserve"> </w:t>
      </w:r>
      <w:r>
        <w:rPr>
          <w:rFonts w:ascii="Arial" w:hAnsi="Arial" w:cs="Arial"/>
        </w:rPr>
        <w:t>will be supported</w:t>
      </w:r>
      <w:r w:rsidR="00DA4CF2">
        <w:rPr>
          <w:rFonts w:ascii="Arial" w:hAnsi="Arial" w:cs="Arial"/>
        </w:rPr>
        <w:t>:</w:t>
      </w:r>
      <w:r w:rsidR="00973218">
        <w:rPr>
          <w:rFonts w:ascii="Arial" w:hAnsi="Arial" w:cs="Arial"/>
        </w:rPr>
        <w:t xml:space="preserve"> </w:t>
      </w:r>
    </w:p>
    <w:p w14:paraId="3C666C10" w14:textId="77777777" w:rsidR="00973218" w:rsidRDefault="00973218" w:rsidP="00222328">
      <w:pPr>
        <w:pStyle w:val="NoSpacing"/>
        <w:shd w:val="clear" w:color="auto" w:fill="CCC0D9" w:themeFill="accent4" w:themeFillTint="66"/>
        <w:spacing w:line="276" w:lineRule="auto"/>
        <w:rPr>
          <w:rFonts w:ascii="Arial" w:hAnsi="Arial" w:cs="Arial"/>
        </w:rPr>
      </w:pPr>
    </w:p>
    <w:p w14:paraId="7B81EA5E" w14:textId="19A32F94" w:rsidR="00CA4272" w:rsidRPr="007D4AD8" w:rsidRDefault="005567E1" w:rsidP="00222328">
      <w:pPr>
        <w:pStyle w:val="NoSpacing"/>
        <w:shd w:val="clear" w:color="auto" w:fill="CCC0D9" w:themeFill="accent4" w:themeFillTint="66"/>
        <w:spacing w:line="276" w:lineRule="auto"/>
        <w:rPr>
          <w:rFonts w:ascii="Arial" w:hAnsi="Arial" w:cs="Arial"/>
        </w:rPr>
      </w:pPr>
      <w:r>
        <w:rPr>
          <w:rFonts w:ascii="Arial" w:hAnsi="Arial" w:cs="Arial"/>
        </w:rPr>
        <w:t>-</w:t>
      </w:r>
      <w:r w:rsidR="000D64D7" w:rsidRPr="00166015">
        <w:rPr>
          <w:rFonts w:ascii="Arial" w:hAnsi="Arial" w:cs="Arial"/>
        </w:rPr>
        <w:t>Recreational</w:t>
      </w:r>
      <w:r w:rsidR="00DA4CF2">
        <w:rPr>
          <w:rFonts w:ascii="Arial" w:hAnsi="Arial" w:cs="Arial"/>
        </w:rPr>
        <w:t xml:space="preserve"> e</w:t>
      </w:r>
      <w:r w:rsidR="00CA4272">
        <w:rPr>
          <w:rFonts w:ascii="Arial" w:hAnsi="Arial" w:cs="Arial"/>
        </w:rPr>
        <w:t xml:space="preserve">nhancement works </w:t>
      </w:r>
      <w:r w:rsidR="007B1DD4">
        <w:rPr>
          <w:rFonts w:ascii="Arial" w:hAnsi="Arial" w:cs="Arial"/>
        </w:rPr>
        <w:t>to include:</w:t>
      </w:r>
    </w:p>
    <w:p w14:paraId="42091222" w14:textId="2464F5E4" w:rsidR="00CA4272" w:rsidRPr="007D4AD8" w:rsidRDefault="007B1DD4" w:rsidP="00252F73">
      <w:pPr>
        <w:pStyle w:val="NoSpacing"/>
        <w:numPr>
          <w:ilvl w:val="0"/>
          <w:numId w:val="5"/>
        </w:numPr>
        <w:shd w:val="clear" w:color="auto" w:fill="CCC0D9" w:themeFill="accent4" w:themeFillTint="66"/>
        <w:spacing w:line="276" w:lineRule="auto"/>
        <w:rPr>
          <w:rFonts w:ascii="Arial" w:hAnsi="Arial" w:cs="Arial"/>
        </w:rPr>
      </w:pPr>
      <w:r>
        <w:rPr>
          <w:rFonts w:ascii="Arial" w:hAnsi="Arial" w:cs="Arial"/>
        </w:rPr>
        <w:t>A n</w:t>
      </w:r>
      <w:r w:rsidR="00CA4272" w:rsidRPr="007D4AD8">
        <w:rPr>
          <w:rFonts w:ascii="Arial" w:hAnsi="Arial" w:cs="Arial"/>
        </w:rPr>
        <w:t>ew picnic area</w:t>
      </w:r>
      <w:r w:rsidR="005567E1">
        <w:rPr>
          <w:rFonts w:ascii="Arial" w:hAnsi="Arial" w:cs="Arial"/>
        </w:rPr>
        <w:t>;</w:t>
      </w:r>
      <w:r w:rsidR="00CA4272" w:rsidRPr="007D4AD8">
        <w:rPr>
          <w:rFonts w:ascii="Arial" w:hAnsi="Arial" w:cs="Arial"/>
        </w:rPr>
        <w:t xml:space="preserve"> </w:t>
      </w:r>
    </w:p>
    <w:p w14:paraId="71097119" w14:textId="5039FD59" w:rsidR="00CA4272" w:rsidRPr="007D4AD8" w:rsidRDefault="00CA4272" w:rsidP="00252F73">
      <w:pPr>
        <w:pStyle w:val="NoSpacing"/>
        <w:numPr>
          <w:ilvl w:val="0"/>
          <w:numId w:val="5"/>
        </w:numPr>
        <w:shd w:val="clear" w:color="auto" w:fill="CCC0D9" w:themeFill="accent4" w:themeFillTint="66"/>
        <w:spacing w:line="276" w:lineRule="auto"/>
        <w:rPr>
          <w:rFonts w:ascii="Arial" w:hAnsi="Arial" w:cs="Arial"/>
        </w:rPr>
      </w:pPr>
      <w:r w:rsidRPr="007D4AD8">
        <w:rPr>
          <w:rFonts w:ascii="Arial" w:hAnsi="Arial" w:cs="Arial"/>
        </w:rPr>
        <w:t xml:space="preserve">Improved </w:t>
      </w:r>
      <w:r w:rsidR="007B1DD4">
        <w:rPr>
          <w:rFonts w:ascii="Arial" w:hAnsi="Arial" w:cs="Arial"/>
        </w:rPr>
        <w:t xml:space="preserve">riverside </w:t>
      </w:r>
      <w:r w:rsidRPr="007D4AD8">
        <w:rPr>
          <w:rFonts w:ascii="Arial" w:hAnsi="Arial" w:cs="Arial"/>
        </w:rPr>
        <w:t>seating</w:t>
      </w:r>
      <w:r w:rsidR="005567E1">
        <w:rPr>
          <w:rFonts w:ascii="Arial" w:hAnsi="Arial" w:cs="Arial"/>
        </w:rPr>
        <w:t>;</w:t>
      </w:r>
    </w:p>
    <w:p w14:paraId="6F9AC9B8" w14:textId="5BB93126" w:rsidR="007B1DD4" w:rsidRDefault="007B1DD4" w:rsidP="00222328">
      <w:pPr>
        <w:pStyle w:val="NoSpacing"/>
        <w:shd w:val="clear" w:color="auto" w:fill="CCC0D9" w:themeFill="accent4" w:themeFillTint="66"/>
        <w:spacing w:line="276" w:lineRule="auto"/>
        <w:rPr>
          <w:rFonts w:ascii="Arial" w:hAnsi="Arial" w:cs="Arial"/>
        </w:rPr>
      </w:pPr>
      <w:r>
        <w:rPr>
          <w:rFonts w:ascii="Arial" w:hAnsi="Arial" w:cs="Arial"/>
        </w:rPr>
        <w:t>-Enhanced footpath, cycleway and bridleway provision along the river frontage</w:t>
      </w:r>
      <w:r w:rsidR="005567E1">
        <w:rPr>
          <w:rFonts w:ascii="Arial" w:hAnsi="Arial" w:cs="Arial"/>
        </w:rPr>
        <w:t>;</w:t>
      </w:r>
    </w:p>
    <w:p w14:paraId="14D23E09" w14:textId="6A9F5545" w:rsidR="007B1DD4" w:rsidRDefault="007B1DD4" w:rsidP="00222328">
      <w:pPr>
        <w:pStyle w:val="NoSpacing"/>
        <w:shd w:val="clear" w:color="auto" w:fill="CCC0D9" w:themeFill="accent4" w:themeFillTint="66"/>
        <w:spacing w:line="276" w:lineRule="auto"/>
        <w:rPr>
          <w:rFonts w:ascii="Arial" w:hAnsi="Arial" w:cs="Arial"/>
        </w:rPr>
      </w:pPr>
      <w:r>
        <w:rPr>
          <w:rFonts w:ascii="Arial" w:hAnsi="Arial" w:cs="Arial"/>
        </w:rPr>
        <w:t>-Café/refreshment facilities</w:t>
      </w:r>
      <w:r w:rsidR="005567E1">
        <w:rPr>
          <w:rFonts w:ascii="Arial" w:hAnsi="Arial" w:cs="Arial"/>
        </w:rPr>
        <w:t>;</w:t>
      </w:r>
    </w:p>
    <w:p w14:paraId="436C41EF" w14:textId="201FC5B3" w:rsidR="00003623" w:rsidRDefault="00003623" w:rsidP="00222328">
      <w:pPr>
        <w:pStyle w:val="NoSpacing"/>
        <w:shd w:val="clear" w:color="auto" w:fill="CCC0D9" w:themeFill="accent4" w:themeFillTint="66"/>
        <w:spacing w:line="276" w:lineRule="auto"/>
        <w:rPr>
          <w:rFonts w:ascii="Arial" w:hAnsi="Arial" w:cs="Arial"/>
        </w:rPr>
      </w:pPr>
      <w:r w:rsidRPr="000961DA">
        <w:rPr>
          <w:rFonts w:ascii="Arial" w:hAnsi="Arial" w:cs="Arial"/>
        </w:rPr>
        <w:t>-Provision of river history interpretation panels</w:t>
      </w:r>
      <w:r w:rsidR="005567E1" w:rsidRPr="000961DA">
        <w:rPr>
          <w:rFonts w:ascii="Arial" w:hAnsi="Arial" w:cs="Arial"/>
        </w:rPr>
        <w:t>.</w:t>
      </w:r>
    </w:p>
    <w:p w14:paraId="17E3231A" w14:textId="77777777" w:rsidR="00DA4CF2" w:rsidRDefault="00DA4CF2" w:rsidP="00222328">
      <w:pPr>
        <w:pStyle w:val="NoSpacing"/>
        <w:shd w:val="clear" w:color="auto" w:fill="CCC0D9" w:themeFill="accent4" w:themeFillTint="66"/>
        <w:spacing w:line="276" w:lineRule="auto"/>
        <w:rPr>
          <w:rFonts w:ascii="Arial" w:hAnsi="Arial" w:cs="Arial"/>
        </w:rPr>
      </w:pPr>
    </w:p>
    <w:p w14:paraId="2A478DC7" w14:textId="77777777" w:rsidR="00726B65" w:rsidRDefault="0066120B" w:rsidP="00222328">
      <w:pPr>
        <w:pStyle w:val="DPC2"/>
        <w:shd w:val="clear" w:color="auto" w:fill="CCC0D9" w:themeFill="accent4" w:themeFillTint="66"/>
        <w:spacing w:line="276" w:lineRule="auto"/>
        <w:jc w:val="left"/>
        <w:rPr>
          <w:b w:val="0"/>
        </w:rPr>
      </w:pPr>
      <w:r>
        <w:rPr>
          <w:b w:val="0"/>
        </w:rPr>
        <w:t xml:space="preserve">The acceptability of any such development is subject to </w:t>
      </w:r>
      <w:r w:rsidR="002D1AA8" w:rsidRPr="000D57F0">
        <w:rPr>
          <w:b w:val="0"/>
        </w:rPr>
        <w:t>there being no adverse effects</w:t>
      </w:r>
      <w:r w:rsidR="000D57F0" w:rsidRPr="000D57F0">
        <w:rPr>
          <w:b w:val="0"/>
        </w:rPr>
        <w:t xml:space="preserve"> </w:t>
      </w:r>
      <w:r w:rsidR="002D1AA8" w:rsidRPr="000D57F0">
        <w:rPr>
          <w:b w:val="0"/>
        </w:rPr>
        <w:t>on the integrity of the</w:t>
      </w:r>
    </w:p>
    <w:p w14:paraId="5FF0AE59" w14:textId="33D302FF" w:rsidR="00222328" w:rsidRDefault="002D1AA8" w:rsidP="00222328">
      <w:pPr>
        <w:pStyle w:val="DPC2"/>
        <w:shd w:val="clear" w:color="auto" w:fill="CCC0D9" w:themeFill="accent4" w:themeFillTint="66"/>
        <w:spacing w:line="276" w:lineRule="auto"/>
        <w:jc w:val="left"/>
        <w:rPr>
          <w:b w:val="0"/>
        </w:rPr>
      </w:pPr>
      <w:r w:rsidRPr="000D57F0">
        <w:rPr>
          <w:b w:val="0"/>
        </w:rPr>
        <w:t>River</w:t>
      </w:r>
      <w:r w:rsidR="00726B65">
        <w:rPr>
          <w:b w:val="0"/>
        </w:rPr>
        <w:t xml:space="preserve"> </w:t>
      </w:r>
      <w:r w:rsidRPr="000D57F0">
        <w:rPr>
          <w:b w:val="0"/>
        </w:rPr>
        <w:t>Derwent Special Area of Conservation.</w:t>
      </w:r>
    </w:p>
    <w:p w14:paraId="39AFE18E" w14:textId="77777777" w:rsidR="00DA4CF2" w:rsidRDefault="00DA4CF2" w:rsidP="00222328">
      <w:pPr>
        <w:pStyle w:val="DPC2"/>
        <w:shd w:val="clear" w:color="auto" w:fill="CCC0D9" w:themeFill="accent4" w:themeFillTint="66"/>
        <w:spacing w:line="276" w:lineRule="auto"/>
        <w:jc w:val="left"/>
        <w:rPr>
          <w:b w:val="0"/>
        </w:rPr>
      </w:pPr>
    </w:p>
    <w:p w14:paraId="1E706442" w14:textId="77777777" w:rsidR="002D1AA8" w:rsidRDefault="00DA4CF2" w:rsidP="00222328">
      <w:pPr>
        <w:pStyle w:val="DPC2"/>
        <w:shd w:val="clear" w:color="auto" w:fill="CCC0D9" w:themeFill="accent4" w:themeFillTint="66"/>
        <w:spacing w:line="276" w:lineRule="auto"/>
        <w:jc w:val="left"/>
        <w:rPr>
          <w:b w:val="0"/>
        </w:rPr>
      </w:pPr>
      <w:r>
        <w:rPr>
          <w:b w:val="0"/>
        </w:rPr>
        <w:t>Development is also subject to</w:t>
      </w:r>
      <w:r w:rsidR="002D1AA8">
        <w:rPr>
          <w:b w:val="0"/>
        </w:rPr>
        <w:t>:</w:t>
      </w:r>
    </w:p>
    <w:p w14:paraId="031DAAD0" w14:textId="77777777" w:rsidR="002D1AA8" w:rsidRDefault="002D1AA8" w:rsidP="00222328">
      <w:pPr>
        <w:pStyle w:val="DPC2"/>
        <w:shd w:val="clear" w:color="auto" w:fill="CCC0D9" w:themeFill="accent4" w:themeFillTint="66"/>
        <w:spacing w:line="276" w:lineRule="auto"/>
        <w:jc w:val="left"/>
        <w:rPr>
          <w:b w:val="0"/>
        </w:rPr>
      </w:pPr>
    </w:p>
    <w:p w14:paraId="786A3407" w14:textId="77777777" w:rsidR="00873DE4" w:rsidRDefault="002D1AA8" w:rsidP="00222328">
      <w:pPr>
        <w:pStyle w:val="DPC2"/>
        <w:shd w:val="clear" w:color="auto" w:fill="CCC0D9" w:themeFill="accent4" w:themeFillTint="66"/>
        <w:spacing w:line="276" w:lineRule="auto"/>
        <w:jc w:val="left"/>
        <w:rPr>
          <w:b w:val="0"/>
        </w:rPr>
      </w:pPr>
      <w:r>
        <w:rPr>
          <w:b w:val="0"/>
        </w:rPr>
        <w:t>-</w:t>
      </w:r>
      <w:r w:rsidR="00873DE4">
        <w:rPr>
          <w:b w:val="0"/>
        </w:rPr>
        <w:t>The preparation of a flood risk assessment (FRA), where the type of development proposed (e.g. a</w:t>
      </w:r>
    </w:p>
    <w:p w14:paraId="12142E95" w14:textId="77777777" w:rsidR="00873DE4" w:rsidRDefault="00873DE4" w:rsidP="00222328">
      <w:pPr>
        <w:pStyle w:val="DPC2"/>
        <w:shd w:val="clear" w:color="auto" w:fill="CCC0D9" w:themeFill="accent4" w:themeFillTint="66"/>
        <w:spacing w:line="276" w:lineRule="auto"/>
        <w:jc w:val="left"/>
        <w:rPr>
          <w:b w:val="0"/>
        </w:rPr>
      </w:pPr>
      <w:r>
        <w:rPr>
          <w:b w:val="0"/>
        </w:rPr>
        <w:t xml:space="preserve">café/refreshment facility) requires it. The FRA should be informed by flood risk modelling set out in the latest </w:t>
      </w:r>
    </w:p>
    <w:p w14:paraId="1D425280" w14:textId="77777777" w:rsidR="00873DE4" w:rsidRDefault="00873DE4" w:rsidP="00222328">
      <w:pPr>
        <w:pStyle w:val="DPC2"/>
        <w:shd w:val="clear" w:color="auto" w:fill="CCC0D9" w:themeFill="accent4" w:themeFillTint="66"/>
        <w:spacing w:line="276" w:lineRule="auto"/>
        <w:jc w:val="left"/>
        <w:rPr>
          <w:b w:val="0"/>
        </w:rPr>
      </w:pPr>
      <w:r>
        <w:rPr>
          <w:b w:val="0"/>
        </w:rPr>
        <w:t xml:space="preserve">available published Strategic Flood Risk Assessment applicable to the plan area, and should demonstrate that </w:t>
      </w:r>
    </w:p>
    <w:p w14:paraId="0EB19687" w14:textId="77777777" w:rsidR="00873DE4" w:rsidRDefault="00873DE4" w:rsidP="00222328">
      <w:pPr>
        <w:pStyle w:val="DPC2"/>
        <w:shd w:val="clear" w:color="auto" w:fill="CCC0D9" w:themeFill="accent4" w:themeFillTint="66"/>
        <w:spacing w:line="276" w:lineRule="auto"/>
        <w:jc w:val="left"/>
        <w:rPr>
          <w:b w:val="0"/>
        </w:rPr>
      </w:pPr>
      <w:r>
        <w:rPr>
          <w:b w:val="0"/>
        </w:rPr>
        <w:t>the proposal meets the requirements (including the undertaking of a sequential test) and up to date guidance set</w:t>
      </w:r>
    </w:p>
    <w:p w14:paraId="4ED9254D" w14:textId="40FA177E" w:rsidR="00873DE4" w:rsidRDefault="00873DE4" w:rsidP="00222328">
      <w:pPr>
        <w:pStyle w:val="DPC2"/>
        <w:shd w:val="clear" w:color="auto" w:fill="CCC0D9" w:themeFill="accent4" w:themeFillTint="66"/>
        <w:spacing w:line="276" w:lineRule="auto"/>
        <w:jc w:val="left"/>
        <w:rPr>
          <w:b w:val="0"/>
        </w:rPr>
      </w:pPr>
      <w:r>
        <w:rPr>
          <w:b w:val="0"/>
        </w:rPr>
        <w:t>out in the NPPF and national planning practice guidance;</w:t>
      </w:r>
    </w:p>
    <w:p w14:paraId="4126D08C" w14:textId="77777777" w:rsidR="00726B65" w:rsidRDefault="002D1AA8" w:rsidP="00222328">
      <w:pPr>
        <w:pStyle w:val="DPC2"/>
        <w:shd w:val="clear" w:color="auto" w:fill="CCC0D9" w:themeFill="accent4" w:themeFillTint="66"/>
        <w:spacing w:line="276" w:lineRule="auto"/>
        <w:jc w:val="left"/>
        <w:rPr>
          <w:b w:val="0"/>
        </w:rPr>
      </w:pPr>
      <w:r w:rsidRPr="000D57F0">
        <w:rPr>
          <w:b w:val="0"/>
        </w:rPr>
        <w:t xml:space="preserve">-The conservation or enhancement of the significance of heritage assets within the defined river corridor, </w:t>
      </w:r>
    </w:p>
    <w:p w14:paraId="6B63465E" w14:textId="1ED89EA8" w:rsidR="002D1AA8" w:rsidRPr="000D57F0" w:rsidRDefault="00127A1A" w:rsidP="00222328">
      <w:pPr>
        <w:pStyle w:val="DPC2"/>
        <w:shd w:val="clear" w:color="auto" w:fill="CCC0D9" w:themeFill="accent4" w:themeFillTint="66"/>
        <w:spacing w:line="276" w:lineRule="auto"/>
        <w:jc w:val="left"/>
        <w:rPr>
          <w:b w:val="0"/>
        </w:rPr>
      </w:pPr>
      <w:r>
        <w:rPr>
          <w:b w:val="0"/>
        </w:rPr>
        <w:t>i</w:t>
      </w:r>
      <w:r w:rsidR="002D1AA8" w:rsidRPr="000D57F0">
        <w:rPr>
          <w:b w:val="0"/>
        </w:rPr>
        <w:t>ncluding</w:t>
      </w:r>
      <w:r w:rsidR="00726B65">
        <w:rPr>
          <w:b w:val="0"/>
        </w:rPr>
        <w:t xml:space="preserve"> </w:t>
      </w:r>
      <w:r w:rsidR="002D1AA8" w:rsidRPr="000D57F0">
        <w:rPr>
          <w:b w:val="0"/>
        </w:rPr>
        <w:t>their settings</w:t>
      </w:r>
      <w:r w:rsidR="001C51C8" w:rsidRPr="000D57F0">
        <w:rPr>
          <w:b w:val="0"/>
        </w:rPr>
        <w:t>,</w:t>
      </w:r>
      <w:r w:rsidR="002D1AA8" w:rsidRPr="000D57F0">
        <w:rPr>
          <w:b w:val="0"/>
        </w:rPr>
        <w:t xml:space="preserve"> as applicable;</w:t>
      </w:r>
    </w:p>
    <w:p w14:paraId="310A498D" w14:textId="0FDD33F0" w:rsidR="002D1AA8" w:rsidRPr="00222328" w:rsidRDefault="002D1AA8" w:rsidP="00222328">
      <w:pPr>
        <w:pStyle w:val="DPC2"/>
        <w:shd w:val="clear" w:color="auto" w:fill="CCC0D9" w:themeFill="accent4" w:themeFillTint="66"/>
        <w:spacing w:line="276" w:lineRule="auto"/>
        <w:jc w:val="left"/>
        <w:rPr>
          <w:b w:val="0"/>
        </w:rPr>
      </w:pPr>
      <w:r w:rsidRPr="000D57F0">
        <w:rPr>
          <w:b w:val="0"/>
        </w:rPr>
        <w:lastRenderedPageBreak/>
        <w:t>-</w:t>
      </w:r>
      <w:r w:rsidR="001C51C8" w:rsidRPr="000D57F0">
        <w:rPr>
          <w:b w:val="0"/>
        </w:rPr>
        <w:t>The maintenance or enhancement of existing landscape quality within the defined river corridor.</w:t>
      </w:r>
    </w:p>
    <w:p w14:paraId="25E6C8FE" w14:textId="77777777" w:rsidR="00CA4272" w:rsidRDefault="00CA4272" w:rsidP="00CA4272">
      <w:pPr>
        <w:pStyle w:val="NoSpacing"/>
        <w:spacing w:line="276" w:lineRule="auto"/>
        <w:jc w:val="both"/>
        <w:rPr>
          <w:rFonts w:ascii="Arial" w:hAnsi="Arial" w:cs="Arial"/>
        </w:rPr>
      </w:pPr>
    </w:p>
    <w:p w14:paraId="7CDA6364" w14:textId="77777777" w:rsidR="0066120B" w:rsidRDefault="00CA4272" w:rsidP="00CA4272">
      <w:pPr>
        <w:pStyle w:val="DPC2"/>
        <w:shd w:val="clear" w:color="auto" w:fill="CCC0D9" w:themeFill="accent4" w:themeFillTint="66"/>
        <w:spacing w:line="276" w:lineRule="auto"/>
      </w:pPr>
      <w:bookmarkStart w:id="17" w:name="_Toc516219582"/>
      <w:r w:rsidRPr="007D4AD8">
        <w:t>RC</w:t>
      </w:r>
      <w:r w:rsidR="007B1DD4">
        <w:t>2</w:t>
      </w:r>
      <w:r w:rsidRPr="007D4AD8">
        <w:t xml:space="preserve">: Regeneration </w:t>
      </w:r>
      <w:r>
        <w:t xml:space="preserve">of </w:t>
      </w:r>
      <w:r w:rsidR="00B51B7C">
        <w:t>Land North and South of</w:t>
      </w:r>
      <w:r>
        <w:t xml:space="preserve"> </w:t>
      </w:r>
      <w:r w:rsidRPr="007D4AD8">
        <w:t>County Bridge</w:t>
      </w:r>
      <w:bookmarkEnd w:id="17"/>
    </w:p>
    <w:p w14:paraId="1F17DC49" w14:textId="77777777" w:rsidR="00B51B7C" w:rsidRDefault="00B51B7C" w:rsidP="00CA4272">
      <w:pPr>
        <w:pStyle w:val="DPC2"/>
        <w:shd w:val="clear" w:color="auto" w:fill="CCC0D9" w:themeFill="accent4" w:themeFillTint="66"/>
        <w:spacing w:line="276" w:lineRule="auto"/>
      </w:pPr>
    </w:p>
    <w:p w14:paraId="56592490" w14:textId="77777777" w:rsidR="00726B65" w:rsidRDefault="00567BEE" w:rsidP="0066120B">
      <w:pPr>
        <w:pStyle w:val="DPC2"/>
        <w:shd w:val="clear" w:color="auto" w:fill="CCC0D9" w:themeFill="accent4" w:themeFillTint="66"/>
        <w:spacing w:line="276" w:lineRule="auto"/>
        <w:rPr>
          <w:b w:val="0"/>
        </w:rPr>
      </w:pPr>
      <w:r>
        <w:rPr>
          <w:b w:val="0"/>
        </w:rPr>
        <w:t>Development-related regeneration on l</w:t>
      </w:r>
      <w:r w:rsidR="00EF5B17">
        <w:rPr>
          <w:b w:val="0"/>
        </w:rPr>
        <w:t>and to the North and S</w:t>
      </w:r>
      <w:r w:rsidR="00B51B7C" w:rsidRPr="00B51B7C">
        <w:rPr>
          <w:b w:val="0"/>
        </w:rPr>
        <w:t xml:space="preserve">outh of County Bridge, as shown on </w:t>
      </w:r>
      <w:r w:rsidR="00B51B7C">
        <w:rPr>
          <w:b w:val="0"/>
        </w:rPr>
        <w:t>the</w:t>
      </w:r>
    </w:p>
    <w:p w14:paraId="716A95D6" w14:textId="3BA0F0B5" w:rsidR="00B51B7C" w:rsidRDefault="00B51B7C" w:rsidP="0066120B">
      <w:pPr>
        <w:pStyle w:val="DPC2"/>
        <w:shd w:val="clear" w:color="auto" w:fill="CCC0D9" w:themeFill="accent4" w:themeFillTint="66"/>
        <w:spacing w:line="276" w:lineRule="auto"/>
        <w:rPr>
          <w:b w:val="0"/>
        </w:rPr>
      </w:pPr>
      <w:r>
        <w:rPr>
          <w:b w:val="0"/>
        </w:rPr>
        <w:t>Neighbourhood</w:t>
      </w:r>
      <w:r w:rsidR="00726B65">
        <w:rPr>
          <w:b w:val="0"/>
        </w:rPr>
        <w:t xml:space="preserve"> </w:t>
      </w:r>
      <w:r>
        <w:rPr>
          <w:b w:val="0"/>
        </w:rPr>
        <w:t xml:space="preserve">Plan Proposals Map, </w:t>
      </w:r>
      <w:r w:rsidR="00567BEE">
        <w:rPr>
          <w:b w:val="0"/>
        </w:rPr>
        <w:t>will be supported</w:t>
      </w:r>
      <w:r>
        <w:rPr>
          <w:b w:val="0"/>
        </w:rPr>
        <w:t>.</w:t>
      </w:r>
    </w:p>
    <w:p w14:paraId="57019A54" w14:textId="77777777" w:rsidR="00B51B7C" w:rsidRDefault="00B51B7C" w:rsidP="00CA4272">
      <w:pPr>
        <w:pStyle w:val="DPC2"/>
        <w:shd w:val="clear" w:color="auto" w:fill="CCC0D9" w:themeFill="accent4" w:themeFillTint="66"/>
        <w:spacing w:line="276" w:lineRule="auto"/>
        <w:rPr>
          <w:b w:val="0"/>
        </w:rPr>
      </w:pPr>
    </w:p>
    <w:p w14:paraId="30C9C84E" w14:textId="77777777" w:rsidR="0066120B" w:rsidRDefault="00480D12" w:rsidP="00480D12">
      <w:pPr>
        <w:pStyle w:val="DPC2"/>
        <w:shd w:val="clear" w:color="auto" w:fill="CCC0D9" w:themeFill="accent4" w:themeFillTint="66"/>
        <w:spacing w:line="276" w:lineRule="auto"/>
        <w:jc w:val="left"/>
        <w:rPr>
          <w:b w:val="0"/>
        </w:rPr>
      </w:pPr>
      <w:r>
        <w:rPr>
          <w:b w:val="0"/>
        </w:rPr>
        <w:t>In the event that the principle of any such development on this site is accepted via the Local</w:t>
      </w:r>
      <w:r w:rsidR="0066120B">
        <w:rPr>
          <w:b w:val="0"/>
        </w:rPr>
        <w:t xml:space="preserve"> </w:t>
      </w:r>
      <w:r>
        <w:rPr>
          <w:b w:val="0"/>
        </w:rPr>
        <w:t xml:space="preserve">Plan or </w:t>
      </w:r>
      <w:r w:rsidR="0066120B">
        <w:rPr>
          <w:b w:val="0"/>
        </w:rPr>
        <w:t>otherwise</w:t>
      </w:r>
      <w:r>
        <w:rPr>
          <w:b w:val="0"/>
        </w:rPr>
        <w:t>,</w:t>
      </w:r>
    </w:p>
    <w:p w14:paraId="3F4ACF84" w14:textId="77777777" w:rsidR="00271054" w:rsidRDefault="001C51C8" w:rsidP="00480D12">
      <w:pPr>
        <w:pStyle w:val="DPC2"/>
        <w:shd w:val="clear" w:color="auto" w:fill="CCC0D9" w:themeFill="accent4" w:themeFillTint="66"/>
        <w:spacing w:line="276" w:lineRule="auto"/>
        <w:jc w:val="left"/>
        <w:rPr>
          <w:b w:val="0"/>
        </w:rPr>
      </w:pPr>
      <w:r>
        <w:rPr>
          <w:b w:val="0"/>
        </w:rPr>
        <w:t>and subject to any adverse effects on the integrity of the River Derwent Special Area</w:t>
      </w:r>
      <w:r w:rsidR="00271054">
        <w:rPr>
          <w:b w:val="0"/>
        </w:rPr>
        <w:t xml:space="preserve"> </w:t>
      </w:r>
      <w:r>
        <w:rPr>
          <w:b w:val="0"/>
        </w:rPr>
        <w:t>of Conservation being ruled</w:t>
      </w:r>
    </w:p>
    <w:p w14:paraId="723B2DF8" w14:textId="2CCE7229" w:rsidR="001C51C8" w:rsidRDefault="001C51C8" w:rsidP="00480D12">
      <w:pPr>
        <w:pStyle w:val="DPC2"/>
        <w:shd w:val="clear" w:color="auto" w:fill="CCC0D9" w:themeFill="accent4" w:themeFillTint="66"/>
        <w:spacing w:line="276" w:lineRule="auto"/>
        <w:jc w:val="left"/>
        <w:rPr>
          <w:b w:val="0"/>
        </w:rPr>
      </w:pPr>
      <w:r>
        <w:rPr>
          <w:b w:val="0"/>
        </w:rPr>
        <w:t xml:space="preserve">out, development of this site will be supported, subject to: </w:t>
      </w:r>
    </w:p>
    <w:p w14:paraId="5DB66066" w14:textId="77777777" w:rsidR="001C51C8" w:rsidRDefault="001C51C8" w:rsidP="00480D12">
      <w:pPr>
        <w:pStyle w:val="DPC2"/>
        <w:shd w:val="clear" w:color="auto" w:fill="CCC0D9" w:themeFill="accent4" w:themeFillTint="66"/>
        <w:spacing w:line="276" w:lineRule="auto"/>
        <w:jc w:val="left"/>
        <w:rPr>
          <w:b w:val="0"/>
        </w:rPr>
      </w:pPr>
    </w:p>
    <w:p w14:paraId="368CA120" w14:textId="484B4E78" w:rsidR="001C51C8" w:rsidRDefault="001C51C8" w:rsidP="00CA4272">
      <w:pPr>
        <w:pStyle w:val="DPC2"/>
        <w:shd w:val="clear" w:color="auto" w:fill="CCC0D9" w:themeFill="accent4" w:themeFillTint="66"/>
        <w:spacing w:line="276" w:lineRule="auto"/>
        <w:rPr>
          <w:b w:val="0"/>
        </w:rPr>
      </w:pPr>
      <w:r w:rsidRPr="00271054">
        <w:rPr>
          <w:b w:val="0"/>
        </w:rPr>
        <w:t>-</w:t>
      </w:r>
      <w:r w:rsidR="00873DE4">
        <w:rPr>
          <w:b w:val="0"/>
        </w:rPr>
        <w:t>No residential or other highly or more vulnerable uses (in terms of flood risk)</w:t>
      </w:r>
      <w:r w:rsidR="00293F9C">
        <w:rPr>
          <w:b w:val="0"/>
        </w:rPr>
        <w:t xml:space="preserve"> coming forward on this land;</w:t>
      </w:r>
    </w:p>
    <w:p w14:paraId="3168F5A4" w14:textId="77777777" w:rsidR="00293F9C" w:rsidRDefault="00293F9C" w:rsidP="00293F9C">
      <w:pPr>
        <w:pStyle w:val="DPC2"/>
        <w:shd w:val="clear" w:color="auto" w:fill="CCC0D9" w:themeFill="accent4" w:themeFillTint="66"/>
        <w:spacing w:line="276" w:lineRule="auto"/>
        <w:jc w:val="left"/>
        <w:rPr>
          <w:b w:val="0"/>
        </w:rPr>
      </w:pPr>
      <w:r>
        <w:rPr>
          <w:b w:val="0"/>
        </w:rPr>
        <w:t>-The preparation of a flood risk assessment (FRA), where the type of development proposed (e.g.</w:t>
      </w:r>
      <w:r>
        <w:rPr>
          <w:b w:val="0"/>
        </w:rPr>
        <w:t xml:space="preserve"> employment-</w:t>
      </w:r>
    </w:p>
    <w:p w14:paraId="1F199FF2" w14:textId="77777777" w:rsidR="00293F9C" w:rsidRDefault="00293F9C" w:rsidP="00293F9C">
      <w:pPr>
        <w:pStyle w:val="DPC2"/>
        <w:shd w:val="clear" w:color="auto" w:fill="CCC0D9" w:themeFill="accent4" w:themeFillTint="66"/>
        <w:spacing w:line="276" w:lineRule="auto"/>
        <w:jc w:val="left"/>
        <w:rPr>
          <w:b w:val="0"/>
        </w:rPr>
      </w:pPr>
      <w:r>
        <w:rPr>
          <w:b w:val="0"/>
        </w:rPr>
        <w:t>related development such as offices or general industry) r</w:t>
      </w:r>
      <w:r>
        <w:rPr>
          <w:b w:val="0"/>
        </w:rPr>
        <w:t xml:space="preserve">equires it. The FRA should be informed by flood risk </w:t>
      </w:r>
    </w:p>
    <w:p w14:paraId="4AF4F135" w14:textId="77777777" w:rsidR="00293F9C" w:rsidRDefault="00293F9C" w:rsidP="00293F9C">
      <w:pPr>
        <w:pStyle w:val="DPC2"/>
        <w:shd w:val="clear" w:color="auto" w:fill="CCC0D9" w:themeFill="accent4" w:themeFillTint="66"/>
        <w:spacing w:line="276" w:lineRule="auto"/>
        <w:jc w:val="left"/>
        <w:rPr>
          <w:b w:val="0"/>
        </w:rPr>
      </w:pPr>
      <w:r>
        <w:rPr>
          <w:b w:val="0"/>
        </w:rPr>
        <w:t>modelling set out in the latest available published Strategic Flood Risk Assessment applicable to the plan area,</w:t>
      </w:r>
    </w:p>
    <w:p w14:paraId="70BA92DE" w14:textId="77777777" w:rsidR="00293F9C" w:rsidRDefault="00293F9C" w:rsidP="00293F9C">
      <w:pPr>
        <w:pStyle w:val="DPC2"/>
        <w:shd w:val="clear" w:color="auto" w:fill="CCC0D9" w:themeFill="accent4" w:themeFillTint="66"/>
        <w:spacing w:line="276" w:lineRule="auto"/>
        <w:jc w:val="left"/>
        <w:rPr>
          <w:b w:val="0"/>
        </w:rPr>
      </w:pPr>
      <w:r>
        <w:rPr>
          <w:b w:val="0"/>
        </w:rPr>
        <w:t>and should demonstrate that the proposal meets the requirements (including the undertaking of a sequential test)</w:t>
      </w:r>
    </w:p>
    <w:p w14:paraId="244C3F58" w14:textId="2EB7EDDE" w:rsidR="00293F9C" w:rsidRDefault="00293F9C" w:rsidP="00293F9C">
      <w:pPr>
        <w:pStyle w:val="DPC2"/>
        <w:shd w:val="clear" w:color="auto" w:fill="CCC0D9" w:themeFill="accent4" w:themeFillTint="66"/>
        <w:spacing w:line="276" w:lineRule="auto"/>
        <w:jc w:val="left"/>
        <w:rPr>
          <w:b w:val="0"/>
        </w:rPr>
      </w:pPr>
      <w:r>
        <w:rPr>
          <w:b w:val="0"/>
        </w:rPr>
        <w:t>and up to date guidance set</w:t>
      </w:r>
      <w:r>
        <w:rPr>
          <w:b w:val="0"/>
        </w:rPr>
        <w:t xml:space="preserve"> </w:t>
      </w:r>
      <w:r>
        <w:rPr>
          <w:b w:val="0"/>
        </w:rPr>
        <w:t>out in the NPPF and national planning practice guidance;</w:t>
      </w:r>
    </w:p>
    <w:p w14:paraId="3F7C48B8" w14:textId="77777777" w:rsidR="00726B65" w:rsidRDefault="005F56BD" w:rsidP="00CA4272">
      <w:pPr>
        <w:pStyle w:val="DPC2"/>
        <w:shd w:val="clear" w:color="auto" w:fill="CCC0D9" w:themeFill="accent4" w:themeFillTint="66"/>
        <w:spacing w:line="276" w:lineRule="auto"/>
        <w:rPr>
          <w:b w:val="0"/>
        </w:rPr>
      </w:pPr>
      <w:r>
        <w:rPr>
          <w:b w:val="0"/>
        </w:rPr>
        <w:t>-</w:t>
      </w:r>
      <w:r w:rsidR="001C51C8">
        <w:rPr>
          <w:b w:val="0"/>
        </w:rPr>
        <w:t>The p</w:t>
      </w:r>
      <w:r w:rsidR="001F17E6">
        <w:rPr>
          <w:b w:val="0"/>
        </w:rPr>
        <w:t xml:space="preserve">reservation and/or enhancement of the character and appearance of the </w:t>
      </w:r>
      <w:r w:rsidR="00346DF1">
        <w:rPr>
          <w:b w:val="0"/>
        </w:rPr>
        <w:t>Malton Town Centre and Norton-</w:t>
      </w:r>
    </w:p>
    <w:p w14:paraId="341A6E90" w14:textId="4C94B87C" w:rsidR="001F17E6" w:rsidRDefault="00346DF1" w:rsidP="00CA4272">
      <w:pPr>
        <w:pStyle w:val="DPC2"/>
        <w:shd w:val="clear" w:color="auto" w:fill="CCC0D9" w:themeFill="accent4" w:themeFillTint="66"/>
        <w:spacing w:line="276" w:lineRule="auto"/>
        <w:rPr>
          <w:b w:val="0"/>
        </w:rPr>
      </w:pPr>
      <w:r>
        <w:rPr>
          <w:b w:val="0"/>
        </w:rPr>
        <w:t>on-Derwent</w:t>
      </w:r>
      <w:r w:rsidR="001F17E6">
        <w:rPr>
          <w:b w:val="0"/>
        </w:rPr>
        <w:t xml:space="preserve"> Conservation Area</w:t>
      </w:r>
      <w:r>
        <w:rPr>
          <w:b w:val="0"/>
        </w:rPr>
        <w:t>s</w:t>
      </w:r>
      <w:r w:rsidR="001F17E6">
        <w:rPr>
          <w:b w:val="0"/>
        </w:rPr>
        <w:t xml:space="preserve"> within which the</w:t>
      </w:r>
      <w:r>
        <w:rPr>
          <w:b w:val="0"/>
        </w:rPr>
        <w:t xml:space="preserve"> </w:t>
      </w:r>
      <w:r w:rsidR="001F17E6">
        <w:rPr>
          <w:b w:val="0"/>
        </w:rPr>
        <w:t>site is located;</w:t>
      </w:r>
    </w:p>
    <w:p w14:paraId="42013965" w14:textId="173E18E5" w:rsidR="001C51C8" w:rsidRDefault="001C51C8" w:rsidP="00CA4272">
      <w:pPr>
        <w:pStyle w:val="DPC2"/>
        <w:shd w:val="clear" w:color="auto" w:fill="CCC0D9" w:themeFill="accent4" w:themeFillTint="66"/>
        <w:spacing w:line="276" w:lineRule="auto"/>
        <w:rPr>
          <w:b w:val="0"/>
        </w:rPr>
      </w:pPr>
      <w:r w:rsidRPr="00271054">
        <w:rPr>
          <w:b w:val="0"/>
        </w:rPr>
        <w:t>-The conservation or enhancement of the significance of heritage assets, including their setting, as applicable;</w:t>
      </w:r>
    </w:p>
    <w:p w14:paraId="03E2B0DD" w14:textId="78AF50FE" w:rsidR="001F17E6" w:rsidRDefault="005F56BD" w:rsidP="00CA4272">
      <w:pPr>
        <w:pStyle w:val="DPC2"/>
        <w:shd w:val="clear" w:color="auto" w:fill="CCC0D9" w:themeFill="accent4" w:themeFillTint="66"/>
        <w:spacing w:line="276" w:lineRule="auto"/>
        <w:rPr>
          <w:b w:val="0"/>
        </w:rPr>
      </w:pPr>
      <w:r>
        <w:rPr>
          <w:b w:val="0"/>
        </w:rPr>
        <w:t>-</w:t>
      </w:r>
      <w:r w:rsidR="001F17E6">
        <w:rPr>
          <w:b w:val="0"/>
        </w:rPr>
        <w:t>The maximisation of opportunities to improve pedestrian, cycle and motorised vehicular access across the River</w:t>
      </w:r>
    </w:p>
    <w:p w14:paraId="1E30C982" w14:textId="44DDA054" w:rsidR="001F17E6" w:rsidRDefault="001F17E6" w:rsidP="00CA4272">
      <w:pPr>
        <w:pStyle w:val="DPC2"/>
        <w:shd w:val="clear" w:color="auto" w:fill="CCC0D9" w:themeFill="accent4" w:themeFillTint="66"/>
        <w:spacing w:line="276" w:lineRule="auto"/>
        <w:rPr>
          <w:b w:val="0"/>
        </w:rPr>
      </w:pPr>
      <w:r>
        <w:rPr>
          <w:b w:val="0"/>
        </w:rPr>
        <w:t>Derwent and the York-Scarborough Railway Line;</w:t>
      </w:r>
    </w:p>
    <w:p w14:paraId="71E3A27E" w14:textId="46C16E5D" w:rsidR="001F17E6" w:rsidRDefault="005F56BD" w:rsidP="00CA4272">
      <w:pPr>
        <w:pStyle w:val="DPC2"/>
        <w:shd w:val="clear" w:color="auto" w:fill="CCC0D9" w:themeFill="accent4" w:themeFillTint="66"/>
        <w:spacing w:line="276" w:lineRule="auto"/>
        <w:rPr>
          <w:b w:val="0"/>
        </w:rPr>
      </w:pPr>
      <w:r>
        <w:rPr>
          <w:b w:val="0"/>
        </w:rPr>
        <w:t>-The incorporation of low emission measures to ensure that the overall impact o</w:t>
      </w:r>
      <w:r w:rsidR="0066120B">
        <w:rPr>
          <w:b w:val="0"/>
        </w:rPr>
        <w:t>n AQMA air quality is mitigated;</w:t>
      </w:r>
    </w:p>
    <w:p w14:paraId="57111E3A" w14:textId="3725B5E5" w:rsidR="0066120B" w:rsidRDefault="0066120B" w:rsidP="00CA4272">
      <w:pPr>
        <w:pStyle w:val="DPC2"/>
        <w:shd w:val="clear" w:color="auto" w:fill="CCC0D9" w:themeFill="accent4" w:themeFillTint="66"/>
        <w:spacing w:line="276" w:lineRule="auto"/>
        <w:rPr>
          <w:b w:val="0"/>
        </w:rPr>
      </w:pPr>
      <w:r>
        <w:rPr>
          <w:b w:val="0"/>
        </w:rPr>
        <w:t>-The retention/replacement of Yorkshire Water’s site access;</w:t>
      </w:r>
    </w:p>
    <w:p w14:paraId="40F2A160" w14:textId="0057933E" w:rsidR="0066120B" w:rsidRPr="001F17E6" w:rsidRDefault="0066120B" w:rsidP="00CA4272">
      <w:pPr>
        <w:pStyle w:val="DPC2"/>
        <w:shd w:val="clear" w:color="auto" w:fill="CCC0D9" w:themeFill="accent4" w:themeFillTint="66"/>
        <w:spacing w:line="276" w:lineRule="auto"/>
        <w:rPr>
          <w:b w:val="0"/>
        </w:rPr>
      </w:pPr>
      <w:r>
        <w:rPr>
          <w:b w:val="0"/>
        </w:rPr>
        <w:t>-The retention/replacement of the on-site public conveniences.</w:t>
      </w:r>
    </w:p>
    <w:p w14:paraId="029F08C0" w14:textId="77777777" w:rsidR="00CA4272" w:rsidRDefault="00CA4272" w:rsidP="00CA4272">
      <w:pPr>
        <w:pStyle w:val="NoSpacing"/>
        <w:spacing w:line="276" w:lineRule="auto"/>
        <w:rPr>
          <w:rFonts w:ascii="Arial" w:hAnsi="Arial" w:cs="Arial"/>
          <w:b/>
        </w:rPr>
      </w:pPr>
    </w:p>
    <w:p w14:paraId="326D1F5D" w14:textId="77777777" w:rsidR="00944470" w:rsidRDefault="00944470" w:rsidP="009B7189">
      <w:pPr>
        <w:pStyle w:val="DPC1"/>
      </w:pPr>
    </w:p>
    <w:p w14:paraId="1B7C1FC6" w14:textId="77777777" w:rsidR="003E2833" w:rsidRDefault="003E2833" w:rsidP="00E47332">
      <w:pPr>
        <w:pStyle w:val="NoSpacing"/>
        <w:spacing w:line="276" w:lineRule="auto"/>
        <w:jc w:val="both"/>
        <w:rPr>
          <w:rFonts w:ascii="Arial" w:hAnsi="Arial" w:cs="Arial"/>
        </w:rPr>
      </w:pPr>
    </w:p>
    <w:p w14:paraId="52B4B11C" w14:textId="77777777" w:rsidR="00FE366A" w:rsidRDefault="00FE366A" w:rsidP="00E47332">
      <w:pPr>
        <w:pStyle w:val="NoSpacing"/>
        <w:spacing w:line="276" w:lineRule="auto"/>
        <w:rPr>
          <w:rFonts w:ascii="Arial" w:hAnsi="Arial" w:cs="Arial"/>
        </w:rPr>
      </w:pPr>
    </w:p>
    <w:p w14:paraId="78FB6140" w14:textId="77777777" w:rsidR="009B7189" w:rsidRDefault="009B7189" w:rsidP="00E47332">
      <w:pPr>
        <w:pStyle w:val="NoSpacing"/>
        <w:spacing w:line="276" w:lineRule="auto"/>
        <w:rPr>
          <w:rFonts w:ascii="Arial" w:hAnsi="Arial" w:cs="Arial"/>
        </w:rPr>
      </w:pPr>
    </w:p>
    <w:p w14:paraId="5ECECB89" w14:textId="77777777" w:rsidR="009B7189" w:rsidRDefault="009B7189" w:rsidP="00E47332">
      <w:pPr>
        <w:pStyle w:val="NoSpacing"/>
        <w:spacing w:line="276" w:lineRule="auto"/>
        <w:rPr>
          <w:rFonts w:ascii="Arial" w:hAnsi="Arial" w:cs="Arial"/>
        </w:rPr>
      </w:pPr>
    </w:p>
    <w:p w14:paraId="3E632734" w14:textId="77777777" w:rsidR="009B7189" w:rsidRDefault="009B7189" w:rsidP="00E47332">
      <w:pPr>
        <w:pStyle w:val="NoSpacing"/>
        <w:spacing w:line="276" w:lineRule="auto"/>
        <w:rPr>
          <w:rFonts w:ascii="Arial" w:hAnsi="Arial" w:cs="Arial"/>
        </w:rPr>
      </w:pPr>
    </w:p>
    <w:p w14:paraId="7CE3C6F6" w14:textId="77777777" w:rsidR="009B7189" w:rsidRDefault="009B7189" w:rsidP="00E47332">
      <w:pPr>
        <w:pStyle w:val="NoSpacing"/>
        <w:spacing w:line="276" w:lineRule="auto"/>
        <w:rPr>
          <w:rFonts w:ascii="Arial" w:hAnsi="Arial" w:cs="Arial"/>
        </w:rPr>
      </w:pPr>
    </w:p>
    <w:p w14:paraId="4C6E477B" w14:textId="77777777" w:rsidR="002F6060" w:rsidRDefault="002F6060">
      <w:pPr>
        <w:rPr>
          <w:rFonts w:ascii="Arial" w:hAnsi="Arial" w:cs="Arial"/>
          <w:b/>
        </w:rPr>
      </w:pPr>
      <w:bookmarkStart w:id="18" w:name="_Toc516219585"/>
      <w:r>
        <w:br w:type="page"/>
      </w:r>
    </w:p>
    <w:p w14:paraId="2D2646CF" w14:textId="783448F0" w:rsidR="00913F3F" w:rsidRDefault="00D17CD0" w:rsidP="00763F37">
      <w:pPr>
        <w:pStyle w:val="DPC1"/>
      </w:pPr>
      <w:r>
        <w:lastRenderedPageBreak/>
        <w:t xml:space="preserve">4.3 </w:t>
      </w:r>
      <w:r w:rsidR="00913F3F" w:rsidRPr="007D4AD8">
        <w:t>THE ENVIRONMENT</w:t>
      </w:r>
      <w:bookmarkEnd w:id="18"/>
    </w:p>
    <w:p w14:paraId="50FB91FA" w14:textId="77777777" w:rsidR="00071967" w:rsidRDefault="00071967" w:rsidP="00763F37">
      <w:pPr>
        <w:pStyle w:val="DPC1"/>
      </w:pPr>
    </w:p>
    <w:p w14:paraId="5E6267AB" w14:textId="77777777" w:rsidR="00D41FC9" w:rsidRDefault="00D41FC9" w:rsidP="00763F37">
      <w:pPr>
        <w:pStyle w:val="DPC1"/>
      </w:pPr>
    </w:p>
    <w:p w14:paraId="5E1BFCC2" w14:textId="72BC8F9E" w:rsidR="00071967" w:rsidRPr="007D4AD8" w:rsidRDefault="00071967" w:rsidP="00763F37">
      <w:pPr>
        <w:pStyle w:val="DPC1"/>
      </w:pPr>
      <w:r>
        <w:t>Introduction</w:t>
      </w:r>
    </w:p>
    <w:p w14:paraId="30773EA7" w14:textId="77777777" w:rsidR="009B5284" w:rsidRPr="00C04759" w:rsidRDefault="009B5284" w:rsidP="00603DF0">
      <w:pPr>
        <w:pStyle w:val="NoSpacing"/>
        <w:spacing w:line="276" w:lineRule="auto"/>
        <w:jc w:val="both"/>
        <w:rPr>
          <w:rFonts w:ascii="Arial" w:hAnsi="Arial" w:cs="Arial"/>
        </w:rPr>
      </w:pPr>
    </w:p>
    <w:p w14:paraId="69AB6322" w14:textId="547F6C24" w:rsidR="005E1A88" w:rsidRDefault="00D06A92" w:rsidP="00566109">
      <w:pPr>
        <w:pStyle w:val="NoSpacing"/>
        <w:spacing w:line="276" w:lineRule="auto"/>
        <w:rPr>
          <w:rFonts w:ascii="Arial" w:hAnsi="Arial" w:cs="Arial"/>
        </w:rPr>
      </w:pPr>
      <w:r>
        <w:rPr>
          <w:rFonts w:ascii="Arial" w:hAnsi="Arial" w:cs="Arial"/>
        </w:rPr>
        <w:t xml:space="preserve">4.3.1 </w:t>
      </w:r>
      <w:r w:rsidR="005E1A88" w:rsidRPr="00C04759">
        <w:rPr>
          <w:rFonts w:ascii="Arial" w:hAnsi="Arial" w:cs="Arial"/>
        </w:rPr>
        <w:t xml:space="preserve">The </w:t>
      </w:r>
      <w:r w:rsidR="00566109">
        <w:rPr>
          <w:rFonts w:ascii="Arial" w:hAnsi="Arial" w:cs="Arial"/>
        </w:rPr>
        <w:t xml:space="preserve">open, green </w:t>
      </w:r>
      <w:r w:rsidR="005E1A88" w:rsidRPr="00C04759">
        <w:rPr>
          <w:rFonts w:ascii="Arial" w:hAnsi="Arial" w:cs="Arial"/>
        </w:rPr>
        <w:t xml:space="preserve">appearance of Malton and Norton is considered to be an important contributor to the vitality of the two towns in relation to encouraging people into the towns, whether for the purposes of </w:t>
      </w:r>
      <w:r w:rsidR="00045CDA">
        <w:rPr>
          <w:rFonts w:ascii="Arial" w:hAnsi="Arial" w:cs="Arial"/>
        </w:rPr>
        <w:t xml:space="preserve">residing, </w:t>
      </w:r>
      <w:r w:rsidR="005E1A88" w:rsidRPr="00C04759">
        <w:rPr>
          <w:rFonts w:ascii="Arial" w:hAnsi="Arial" w:cs="Arial"/>
        </w:rPr>
        <w:t xml:space="preserve">work, leisure or to shop. This means providing an attractive gateway into the towns, as well as ensuring the </w:t>
      </w:r>
      <w:r w:rsidR="00566109">
        <w:rPr>
          <w:rFonts w:ascii="Arial" w:hAnsi="Arial" w:cs="Arial"/>
        </w:rPr>
        <w:t>green environment is</w:t>
      </w:r>
      <w:r w:rsidR="00E35232" w:rsidRPr="00C04759">
        <w:rPr>
          <w:rFonts w:ascii="Arial" w:hAnsi="Arial" w:cs="Arial"/>
        </w:rPr>
        <w:t xml:space="preserve"> well maintained to </w:t>
      </w:r>
      <w:r w:rsidR="005E1A88" w:rsidRPr="00C04759">
        <w:rPr>
          <w:rFonts w:ascii="Arial" w:hAnsi="Arial" w:cs="Arial"/>
        </w:rPr>
        <w:t>offer a quality environment.</w:t>
      </w:r>
    </w:p>
    <w:p w14:paraId="376487CE" w14:textId="77777777" w:rsidR="00715141" w:rsidRDefault="00715141" w:rsidP="00566109">
      <w:pPr>
        <w:pStyle w:val="NoSpacing"/>
        <w:spacing w:line="276" w:lineRule="auto"/>
        <w:rPr>
          <w:rFonts w:ascii="Arial" w:hAnsi="Arial" w:cs="Arial"/>
        </w:rPr>
      </w:pPr>
    </w:p>
    <w:p w14:paraId="26BAC4CD" w14:textId="344DEDFF" w:rsidR="00715141" w:rsidRPr="00C04759" w:rsidRDefault="00715141" w:rsidP="00566109">
      <w:pPr>
        <w:pStyle w:val="NoSpacing"/>
        <w:spacing w:line="276" w:lineRule="auto"/>
        <w:rPr>
          <w:rFonts w:ascii="Arial" w:hAnsi="Arial" w:cs="Arial"/>
        </w:rPr>
      </w:pPr>
      <w:r>
        <w:rPr>
          <w:rFonts w:ascii="Arial" w:hAnsi="Arial" w:cs="Arial"/>
        </w:rPr>
        <w:t xml:space="preserve">4.3.2 The ‘green agenda’ more generally, fuelled by climate change concerns, revealed itself to be of increasing </w:t>
      </w:r>
      <w:r w:rsidR="0032659C">
        <w:rPr>
          <w:rFonts w:ascii="Arial" w:hAnsi="Arial" w:cs="Arial"/>
        </w:rPr>
        <w:t>importance</w:t>
      </w:r>
      <w:r>
        <w:rPr>
          <w:rFonts w:ascii="Arial" w:hAnsi="Arial" w:cs="Arial"/>
        </w:rPr>
        <w:t xml:space="preserve"> to the local</w:t>
      </w:r>
      <w:r w:rsidR="0032659C">
        <w:rPr>
          <w:rFonts w:ascii="Arial" w:hAnsi="Arial" w:cs="Arial"/>
        </w:rPr>
        <w:t xml:space="preserve"> community in the Regulation 14 consultation. This plan addresses these concerns through its policies and actions in respect of green and blue infrastructure, footpath/cycling provision, biodiversity, green industries, air quality and electric vehicle charging infrastructure. The town councils completely understand and sympathise with pressures to do more through the plan, with regard for example to zero carbon construction and community energy, but consider that there is nothing it can add, crucially in planning policy terms, which is not already stated in the adopted Local Plan S</w:t>
      </w:r>
      <w:r w:rsidR="00036C6C">
        <w:rPr>
          <w:rFonts w:ascii="Arial" w:hAnsi="Arial" w:cs="Arial"/>
        </w:rPr>
        <w:t>trategy and within the currently limited context of national planning policy.</w:t>
      </w:r>
    </w:p>
    <w:p w14:paraId="6F0700B7" w14:textId="77777777" w:rsidR="00E35232" w:rsidRDefault="00E35232" w:rsidP="00603DF0">
      <w:pPr>
        <w:pStyle w:val="NoSpacing"/>
        <w:spacing w:line="276" w:lineRule="auto"/>
        <w:jc w:val="both"/>
        <w:rPr>
          <w:rFonts w:ascii="Arial" w:hAnsi="Arial" w:cs="Arial"/>
        </w:rPr>
      </w:pPr>
    </w:p>
    <w:p w14:paraId="6ADF8B93" w14:textId="7C8786C0" w:rsidR="00566109" w:rsidRPr="00566109" w:rsidRDefault="00D06A92" w:rsidP="00566109">
      <w:pPr>
        <w:rPr>
          <w:rFonts w:ascii="Arial" w:hAnsi="Arial" w:cs="Arial"/>
        </w:rPr>
      </w:pPr>
      <w:r>
        <w:rPr>
          <w:rFonts w:ascii="Arial" w:hAnsi="Arial" w:cs="Arial"/>
        </w:rPr>
        <w:t>4.3.</w:t>
      </w:r>
      <w:r w:rsidR="00036C6C">
        <w:rPr>
          <w:rFonts w:ascii="Arial" w:hAnsi="Arial" w:cs="Arial"/>
        </w:rPr>
        <w:t>3</w:t>
      </w:r>
      <w:r>
        <w:rPr>
          <w:rFonts w:ascii="Arial" w:hAnsi="Arial" w:cs="Arial"/>
        </w:rPr>
        <w:t xml:space="preserve"> </w:t>
      </w:r>
      <w:r w:rsidR="00566109" w:rsidRPr="00566109">
        <w:rPr>
          <w:rFonts w:ascii="Arial" w:hAnsi="Arial" w:cs="Arial"/>
        </w:rPr>
        <w:t xml:space="preserve">This </w:t>
      </w:r>
      <w:r w:rsidR="00566109">
        <w:rPr>
          <w:rFonts w:ascii="Arial" w:hAnsi="Arial" w:cs="Arial"/>
        </w:rPr>
        <w:t>environment</w:t>
      </w:r>
      <w:r w:rsidR="00566109" w:rsidRPr="00566109">
        <w:rPr>
          <w:rFonts w:ascii="Arial" w:hAnsi="Arial" w:cs="Arial"/>
        </w:rPr>
        <w:t xml:space="preserve"> section addresses the </w:t>
      </w:r>
      <w:r w:rsidR="00566109">
        <w:rPr>
          <w:rFonts w:ascii="Arial" w:hAnsi="Arial" w:cs="Arial"/>
        </w:rPr>
        <w:t xml:space="preserve">vision’s </w:t>
      </w:r>
      <w:r w:rsidR="00566109" w:rsidRPr="00566109">
        <w:rPr>
          <w:rFonts w:ascii="Arial" w:hAnsi="Arial" w:cs="Arial"/>
        </w:rPr>
        <w:t xml:space="preserve">desire for </w:t>
      </w:r>
      <w:r w:rsidR="00566109">
        <w:rPr>
          <w:rFonts w:ascii="Arial" w:hAnsi="Arial" w:cs="Arial"/>
        </w:rPr>
        <w:t>an even higher quality environment consistent with the towns’ principal towns’ status.</w:t>
      </w:r>
    </w:p>
    <w:p w14:paraId="1CFA7539" w14:textId="7DF034CC" w:rsidR="00566109" w:rsidRPr="00566109" w:rsidRDefault="00036C6C" w:rsidP="00566109">
      <w:pPr>
        <w:rPr>
          <w:rFonts w:ascii="Arial" w:hAnsi="Arial" w:cs="Arial"/>
        </w:rPr>
      </w:pPr>
      <w:r>
        <w:rPr>
          <w:rFonts w:ascii="Arial" w:hAnsi="Arial" w:cs="Arial"/>
        </w:rPr>
        <w:t>4.3.4</w:t>
      </w:r>
      <w:r w:rsidR="00D06A92">
        <w:rPr>
          <w:rFonts w:ascii="Arial" w:hAnsi="Arial" w:cs="Arial"/>
        </w:rPr>
        <w:t xml:space="preserve"> </w:t>
      </w:r>
      <w:r w:rsidR="00566109" w:rsidRPr="00566109">
        <w:rPr>
          <w:rFonts w:ascii="Arial" w:hAnsi="Arial" w:cs="Arial"/>
        </w:rPr>
        <w:t xml:space="preserve">The section’s provisions contribute directly to the delivery of the following plan </w:t>
      </w:r>
      <w:r w:rsidR="00566109">
        <w:rPr>
          <w:rFonts w:ascii="Arial" w:hAnsi="Arial" w:cs="Arial"/>
        </w:rPr>
        <w:t>objectives</w:t>
      </w:r>
      <w:r w:rsidR="00566109" w:rsidRPr="00566109">
        <w:rPr>
          <w:rFonts w:ascii="Arial" w:hAnsi="Arial" w:cs="Arial"/>
        </w:rPr>
        <w:t>:</w:t>
      </w:r>
    </w:p>
    <w:p w14:paraId="788272A5" w14:textId="77777777" w:rsidR="00566109" w:rsidRPr="007D2089" w:rsidRDefault="00566109" w:rsidP="00566109">
      <w:pPr>
        <w:pStyle w:val="NoSpacing"/>
        <w:numPr>
          <w:ilvl w:val="0"/>
          <w:numId w:val="2"/>
        </w:numPr>
        <w:spacing w:after="240" w:line="276" w:lineRule="auto"/>
        <w:ind w:left="360"/>
        <w:rPr>
          <w:rFonts w:ascii="Arial" w:hAnsi="Arial" w:cs="Arial"/>
        </w:rPr>
      </w:pPr>
      <w:r w:rsidRPr="007D2089">
        <w:rPr>
          <w:rFonts w:ascii="Arial" w:hAnsi="Arial" w:cs="Arial"/>
        </w:rPr>
        <w:t>To protect and improve the local environment and particularly the ecological quality of the river corridor</w:t>
      </w:r>
      <w:r>
        <w:rPr>
          <w:rFonts w:ascii="Arial" w:hAnsi="Arial" w:cs="Arial"/>
        </w:rPr>
        <w:t>.</w:t>
      </w:r>
      <w:r w:rsidRPr="007D2089">
        <w:rPr>
          <w:rFonts w:ascii="Arial" w:hAnsi="Arial" w:cs="Arial"/>
        </w:rPr>
        <w:t xml:space="preserve"> </w:t>
      </w:r>
    </w:p>
    <w:p w14:paraId="334D1124" w14:textId="77777777" w:rsidR="00566109" w:rsidRDefault="00566109" w:rsidP="00566109">
      <w:pPr>
        <w:pStyle w:val="ListParagraph"/>
        <w:numPr>
          <w:ilvl w:val="0"/>
          <w:numId w:val="1"/>
        </w:numPr>
        <w:spacing w:after="240" w:line="276" w:lineRule="auto"/>
        <w:ind w:left="360"/>
        <w:rPr>
          <w:rFonts w:ascii="Arial" w:hAnsi="Arial" w:cs="Arial"/>
        </w:rPr>
      </w:pPr>
      <w:r>
        <w:rPr>
          <w:rFonts w:ascii="Arial" w:hAnsi="Arial" w:cs="Arial"/>
        </w:rPr>
        <w:t>To b</w:t>
      </w:r>
      <w:r w:rsidRPr="007D4AD8">
        <w:rPr>
          <w:rFonts w:ascii="Arial" w:hAnsi="Arial" w:cs="Arial"/>
        </w:rPr>
        <w:t xml:space="preserve">uild upon local distinctiveness </w:t>
      </w:r>
      <w:r>
        <w:rPr>
          <w:rFonts w:ascii="Arial" w:hAnsi="Arial" w:cs="Arial"/>
        </w:rPr>
        <w:t xml:space="preserve">in order </w:t>
      </w:r>
      <w:r w:rsidRPr="007D4AD8">
        <w:rPr>
          <w:rFonts w:ascii="Arial" w:hAnsi="Arial" w:cs="Arial"/>
        </w:rPr>
        <w:t xml:space="preserve">to enhance the </w:t>
      </w:r>
      <w:r>
        <w:rPr>
          <w:rFonts w:ascii="Arial" w:hAnsi="Arial" w:cs="Arial"/>
        </w:rPr>
        <w:t xml:space="preserve">visual quality and </w:t>
      </w:r>
      <w:r w:rsidRPr="007D4AD8">
        <w:rPr>
          <w:rFonts w:ascii="Arial" w:hAnsi="Arial" w:cs="Arial"/>
        </w:rPr>
        <w:t>appearance of the towns</w:t>
      </w:r>
      <w:r>
        <w:rPr>
          <w:rFonts w:ascii="Arial" w:hAnsi="Arial" w:cs="Arial"/>
        </w:rPr>
        <w:t>.</w:t>
      </w:r>
    </w:p>
    <w:p w14:paraId="43823F20" w14:textId="77777777" w:rsidR="00FC5B23" w:rsidRDefault="00FC5B23" w:rsidP="00646594">
      <w:pPr>
        <w:pStyle w:val="NoSpacing"/>
        <w:tabs>
          <w:tab w:val="left" w:pos="1125"/>
        </w:tabs>
        <w:spacing w:line="276" w:lineRule="auto"/>
        <w:jc w:val="both"/>
        <w:rPr>
          <w:rFonts w:ascii="Arial" w:hAnsi="Arial" w:cs="Arial"/>
        </w:rPr>
      </w:pPr>
    </w:p>
    <w:p w14:paraId="4A597D70" w14:textId="77777777" w:rsidR="00D41FC9" w:rsidRDefault="00D41FC9" w:rsidP="00D41FC9">
      <w:pPr>
        <w:pStyle w:val="NoSpacing"/>
        <w:spacing w:line="276" w:lineRule="auto"/>
        <w:jc w:val="both"/>
        <w:rPr>
          <w:rFonts w:ascii="Arial" w:hAnsi="Arial" w:cs="Arial"/>
          <w:b/>
        </w:rPr>
      </w:pPr>
      <w:r w:rsidRPr="00FC5B23">
        <w:rPr>
          <w:rFonts w:ascii="Arial" w:hAnsi="Arial" w:cs="Arial"/>
          <w:b/>
        </w:rPr>
        <w:t>Protection and Enhancement of Local Green Space</w:t>
      </w:r>
    </w:p>
    <w:p w14:paraId="662E0CCC" w14:textId="77777777" w:rsidR="00D41FC9" w:rsidRDefault="00D41FC9" w:rsidP="00D41FC9">
      <w:pPr>
        <w:pStyle w:val="NoSpacing"/>
        <w:spacing w:line="276" w:lineRule="auto"/>
        <w:jc w:val="both"/>
        <w:rPr>
          <w:rFonts w:ascii="Arial" w:hAnsi="Arial" w:cs="Arial"/>
          <w:b/>
        </w:rPr>
      </w:pPr>
    </w:p>
    <w:p w14:paraId="0FADE985" w14:textId="08B7447E" w:rsidR="00D41FC9" w:rsidRDefault="00D06A92" w:rsidP="00D41FC9">
      <w:pPr>
        <w:pStyle w:val="NoSpacing"/>
        <w:spacing w:line="276" w:lineRule="auto"/>
        <w:rPr>
          <w:rFonts w:ascii="Arial" w:hAnsi="Arial" w:cs="Arial"/>
        </w:rPr>
      </w:pPr>
      <w:r>
        <w:rPr>
          <w:rFonts w:ascii="Arial" w:hAnsi="Arial" w:cs="Arial"/>
        </w:rPr>
        <w:t>4.3.</w:t>
      </w:r>
      <w:r w:rsidR="00036C6C">
        <w:rPr>
          <w:rFonts w:ascii="Arial" w:hAnsi="Arial" w:cs="Arial"/>
        </w:rPr>
        <w:t>5</w:t>
      </w:r>
      <w:r>
        <w:rPr>
          <w:rFonts w:ascii="Arial" w:hAnsi="Arial" w:cs="Arial"/>
        </w:rPr>
        <w:t xml:space="preserve"> </w:t>
      </w:r>
      <w:r w:rsidR="00D41FC9" w:rsidRPr="00C04759">
        <w:rPr>
          <w:rFonts w:ascii="Arial" w:hAnsi="Arial" w:cs="Arial"/>
        </w:rPr>
        <w:t>There are a number of existing areas of open green space that are particularly valued by the local communities due to their historic and social contribution.</w:t>
      </w:r>
      <w:r w:rsidR="00D41FC9">
        <w:rPr>
          <w:rFonts w:ascii="Arial" w:hAnsi="Arial" w:cs="Arial"/>
        </w:rPr>
        <w:t xml:space="preserve"> As such, m</w:t>
      </w:r>
      <w:r w:rsidR="00D41FC9" w:rsidRPr="00C04759">
        <w:rPr>
          <w:rFonts w:ascii="Arial" w:hAnsi="Arial" w:cs="Arial"/>
        </w:rPr>
        <w:t xml:space="preserve">aintaining open areas of green space across the towns is a priority </w:t>
      </w:r>
      <w:r w:rsidR="00D41FC9">
        <w:rPr>
          <w:rFonts w:ascii="Arial" w:hAnsi="Arial" w:cs="Arial"/>
        </w:rPr>
        <w:t>of the Neighbourhood P</w:t>
      </w:r>
      <w:r w:rsidR="00D41FC9" w:rsidRPr="00C04759">
        <w:rPr>
          <w:rFonts w:ascii="Arial" w:hAnsi="Arial" w:cs="Arial"/>
        </w:rPr>
        <w:t xml:space="preserve">lan in order to provide necessary open spaces for leisure and recreation, but also because of the contribution open space makes to the visual quality of the </w:t>
      </w:r>
      <w:r w:rsidR="00D41FC9">
        <w:rPr>
          <w:rFonts w:ascii="Arial" w:hAnsi="Arial" w:cs="Arial"/>
        </w:rPr>
        <w:t>Neighbourhood</w:t>
      </w:r>
      <w:r w:rsidR="00D41FC9" w:rsidRPr="00C04759">
        <w:rPr>
          <w:rFonts w:ascii="Arial" w:hAnsi="Arial" w:cs="Arial"/>
        </w:rPr>
        <w:t xml:space="preserve"> </w:t>
      </w:r>
      <w:r w:rsidR="00D41FC9">
        <w:rPr>
          <w:rFonts w:ascii="Arial" w:hAnsi="Arial" w:cs="Arial"/>
        </w:rPr>
        <w:t>A</w:t>
      </w:r>
      <w:r w:rsidR="00D41FC9" w:rsidRPr="00C04759">
        <w:rPr>
          <w:rFonts w:ascii="Arial" w:hAnsi="Arial" w:cs="Arial"/>
        </w:rPr>
        <w:t xml:space="preserve">rea. </w:t>
      </w:r>
    </w:p>
    <w:p w14:paraId="1DE44D03" w14:textId="77777777" w:rsidR="00D41FC9" w:rsidRDefault="00D41FC9" w:rsidP="00D41FC9">
      <w:pPr>
        <w:pStyle w:val="NoSpacing"/>
        <w:spacing w:line="276" w:lineRule="auto"/>
        <w:jc w:val="both"/>
        <w:rPr>
          <w:rFonts w:ascii="Arial" w:hAnsi="Arial" w:cs="Arial"/>
        </w:rPr>
      </w:pPr>
    </w:p>
    <w:p w14:paraId="5A6B40AF" w14:textId="60EE76FA" w:rsidR="00D41FC9" w:rsidRDefault="00D06A92" w:rsidP="00D41FC9">
      <w:pPr>
        <w:rPr>
          <w:rFonts w:ascii="Arial" w:hAnsi="Arial" w:cs="Arial"/>
        </w:rPr>
      </w:pPr>
      <w:r>
        <w:rPr>
          <w:rFonts w:ascii="Arial" w:hAnsi="Arial" w:cs="Arial"/>
        </w:rPr>
        <w:t>4.3.</w:t>
      </w:r>
      <w:r w:rsidR="00036C6C">
        <w:rPr>
          <w:rFonts w:ascii="Arial" w:hAnsi="Arial" w:cs="Arial"/>
        </w:rPr>
        <w:t>6</w:t>
      </w:r>
      <w:r>
        <w:rPr>
          <w:rFonts w:ascii="Arial" w:hAnsi="Arial" w:cs="Arial"/>
        </w:rPr>
        <w:t xml:space="preserve"> </w:t>
      </w:r>
      <w:r w:rsidR="00D41FC9" w:rsidRPr="00861EFE">
        <w:rPr>
          <w:rFonts w:ascii="Arial" w:hAnsi="Arial" w:cs="Arial"/>
        </w:rPr>
        <w:t>The Government’s National Planning Policy Framework (NPPF) provide</w:t>
      </w:r>
      <w:r w:rsidR="00D41FC9">
        <w:rPr>
          <w:rFonts w:ascii="Arial" w:hAnsi="Arial" w:cs="Arial"/>
        </w:rPr>
        <w:t>s</w:t>
      </w:r>
      <w:r w:rsidR="00D41FC9" w:rsidRPr="00861EFE">
        <w:rPr>
          <w:rFonts w:ascii="Arial" w:hAnsi="Arial" w:cs="Arial"/>
        </w:rPr>
        <w:t xml:space="preserve"> local communities, including those preparing Neighbourhood Plans, with the </w:t>
      </w:r>
      <w:r w:rsidR="00E91517">
        <w:rPr>
          <w:rFonts w:ascii="Arial" w:hAnsi="Arial" w:cs="Arial"/>
        </w:rPr>
        <w:t>p</w:t>
      </w:r>
      <w:r w:rsidR="00D41FC9" w:rsidRPr="00861EFE">
        <w:rPr>
          <w:rFonts w:ascii="Arial" w:hAnsi="Arial" w:cs="Arial"/>
        </w:rPr>
        <w:t>ower of Local Green Space (LGS) designation</w:t>
      </w:r>
      <w:r w:rsidR="00A47ADA">
        <w:rPr>
          <w:rFonts w:ascii="Arial" w:hAnsi="Arial" w:cs="Arial"/>
        </w:rPr>
        <w:t xml:space="preserve"> (para </w:t>
      </w:r>
      <w:r w:rsidR="005C7E1A">
        <w:rPr>
          <w:rFonts w:ascii="Arial" w:hAnsi="Arial" w:cs="Arial"/>
        </w:rPr>
        <w:t>101</w:t>
      </w:r>
      <w:r w:rsidR="00A47ADA">
        <w:rPr>
          <w:rFonts w:ascii="Arial" w:hAnsi="Arial" w:cs="Arial"/>
        </w:rPr>
        <w:t>)</w:t>
      </w:r>
      <w:r w:rsidR="00D41FC9" w:rsidRPr="00861EFE">
        <w:rPr>
          <w:rFonts w:ascii="Arial" w:hAnsi="Arial" w:cs="Arial"/>
        </w:rPr>
        <w:t>, enabling them to identify for special protection green areas of particular value to them, whether for landscape, recreational or wildlife value, subject to certain criteria</w:t>
      </w:r>
      <w:r w:rsidR="002C45C1">
        <w:rPr>
          <w:rFonts w:ascii="Arial" w:hAnsi="Arial" w:cs="Arial"/>
        </w:rPr>
        <w:t xml:space="preserve"> (para </w:t>
      </w:r>
      <w:r w:rsidR="00E91517">
        <w:rPr>
          <w:rFonts w:ascii="Arial" w:hAnsi="Arial" w:cs="Arial"/>
        </w:rPr>
        <w:t>10</w:t>
      </w:r>
      <w:r w:rsidR="005C7E1A">
        <w:rPr>
          <w:rFonts w:ascii="Arial" w:hAnsi="Arial" w:cs="Arial"/>
        </w:rPr>
        <w:t>2</w:t>
      </w:r>
      <w:r w:rsidR="002C45C1">
        <w:rPr>
          <w:rFonts w:ascii="Arial" w:hAnsi="Arial" w:cs="Arial"/>
        </w:rPr>
        <w:t>)</w:t>
      </w:r>
      <w:r w:rsidR="00D41FC9" w:rsidRPr="00861EFE">
        <w:rPr>
          <w:rFonts w:ascii="Arial" w:hAnsi="Arial" w:cs="Arial"/>
        </w:rPr>
        <w:t>. As a result of this provision, such areas will enjoy a high level of protection against development, consistent with that afforded by Green Belt designation</w:t>
      </w:r>
      <w:r w:rsidR="002C45C1">
        <w:rPr>
          <w:rFonts w:ascii="Arial" w:hAnsi="Arial" w:cs="Arial"/>
        </w:rPr>
        <w:t xml:space="preserve"> (para </w:t>
      </w:r>
      <w:r w:rsidR="00E91517">
        <w:rPr>
          <w:rFonts w:ascii="Arial" w:hAnsi="Arial" w:cs="Arial"/>
        </w:rPr>
        <w:t>10</w:t>
      </w:r>
      <w:r w:rsidR="005C7E1A">
        <w:rPr>
          <w:rFonts w:ascii="Arial" w:hAnsi="Arial" w:cs="Arial"/>
        </w:rPr>
        <w:t>3</w:t>
      </w:r>
      <w:r w:rsidR="002C45C1">
        <w:rPr>
          <w:rFonts w:ascii="Arial" w:hAnsi="Arial" w:cs="Arial"/>
        </w:rPr>
        <w:t>)</w:t>
      </w:r>
      <w:r w:rsidR="00D41FC9" w:rsidRPr="00861EFE">
        <w:rPr>
          <w:rFonts w:ascii="Arial" w:hAnsi="Arial" w:cs="Arial"/>
        </w:rPr>
        <w:t xml:space="preserve">. As such, development would only be approved in very special circumstances, as set out in NPPF paragraphs </w:t>
      </w:r>
      <w:r w:rsidR="00E91517">
        <w:rPr>
          <w:rFonts w:ascii="Arial" w:hAnsi="Arial" w:cs="Arial"/>
        </w:rPr>
        <w:t>14</w:t>
      </w:r>
      <w:r w:rsidR="005C7E1A">
        <w:rPr>
          <w:rFonts w:ascii="Arial" w:hAnsi="Arial" w:cs="Arial"/>
        </w:rPr>
        <w:t>7</w:t>
      </w:r>
      <w:r w:rsidR="00E91517">
        <w:rPr>
          <w:rFonts w:ascii="Arial" w:hAnsi="Arial" w:cs="Arial"/>
        </w:rPr>
        <w:t>-1</w:t>
      </w:r>
      <w:r w:rsidR="005C7E1A">
        <w:rPr>
          <w:rFonts w:ascii="Arial" w:hAnsi="Arial" w:cs="Arial"/>
        </w:rPr>
        <w:t>51</w:t>
      </w:r>
      <w:r w:rsidR="00D41FC9" w:rsidRPr="00861EFE">
        <w:rPr>
          <w:rFonts w:ascii="Arial" w:hAnsi="Arial" w:cs="Arial"/>
        </w:rPr>
        <w:t>.</w:t>
      </w:r>
      <w:r w:rsidR="00D41FC9">
        <w:rPr>
          <w:rFonts w:ascii="Arial" w:hAnsi="Arial" w:cs="Arial"/>
        </w:rPr>
        <w:t xml:space="preserve"> This is within the context of the NPPF’s general promotion of</w:t>
      </w:r>
      <w:r w:rsidR="00D41FC9" w:rsidRPr="00BD7BA0">
        <w:rPr>
          <w:rFonts w:ascii="Arial" w:hAnsi="Arial" w:cs="Arial"/>
        </w:rPr>
        <w:t xml:space="preserve"> </w:t>
      </w:r>
      <w:r w:rsidR="00D41FC9" w:rsidRPr="00C04759">
        <w:rPr>
          <w:rFonts w:ascii="Arial" w:hAnsi="Arial" w:cs="Arial"/>
        </w:rPr>
        <w:t xml:space="preserve">access to high quality open spaces due to the contribution they can make to the health and </w:t>
      </w:r>
      <w:r w:rsidR="00D41FC9">
        <w:rPr>
          <w:rFonts w:ascii="Arial" w:hAnsi="Arial" w:cs="Arial"/>
        </w:rPr>
        <w:t>w</w:t>
      </w:r>
      <w:r w:rsidR="00D41FC9" w:rsidRPr="00C04759">
        <w:rPr>
          <w:rFonts w:ascii="Arial" w:hAnsi="Arial" w:cs="Arial"/>
        </w:rPr>
        <w:t>ell-being of communities</w:t>
      </w:r>
      <w:r w:rsidR="00A47ADA">
        <w:rPr>
          <w:rFonts w:ascii="Arial" w:hAnsi="Arial" w:cs="Arial"/>
        </w:rPr>
        <w:t xml:space="preserve"> (para 9</w:t>
      </w:r>
      <w:r w:rsidR="005C7E1A">
        <w:rPr>
          <w:rFonts w:ascii="Arial" w:hAnsi="Arial" w:cs="Arial"/>
        </w:rPr>
        <w:t>2</w:t>
      </w:r>
      <w:r w:rsidR="00A47ADA">
        <w:rPr>
          <w:rFonts w:ascii="Arial" w:hAnsi="Arial" w:cs="Arial"/>
        </w:rPr>
        <w:t xml:space="preserve"> c))</w:t>
      </w:r>
      <w:r w:rsidR="00D41FC9" w:rsidRPr="00C04759">
        <w:rPr>
          <w:rFonts w:ascii="Arial" w:hAnsi="Arial" w:cs="Arial"/>
        </w:rPr>
        <w:t>.</w:t>
      </w:r>
    </w:p>
    <w:p w14:paraId="5F9D562F" w14:textId="7609FE9B" w:rsidR="00D41FC9" w:rsidRPr="00642324" w:rsidRDefault="00D06A92" w:rsidP="00D41FC9">
      <w:pPr>
        <w:pStyle w:val="NoSpacing"/>
        <w:spacing w:line="276" w:lineRule="auto"/>
        <w:rPr>
          <w:rFonts w:ascii="Arial" w:hAnsi="Arial" w:cs="Arial"/>
        </w:rPr>
      </w:pPr>
      <w:r>
        <w:rPr>
          <w:rFonts w:ascii="Arial" w:hAnsi="Arial" w:cs="Arial"/>
        </w:rPr>
        <w:t>4.3.</w:t>
      </w:r>
      <w:r w:rsidR="00036C6C">
        <w:rPr>
          <w:rFonts w:ascii="Arial" w:hAnsi="Arial" w:cs="Arial"/>
        </w:rPr>
        <w:t>7</w:t>
      </w:r>
      <w:r>
        <w:rPr>
          <w:rFonts w:ascii="Arial" w:hAnsi="Arial" w:cs="Arial"/>
        </w:rPr>
        <w:t xml:space="preserve"> </w:t>
      </w:r>
      <w:r w:rsidR="00D41FC9" w:rsidRPr="00642324">
        <w:rPr>
          <w:rFonts w:ascii="Arial" w:hAnsi="Arial" w:cs="Arial"/>
        </w:rPr>
        <w:t>Protection of green spaces</w:t>
      </w:r>
      <w:r w:rsidR="00D41FC9">
        <w:rPr>
          <w:rFonts w:ascii="Arial" w:hAnsi="Arial" w:cs="Arial"/>
        </w:rPr>
        <w:t>, both generally and site-specifically,</w:t>
      </w:r>
      <w:r w:rsidR="00D41FC9" w:rsidRPr="00642324">
        <w:rPr>
          <w:rFonts w:ascii="Arial" w:hAnsi="Arial" w:cs="Arial"/>
        </w:rPr>
        <w:t xml:space="preserve"> is</w:t>
      </w:r>
      <w:r w:rsidR="00D41FC9">
        <w:rPr>
          <w:rFonts w:ascii="Arial" w:hAnsi="Arial" w:cs="Arial"/>
        </w:rPr>
        <w:t xml:space="preserve"> in line with the Local Plan Strategy aspiration to increase awareness and use of strategic green spaces, including Lady Spring Wood, Orchard Field and Castle Gardens (NB one of the principal town’s best assets). Policy SP11 (Community Facilities and Services) states that existing community leisure and recreational facilities (which includes open spaces) will generally be protected from loss/redevelopment. Further, Policy SP12 (Heritage) states that Scheduled Monuments, such as the Roman </w:t>
      </w:r>
      <w:r w:rsidR="00726B65" w:rsidRPr="00036C6C">
        <w:rPr>
          <w:rFonts w:ascii="Arial" w:hAnsi="Arial" w:cs="Arial"/>
        </w:rPr>
        <w:t>Delgovicia</w:t>
      </w:r>
      <w:r w:rsidR="00726B65">
        <w:rPr>
          <w:rFonts w:ascii="Arial" w:hAnsi="Arial" w:cs="Arial"/>
        </w:rPr>
        <w:t xml:space="preserve"> </w:t>
      </w:r>
      <w:r w:rsidR="00D41FC9">
        <w:rPr>
          <w:rFonts w:ascii="Arial" w:hAnsi="Arial" w:cs="Arial"/>
        </w:rPr>
        <w:t>site at Orchard Field, will be conserved a</w:t>
      </w:r>
      <w:r w:rsidR="00B97ECC">
        <w:rPr>
          <w:rFonts w:ascii="Arial" w:hAnsi="Arial" w:cs="Arial"/>
        </w:rPr>
        <w:t xml:space="preserve">nd harmful development </w:t>
      </w:r>
      <w:r w:rsidR="00B97ECC">
        <w:rPr>
          <w:rFonts w:ascii="Arial" w:hAnsi="Arial" w:cs="Arial"/>
        </w:rPr>
        <w:lastRenderedPageBreak/>
        <w:t xml:space="preserve">resisted, </w:t>
      </w:r>
      <w:r w:rsidR="00B97ECC" w:rsidRPr="00036C6C">
        <w:rPr>
          <w:rFonts w:ascii="Arial" w:hAnsi="Arial" w:cs="Arial"/>
        </w:rPr>
        <w:t xml:space="preserve">while Policy SP14 (Biodiversity) works to prevent loss of or significant harm to ‘Local </w:t>
      </w:r>
      <w:r w:rsidR="00036C6C">
        <w:rPr>
          <w:rFonts w:ascii="Arial" w:hAnsi="Arial" w:cs="Arial"/>
        </w:rPr>
        <w:t>S</w:t>
      </w:r>
      <w:r w:rsidR="00B97ECC" w:rsidRPr="00036C6C">
        <w:rPr>
          <w:rFonts w:ascii="Arial" w:hAnsi="Arial" w:cs="Arial"/>
        </w:rPr>
        <w:t>ites of Nature Conservation Importance.</w:t>
      </w:r>
    </w:p>
    <w:p w14:paraId="32003665" w14:textId="77777777" w:rsidR="00D41FC9" w:rsidRDefault="00D41FC9" w:rsidP="00D41FC9">
      <w:pPr>
        <w:pStyle w:val="NoSpacing"/>
        <w:spacing w:line="276" w:lineRule="auto"/>
        <w:rPr>
          <w:rFonts w:ascii="Arial" w:hAnsi="Arial" w:cs="Arial"/>
          <w:i/>
        </w:rPr>
      </w:pPr>
    </w:p>
    <w:p w14:paraId="4D339B0E" w14:textId="2E32694C" w:rsidR="00D41FC9" w:rsidRDefault="00036C6C" w:rsidP="00D41FC9">
      <w:pPr>
        <w:pStyle w:val="NoSpacing"/>
        <w:spacing w:line="276" w:lineRule="auto"/>
        <w:rPr>
          <w:rFonts w:ascii="Arial" w:hAnsi="Arial" w:cs="Arial"/>
        </w:rPr>
      </w:pPr>
      <w:r>
        <w:rPr>
          <w:rFonts w:ascii="Arial" w:hAnsi="Arial" w:cs="Arial"/>
        </w:rPr>
        <w:t>4.3.8</w:t>
      </w:r>
      <w:r w:rsidR="00D06A92">
        <w:rPr>
          <w:rFonts w:ascii="Arial" w:hAnsi="Arial" w:cs="Arial"/>
        </w:rPr>
        <w:t xml:space="preserve"> </w:t>
      </w:r>
      <w:r w:rsidR="00D41FC9" w:rsidRPr="00861EFE">
        <w:rPr>
          <w:rFonts w:ascii="Arial" w:hAnsi="Arial" w:cs="Arial"/>
        </w:rPr>
        <w:t xml:space="preserve">The </w:t>
      </w:r>
      <w:r w:rsidR="00D41FC9">
        <w:rPr>
          <w:rFonts w:ascii="Arial" w:hAnsi="Arial" w:cs="Arial"/>
        </w:rPr>
        <w:t>Neighbourhood Plan Environment Focus Group, on behalf of the town</w:t>
      </w:r>
      <w:r w:rsidR="00D41FC9" w:rsidRPr="00861EFE">
        <w:rPr>
          <w:rFonts w:ascii="Arial" w:hAnsi="Arial" w:cs="Arial"/>
        </w:rPr>
        <w:t xml:space="preserve"> council</w:t>
      </w:r>
      <w:r w:rsidR="00D41FC9">
        <w:rPr>
          <w:rFonts w:ascii="Arial" w:hAnsi="Arial" w:cs="Arial"/>
        </w:rPr>
        <w:t>s,</w:t>
      </w:r>
      <w:r w:rsidR="00D41FC9" w:rsidRPr="00861EFE">
        <w:rPr>
          <w:rFonts w:ascii="Arial" w:hAnsi="Arial" w:cs="Arial"/>
        </w:rPr>
        <w:t xml:space="preserve"> ha</w:t>
      </w:r>
      <w:r w:rsidR="00D41FC9">
        <w:rPr>
          <w:rFonts w:ascii="Arial" w:hAnsi="Arial" w:cs="Arial"/>
        </w:rPr>
        <w:t>s</w:t>
      </w:r>
      <w:r w:rsidR="00D41FC9" w:rsidRPr="00861EFE">
        <w:rPr>
          <w:rFonts w:ascii="Arial" w:hAnsi="Arial" w:cs="Arial"/>
        </w:rPr>
        <w:t xml:space="preserve"> assessed a candidate list of Local Green Space sites against the relevant NPPF criteria. </w:t>
      </w:r>
      <w:r w:rsidR="00D41FC9" w:rsidRPr="005A35D3">
        <w:rPr>
          <w:rFonts w:ascii="Arial" w:hAnsi="Arial" w:cs="Arial"/>
        </w:rPr>
        <w:t>Appendix 1 sets out the assessments,</w:t>
      </w:r>
      <w:r w:rsidR="00D41FC9">
        <w:rPr>
          <w:rFonts w:ascii="Arial" w:hAnsi="Arial" w:cs="Arial"/>
        </w:rPr>
        <w:t xml:space="preserve"> indicating which</w:t>
      </w:r>
      <w:r w:rsidR="00D41FC9" w:rsidRPr="00861EFE">
        <w:rPr>
          <w:rFonts w:ascii="Arial" w:hAnsi="Arial" w:cs="Arial"/>
        </w:rPr>
        <w:t xml:space="preserve"> candidate sites were considered eligible for LGS designation and which are c</w:t>
      </w:r>
      <w:r w:rsidR="00D41FC9">
        <w:rPr>
          <w:rFonts w:ascii="Arial" w:hAnsi="Arial" w:cs="Arial"/>
        </w:rPr>
        <w:t xml:space="preserve">overed, as a result, by Policy </w:t>
      </w:r>
      <w:r w:rsidR="00D41FC9" w:rsidRPr="00861EFE">
        <w:rPr>
          <w:rFonts w:ascii="Arial" w:hAnsi="Arial" w:cs="Arial"/>
        </w:rPr>
        <w:t>E</w:t>
      </w:r>
      <w:r w:rsidR="00BB2E8B">
        <w:rPr>
          <w:rFonts w:ascii="Arial" w:hAnsi="Arial" w:cs="Arial"/>
        </w:rPr>
        <w:t>1</w:t>
      </w:r>
      <w:r w:rsidR="00D41FC9" w:rsidRPr="00861EFE">
        <w:rPr>
          <w:rFonts w:ascii="Arial" w:hAnsi="Arial" w:cs="Arial"/>
        </w:rPr>
        <w:t xml:space="preserve"> below. </w:t>
      </w:r>
      <w:r w:rsidR="00FB53BB" w:rsidRPr="00036C6C">
        <w:rPr>
          <w:rFonts w:ascii="Arial" w:hAnsi="Arial" w:cs="Arial"/>
        </w:rPr>
        <w:t>The Regulation 14 consultation</w:t>
      </w:r>
      <w:r w:rsidR="00F924D0" w:rsidRPr="000961DA">
        <w:rPr>
          <w:rFonts w:ascii="Arial" w:hAnsi="Arial" w:cs="Arial"/>
        </w:rPr>
        <w:t>s</w:t>
      </w:r>
      <w:r w:rsidR="00FB53BB" w:rsidRPr="00036C6C">
        <w:rPr>
          <w:rFonts w:ascii="Arial" w:hAnsi="Arial" w:cs="Arial"/>
        </w:rPr>
        <w:t xml:space="preserve"> endorsed both Policies E1 and E2, with minor amendments to E2, and proposed further site additions to E1, </w:t>
      </w:r>
      <w:r w:rsidRPr="00036C6C">
        <w:rPr>
          <w:rFonts w:ascii="Arial" w:hAnsi="Arial" w:cs="Arial"/>
        </w:rPr>
        <w:t>1</w:t>
      </w:r>
      <w:r w:rsidR="00FB53BB" w:rsidRPr="00036C6C">
        <w:rPr>
          <w:rFonts w:ascii="Arial" w:hAnsi="Arial" w:cs="Arial"/>
        </w:rPr>
        <w:t xml:space="preserve"> of which w</w:t>
      </w:r>
      <w:r w:rsidRPr="00036C6C">
        <w:rPr>
          <w:rFonts w:ascii="Arial" w:hAnsi="Arial" w:cs="Arial"/>
        </w:rPr>
        <w:t>as</w:t>
      </w:r>
      <w:r w:rsidR="00FB53BB" w:rsidRPr="00036C6C">
        <w:rPr>
          <w:rFonts w:ascii="Arial" w:hAnsi="Arial" w:cs="Arial"/>
        </w:rPr>
        <w:t xml:space="preserve"> accepted.</w:t>
      </w:r>
      <w:r w:rsidR="004A54C3" w:rsidRPr="00036C6C">
        <w:t xml:space="preserve"> </w:t>
      </w:r>
      <w:r w:rsidR="004A54C3" w:rsidRPr="00036C6C">
        <w:rPr>
          <w:rFonts w:ascii="Arial" w:hAnsi="Arial" w:cs="Arial"/>
        </w:rPr>
        <w:t xml:space="preserve">It should be noted that some of the sites identified as Local Green Space also benefit from Site of Importance for Nature Conservation (SINC) designation (ref Appendix 1). </w:t>
      </w:r>
      <w:r w:rsidR="00B97ECC" w:rsidRPr="00036C6C">
        <w:rPr>
          <w:rFonts w:ascii="Arial" w:hAnsi="Arial" w:cs="Arial"/>
        </w:rPr>
        <w:t xml:space="preserve">Full details of all SINCs within the Neighbourhood Area can be found in the online evidence base which supports this plan. </w:t>
      </w:r>
      <w:r w:rsidR="004A54C3" w:rsidRPr="00036C6C">
        <w:rPr>
          <w:rFonts w:ascii="Arial" w:hAnsi="Arial" w:cs="Arial"/>
        </w:rPr>
        <w:t>As such, any proposals affecting these sites should also be considered against relevant policies covering this designation and an appropriate balance struck.</w:t>
      </w:r>
    </w:p>
    <w:p w14:paraId="6B63478C" w14:textId="77777777" w:rsidR="004A54C3" w:rsidRPr="004A54C3" w:rsidRDefault="004A54C3" w:rsidP="00D41FC9">
      <w:pPr>
        <w:pStyle w:val="NoSpacing"/>
        <w:spacing w:line="276" w:lineRule="auto"/>
        <w:rPr>
          <w:rFonts w:ascii="Arial" w:hAnsi="Arial" w:cs="Arial"/>
        </w:rPr>
      </w:pPr>
    </w:p>
    <w:p w14:paraId="7E17B1AC" w14:textId="69F287F3" w:rsidR="00D41FC9" w:rsidRDefault="00D41FC9" w:rsidP="00D41FC9">
      <w:pPr>
        <w:pStyle w:val="DPC2"/>
        <w:shd w:val="clear" w:color="auto" w:fill="FABF8F" w:themeFill="accent6" w:themeFillTint="99"/>
        <w:spacing w:line="276" w:lineRule="auto"/>
        <w:jc w:val="left"/>
      </w:pPr>
      <w:r>
        <w:t>E1</w:t>
      </w:r>
      <w:r w:rsidRPr="007D4AD8">
        <w:t xml:space="preserve">: </w:t>
      </w:r>
      <w:r>
        <w:t xml:space="preserve">Protection of </w:t>
      </w:r>
      <w:r w:rsidRPr="007D4AD8">
        <w:t>Local Green Space</w:t>
      </w:r>
    </w:p>
    <w:p w14:paraId="6E08134F" w14:textId="10CE70CC" w:rsidR="00D41FC9" w:rsidRPr="007D4AD8" w:rsidRDefault="00D41FC9" w:rsidP="00D41FC9">
      <w:pPr>
        <w:pStyle w:val="DPC2"/>
        <w:shd w:val="clear" w:color="auto" w:fill="FABF8F" w:themeFill="accent6" w:themeFillTint="99"/>
        <w:spacing w:line="276" w:lineRule="auto"/>
        <w:jc w:val="left"/>
      </w:pPr>
    </w:p>
    <w:p w14:paraId="46D9B968" w14:textId="03266EF9" w:rsidR="00D41FC9" w:rsidRDefault="00D41FC9" w:rsidP="00D41FC9">
      <w:pPr>
        <w:pStyle w:val="NoSpacing"/>
        <w:shd w:val="clear" w:color="auto" w:fill="FABF8F" w:themeFill="accent6" w:themeFillTint="99"/>
        <w:spacing w:line="276" w:lineRule="auto"/>
        <w:rPr>
          <w:rFonts w:ascii="Arial" w:hAnsi="Arial" w:cs="Arial"/>
        </w:rPr>
      </w:pPr>
      <w:r w:rsidRPr="007D4AD8">
        <w:rPr>
          <w:rFonts w:ascii="Arial" w:hAnsi="Arial" w:cs="Arial"/>
        </w:rPr>
        <w:t xml:space="preserve">The sites </w:t>
      </w:r>
      <w:r>
        <w:rPr>
          <w:rFonts w:ascii="Arial" w:hAnsi="Arial" w:cs="Arial"/>
        </w:rPr>
        <w:t xml:space="preserve">listed below and shown on the Neighbourhood Plan Proposals Map </w:t>
      </w:r>
      <w:r w:rsidRPr="007D4AD8">
        <w:rPr>
          <w:rFonts w:ascii="Arial" w:hAnsi="Arial" w:cs="Arial"/>
        </w:rPr>
        <w:t xml:space="preserve">are </w:t>
      </w:r>
      <w:r>
        <w:rPr>
          <w:rFonts w:ascii="Arial" w:hAnsi="Arial" w:cs="Arial"/>
        </w:rPr>
        <w:t>designated as L</w:t>
      </w:r>
      <w:r w:rsidRPr="007D4AD8">
        <w:rPr>
          <w:rFonts w:ascii="Arial" w:hAnsi="Arial" w:cs="Arial"/>
        </w:rPr>
        <w:t xml:space="preserve">ocal </w:t>
      </w:r>
      <w:r>
        <w:rPr>
          <w:rFonts w:ascii="Arial" w:hAnsi="Arial" w:cs="Arial"/>
        </w:rPr>
        <w:t>G</w:t>
      </w:r>
      <w:r w:rsidRPr="007D4AD8">
        <w:rPr>
          <w:rFonts w:ascii="Arial" w:hAnsi="Arial" w:cs="Arial"/>
        </w:rPr>
        <w:t xml:space="preserve">reen </w:t>
      </w:r>
      <w:r>
        <w:rPr>
          <w:rFonts w:ascii="Arial" w:hAnsi="Arial" w:cs="Arial"/>
        </w:rPr>
        <w:t>S</w:t>
      </w:r>
      <w:r w:rsidRPr="007D4AD8">
        <w:rPr>
          <w:rFonts w:ascii="Arial" w:hAnsi="Arial" w:cs="Arial"/>
        </w:rPr>
        <w:t>pace</w:t>
      </w:r>
      <w:r>
        <w:rPr>
          <w:rFonts w:ascii="Arial" w:hAnsi="Arial" w:cs="Arial"/>
        </w:rPr>
        <w:t>. Development on these sites will not be permitted other than in very special circumstances:</w:t>
      </w:r>
    </w:p>
    <w:p w14:paraId="29AAA06D" w14:textId="77777777" w:rsidR="00D41FC9" w:rsidRPr="007D4AD8" w:rsidRDefault="00D41FC9" w:rsidP="00D41FC9">
      <w:pPr>
        <w:pStyle w:val="NoSpacing"/>
        <w:shd w:val="clear" w:color="auto" w:fill="FABF8F" w:themeFill="accent6" w:themeFillTint="99"/>
        <w:spacing w:line="276" w:lineRule="auto"/>
        <w:rPr>
          <w:rFonts w:ascii="Arial" w:hAnsi="Arial" w:cs="Arial"/>
        </w:rPr>
      </w:pPr>
    </w:p>
    <w:p w14:paraId="11D940AE" w14:textId="3EC16764" w:rsidR="00D41FC9" w:rsidRPr="00151402" w:rsidRDefault="00BB2E8B" w:rsidP="00D41FC9">
      <w:pPr>
        <w:pStyle w:val="NoSpacing"/>
        <w:shd w:val="clear" w:color="auto" w:fill="FABF8F" w:themeFill="accent6" w:themeFillTint="99"/>
        <w:spacing w:line="276" w:lineRule="auto"/>
        <w:rPr>
          <w:rFonts w:ascii="Arial" w:hAnsi="Arial" w:cs="Arial"/>
          <w:i/>
        </w:rPr>
      </w:pPr>
      <w:r>
        <w:rPr>
          <w:rFonts w:ascii="Arial" w:hAnsi="Arial" w:cs="Arial"/>
        </w:rPr>
        <w:t>E1</w:t>
      </w:r>
      <w:r w:rsidR="00D41FC9">
        <w:rPr>
          <w:rFonts w:ascii="Arial" w:hAnsi="Arial" w:cs="Arial"/>
        </w:rPr>
        <w:t>-1</w:t>
      </w:r>
      <w:r w:rsidR="00D41FC9">
        <w:rPr>
          <w:rFonts w:ascii="Arial" w:hAnsi="Arial" w:cs="Arial"/>
        </w:rPr>
        <w:tab/>
      </w:r>
      <w:r w:rsidR="00D41FC9" w:rsidRPr="007D4AD8">
        <w:rPr>
          <w:rFonts w:ascii="Arial" w:hAnsi="Arial" w:cs="Arial"/>
        </w:rPr>
        <w:t xml:space="preserve">Lady Spring Wood and </w:t>
      </w:r>
      <w:r w:rsidR="00D41FC9">
        <w:rPr>
          <w:rFonts w:ascii="Arial" w:hAnsi="Arial" w:cs="Arial"/>
        </w:rPr>
        <w:t>R</w:t>
      </w:r>
      <w:r w:rsidR="00D41FC9" w:rsidRPr="007D4AD8">
        <w:rPr>
          <w:rFonts w:ascii="Arial" w:hAnsi="Arial" w:cs="Arial"/>
        </w:rPr>
        <w:t xml:space="preserve">iver </w:t>
      </w:r>
      <w:r w:rsidR="00D41FC9">
        <w:rPr>
          <w:rFonts w:ascii="Arial" w:hAnsi="Arial" w:cs="Arial"/>
        </w:rPr>
        <w:t>W</w:t>
      </w:r>
      <w:r w:rsidR="00D41FC9" w:rsidRPr="007D4AD8">
        <w:rPr>
          <w:rFonts w:ascii="Arial" w:hAnsi="Arial" w:cs="Arial"/>
        </w:rPr>
        <w:t>alk to Old Malton</w:t>
      </w:r>
    </w:p>
    <w:p w14:paraId="569306D6" w14:textId="74A4CBD8" w:rsidR="00D41FC9" w:rsidRPr="007D4AD8" w:rsidRDefault="00BB2E8B" w:rsidP="00D41FC9">
      <w:pPr>
        <w:pStyle w:val="NoSpacing"/>
        <w:shd w:val="clear" w:color="auto" w:fill="FABF8F" w:themeFill="accent6" w:themeFillTint="99"/>
        <w:spacing w:line="276" w:lineRule="auto"/>
        <w:rPr>
          <w:rFonts w:ascii="Arial" w:hAnsi="Arial" w:cs="Arial"/>
        </w:rPr>
      </w:pPr>
      <w:r>
        <w:rPr>
          <w:rFonts w:ascii="Arial" w:hAnsi="Arial" w:cs="Arial"/>
        </w:rPr>
        <w:t>E1</w:t>
      </w:r>
      <w:r w:rsidR="00D41FC9">
        <w:rPr>
          <w:rFonts w:ascii="Arial" w:hAnsi="Arial" w:cs="Arial"/>
        </w:rPr>
        <w:t>-2</w:t>
      </w:r>
      <w:r w:rsidR="00D41FC9">
        <w:rPr>
          <w:rFonts w:ascii="Arial" w:hAnsi="Arial" w:cs="Arial"/>
        </w:rPr>
        <w:tab/>
      </w:r>
      <w:r w:rsidR="00D41FC9" w:rsidRPr="007D4AD8">
        <w:rPr>
          <w:rFonts w:ascii="Arial" w:hAnsi="Arial" w:cs="Arial"/>
        </w:rPr>
        <w:t>Castle Garden</w:t>
      </w:r>
    </w:p>
    <w:p w14:paraId="251190D8" w14:textId="7E94C775" w:rsidR="00D41FC9" w:rsidRPr="007D4AD8" w:rsidRDefault="00D41FC9" w:rsidP="00D41FC9">
      <w:pPr>
        <w:pStyle w:val="NoSpacing"/>
        <w:shd w:val="clear" w:color="auto" w:fill="FABF8F" w:themeFill="accent6" w:themeFillTint="99"/>
        <w:spacing w:line="276" w:lineRule="auto"/>
        <w:rPr>
          <w:rFonts w:ascii="Arial" w:hAnsi="Arial" w:cs="Arial"/>
        </w:rPr>
      </w:pPr>
      <w:r>
        <w:rPr>
          <w:rFonts w:ascii="Arial" w:hAnsi="Arial" w:cs="Arial"/>
        </w:rPr>
        <w:t>E</w:t>
      </w:r>
      <w:r w:rsidR="00BB2E8B">
        <w:rPr>
          <w:rFonts w:ascii="Arial" w:hAnsi="Arial" w:cs="Arial"/>
        </w:rPr>
        <w:t>1</w:t>
      </w:r>
      <w:r>
        <w:rPr>
          <w:rFonts w:ascii="Arial" w:hAnsi="Arial" w:cs="Arial"/>
        </w:rPr>
        <w:t>-</w:t>
      </w:r>
      <w:r w:rsidR="00C7201B" w:rsidRPr="00036C6C">
        <w:rPr>
          <w:rFonts w:ascii="Arial" w:hAnsi="Arial" w:cs="Arial"/>
        </w:rPr>
        <w:t>3</w:t>
      </w:r>
      <w:r>
        <w:rPr>
          <w:rFonts w:ascii="Arial" w:hAnsi="Arial" w:cs="Arial"/>
        </w:rPr>
        <w:tab/>
      </w:r>
      <w:r w:rsidR="00074087" w:rsidRPr="00166015">
        <w:rPr>
          <w:rFonts w:ascii="Arial" w:hAnsi="Arial" w:cs="Arial"/>
        </w:rPr>
        <w:t>Norton Road</w:t>
      </w:r>
      <w:r w:rsidRPr="00166015">
        <w:rPr>
          <w:rFonts w:ascii="Arial" w:hAnsi="Arial" w:cs="Arial"/>
        </w:rPr>
        <w:t xml:space="preserve"> Riverside</w:t>
      </w:r>
    </w:p>
    <w:p w14:paraId="2DEE7D72" w14:textId="30DFB06E" w:rsidR="00D41FC9" w:rsidRPr="00503015" w:rsidRDefault="00D41FC9" w:rsidP="00D41FC9">
      <w:pPr>
        <w:pStyle w:val="NoSpacing"/>
        <w:shd w:val="clear" w:color="auto" w:fill="FABF8F" w:themeFill="accent6" w:themeFillTint="99"/>
        <w:spacing w:line="276" w:lineRule="auto"/>
        <w:rPr>
          <w:rFonts w:ascii="Arial" w:hAnsi="Arial" w:cs="Arial"/>
          <w:i/>
        </w:rPr>
      </w:pPr>
      <w:r>
        <w:rPr>
          <w:rFonts w:ascii="Arial" w:hAnsi="Arial" w:cs="Arial"/>
        </w:rPr>
        <w:t>E</w:t>
      </w:r>
      <w:r w:rsidR="00BB2E8B">
        <w:rPr>
          <w:rFonts w:ascii="Arial" w:hAnsi="Arial" w:cs="Arial"/>
        </w:rPr>
        <w:t>1</w:t>
      </w:r>
      <w:r>
        <w:rPr>
          <w:rFonts w:ascii="Arial" w:hAnsi="Arial" w:cs="Arial"/>
        </w:rPr>
        <w:t>-</w:t>
      </w:r>
      <w:r w:rsidR="00C7201B" w:rsidRPr="00036C6C">
        <w:rPr>
          <w:rFonts w:ascii="Arial" w:hAnsi="Arial" w:cs="Arial"/>
        </w:rPr>
        <w:t>4</w:t>
      </w:r>
      <w:r>
        <w:rPr>
          <w:rFonts w:ascii="Arial" w:hAnsi="Arial" w:cs="Arial"/>
        </w:rPr>
        <w:tab/>
      </w:r>
      <w:r w:rsidRPr="007D4AD8">
        <w:rPr>
          <w:rFonts w:ascii="Arial" w:hAnsi="Arial" w:cs="Arial"/>
        </w:rPr>
        <w:t>Norton Grove</w:t>
      </w:r>
      <w:r>
        <w:rPr>
          <w:rFonts w:ascii="Arial" w:hAnsi="Arial" w:cs="Arial"/>
        </w:rPr>
        <w:t>/Scarborough Road W</w:t>
      </w:r>
      <w:r w:rsidRPr="007D4AD8">
        <w:rPr>
          <w:rFonts w:ascii="Arial" w:hAnsi="Arial" w:cs="Arial"/>
        </w:rPr>
        <w:t>oodland</w:t>
      </w:r>
      <w:r>
        <w:rPr>
          <w:rFonts w:ascii="Arial" w:hAnsi="Arial" w:cs="Arial"/>
        </w:rPr>
        <w:t xml:space="preserve"> </w:t>
      </w:r>
    </w:p>
    <w:p w14:paraId="314F4320" w14:textId="219E56B1" w:rsidR="00D41FC9" w:rsidRDefault="00D41FC9" w:rsidP="00D41FC9">
      <w:pPr>
        <w:pStyle w:val="NoSpacing"/>
        <w:shd w:val="clear" w:color="auto" w:fill="FABF8F" w:themeFill="accent6" w:themeFillTint="99"/>
        <w:spacing w:line="276" w:lineRule="auto"/>
        <w:rPr>
          <w:rFonts w:ascii="Arial" w:hAnsi="Arial" w:cs="Arial"/>
        </w:rPr>
      </w:pPr>
      <w:r>
        <w:rPr>
          <w:rFonts w:ascii="Arial" w:hAnsi="Arial" w:cs="Arial"/>
        </w:rPr>
        <w:t>E</w:t>
      </w:r>
      <w:r w:rsidR="00BB2E8B">
        <w:rPr>
          <w:rFonts w:ascii="Arial" w:hAnsi="Arial" w:cs="Arial"/>
        </w:rPr>
        <w:t>1</w:t>
      </w:r>
      <w:r>
        <w:rPr>
          <w:rFonts w:ascii="Arial" w:hAnsi="Arial" w:cs="Arial"/>
        </w:rPr>
        <w:t>-</w:t>
      </w:r>
      <w:r w:rsidR="00C7201B" w:rsidRPr="00036C6C">
        <w:rPr>
          <w:rFonts w:ascii="Arial" w:hAnsi="Arial" w:cs="Arial"/>
        </w:rPr>
        <w:t>5</w:t>
      </w:r>
      <w:r>
        <w:rPr>
          <w:rFonts w:ascii="Arial" w:hAnsi="Arial" w:cs="Arial"/>
        </w:rPr>
        <w:tab/>
      </w:r>
      <w:r w:rsidRPr="007D4AD8">
        <w:rPr>
          <w:rFonts w:ascii="Arial" w:hAnsi="Arial" w:cs="Arial"/>
        </w:rPr>
        <w:t>Scott’s Hill</w:t>
      </w:r>
      <w:r w:rsidRPr="00891371">
        <w:rPr>
          <w:rFonts w:ascii="Arial" w:hAnsi="Arial" w:cs="Arial"/>
        </w:rPr>
        <w:t xml:space="preserve"> </w:t>
      </w:r>
    </w:p>
    <w:p w14:paraId="48CEEBC1" w14:textId="00637034" w:rsidR="00D41FC9" w:rsidRDefault="00BB2E8B" w:rsidP="00D41FC9">
      <w:pPr>
        <w:pStyle w:val="NoSpacing"/>
        <w:shd w:val="clear" w:color="auto" w:fill="FABF8F" w:themeFill="accent6" w:themeFillTint="99"/>
        <w:spacing w:line="276" w:lineRule="auto"/>
        <w:rPr>
          <w:rFonts w:ascii="Arial" w:hAnsi="Arial" w:cs="Arial"/>
        </w:rPr>
      </w:pPr>
      <w:r>
        <w:rPr>
          <w:rFonts w:ascii="Arial" w:hAnsi="Arial" w:cs="Arial"/>
        </w:rPr>
        <w:t>E1</w:t>
      </w:r>
      <w:r w:rsidR="00D41FC9">
        <w:rPr>
          <w:rFonts w:ascii="Arial" w:hAnsi="Arial" w:cs="Arial"/>
        </w:rPr>
        <w:t>-</w:t>
      </w:r>
      <w:r w:rsidR="00C7201B" w:rsidRPr="00036C6C">
        <w:rPr>
          <w:rFonts w:ascii="Arial" w:hAnsi="Arial" w:cs="Arial"/>
        </w:rPr>
        <w:t>6</w:t>
      </w:r>
      <w:r w:rsidR="00D41FC9" w:rsidRPr="001551C9">
        <w:rPr>
          <w:rFonts w:ascii="Arial" w:hAnsi="Arial" w:cs="Arial"/>
        </w:rPr>
        <w:t xml:space="preserve"> </w:t>
      </w:r>
      <w:r w:rsidR="00D41FC9">
        <w:rPr>
          <w:rFonts w:ascii="Arial" w:hAnsi="Arial" w:cs="Arial"/>
        </w:rPr>
        <w:tab/>
      </w:r>
      <w:r w:rsidR="00D41FC9" w:rsidRPr="007D4AD8">
        <w:rPr>
          <w:rFonts w:ascii="Arial" w:hAnsi="Arial" w:cs="Arial"/>
        </w:rPr>
        <w:t>Orchard Field</w:t>
      </w:r>
      <w:r w:rsidR="00D41FC9" w:rsidRPr="00C7201B">
        <w:rPr>
          <w:rFonts w:ascii="Arial" w:hAnsi="Arial" w:cs="Arial"/>
          <w:strike/>
        </w:rPr>
        <w:t xml:space="preserve"> </w:t>
      </w:r>
    </w:p>
    <w:p w14:paraId="45372FBE" w14:textId="189F74B8" w:rsidR="00D41FC9" w:rsidRDefault="00D41FC9" w:rsidP="00D41FC9">
      <w:pPr>
        <w:pStyle w:val="NoSpacing"/>
        <w:shd w:val="clear" w:color="auto" w:fill="FABF8F" w:themeFill="accent6" w:themeFillTint="99"/>
        <w:spacing w:line="276" w:lineRule="auto"/>
        <w:rPr>
          <w:rFonts w:ascii="Arial" w:hAnsi="Arial" w:cs="Arial"/>
        </w:rPr>
      </w:pPr>
      <w:r>
        <w:rPr>
          <w:rFonts w:ascii="Arial" w:hAnsi="Arial" w:cs="Arial"/>
        </w:rPr>
        <w:t>E</w:t>
      </w:r>
      <w:r w:rsidR="00BB2E8B">
        <w:rPr>
          <w:rFonts w:ascii="Arial" w:hAnsi="Arial" w:cs="Arial"/>
        </w:rPr>
        <w:t>1</w:t>
      </w:r>
      <w:r>
        <w:rPr>
          <w:rFonts w:ascii="Arial" w:hAnsi="Arial" w:cs="Arial"/>
        </w:rPr>
        <w:t>-</w:t>
      </w:r>
      <w:r w:rsidR="00C7201B" w:rsidRPr="00036C6C">
        <w:rPr>
          <w:rFonts w:ascii="Arial" w:hAnsi="Arial" w:cs="Arial"/>
        </w:rPr>
        <w:t>7</w:t>
      </w:r>
      <w:r>
        <w:rPr>
          <w:rFonts w:ascii="Arial" w:hAnsi="Arial" w:cs="Arial"/>
        </w:rPr>
        <w:tab/>
      </w:r>
      <w:r w:rsidRPr="007D4AD8">
        <w:rPr>
          <w:rFonts w:ascii="Arial" w:hAnsi="Arial" w:cs="Arial"/>
        </w:rPr>
        <w:t>Mill Beck Corridor</w:t>
      </w:r>
      <w:r w:rsidR="00F7770D">
        <w:rPr>
          <w:rFonts w:ascii="Arial" w:hAnsi="Arial" w:cs="Arial"/>
        </w:rPr>
        <w:t xml:space="preserve"> </w:t>
      </w:r>
    </w:p>
    <w:p w14:paraId="384D885E" w14:textId="2725A8BF" w:rsidR="00C7201B" w:rsidRDefault="00C7201B" w:rsidP="00D41FC9">
      <w:pPr>
        <w:pStyle w:val="NoSpacing"/>
        <w:shd w:val="clear" w:color="auto" w:fill="FABF8F" w:themeFill="accent6" w:themeFillTint="99"/>
        <w:spacing w:line="276" w:lineRule="auto"/>
        <w:rPr>
          <w:rFonts w:ascii="Arial" w:hAnsi="Arial" w:cs="Arial"/>
        </w:rPr>
      </w:pPr>
      <w:r w:rsidRPr="00036C6C">
        <w:rPr>
          <w:rFonts w:ascii="Arial" w:hAnsi="Arial" w:cs="Arial"/>
        </w:rPr>
        <w:t>E1-8</w:t>
      </w:r>
      <w:r w:rsidRPr="00036C6C">
        <w:rPr>
          <w:rFonts w:ascii="Arial" w:hAnsi="Arial" w:cs="Arial"/>
        </w:rPr>
        <w:tab/>
      </w:r>
      <w:r w:rsidR="00036C6C">
        <w:rPr>
          <w:rFonts w:ascii="Arial" w:hAnsi="Arial" w:cs="Arial"/>
        </w:rPr>
        <w:t>The Plantation/Long Plantation</w:t>
      </w:r>
    </w:p>
    <w:p w14:paraId="6AC76DBE" w14:textId="0B0AD26B" w:rsidR="008A7B65" w:rsidRPr="007D4AD8" w:rsidRDefault="008A7B65" w:rsidP="00D41FC9">
      <w:pPr>
        <w:pStyle w:val="NoSpacing"/>
        <w:shd w:val="clear" w:color="auto" w:fill="FABF8F" w:themeFill="accent6" w:themeFillTint="99"/>
        <w:spacing w:line="276" w:lineRule="auto"/>
        <w:rPr>
          <w:rFonts w:ascii="Arial" w:hAnsi="Arial" w:cs="Arial"/>
        </w:rPr>
      </w:pPr>
      <w:r>
        <w:rPr>
          <w:rFonts w:ascii="Arial" w:hAnsi="Arial" w:cs="Arial"/>
        </w:rPr>
        <w:t>E1-9</w:t>
      </w:r>
      <w:r>
        <w:rPr>
          <w:rFonts w:ascii="Arial" w:hAnsi="Arial" w:cs="Arial"/>
        </w:rPr>
        <w:tab/>
        <w:t xml:space="preserve">High Malton </w:t>
      </w:r>
    </w:p>
    <w:p w14:paraId="421044B5" w14:textId="77777777" w:rsidR="00D41FC9" w:rsidRDefault="00D41FC9" w:rsidP="00D41FC9">
      <w:pPr>
        <w:pStyle w:val="NoSpacing"/>
        <w:spacing w:line="276" w:lineRule="auto"/>
        <w:jc w:val="both"/>
        <w:rPr>
          <w:rFonts w:ascii="Arial" w:hAnsi="Arial" w:cs="Arial"/>
        </w:rPr>
      </w:pPr>
    </w:p>
    <w:p w14:paraId="0528B1A5" w14:textId="47A0C476" w:rsidR="00D41FC9" w:rsidRDefault="00D41FC9" w:rsidP="00D41FC9">
      <w:pPr>
        <w:pStyle w:val="DPC2"/>
        <w:shd w:val="clear" w:color="auto" w:fill="FABF8F" w:themeFill="accent6" w:themeFillTint="99"/>
        <w:spacing w:line="276" w:lineRule="auto"/>
        <w:jc w:val="left"/>
      </w:pPr>
      <w:r w:rsidRPr="007D4AD8">
        <w:t>E</w:t>
      </w:r>
      <w:r>
        <w:t>2</w:t>
      </w:r>
      <w:r w:rsidRPr="007D4AD8">
        <w:t xml:space="preserve">: </w:t>
      </w:r>
      <w:r>
        <w:t xml:space="preserve">Enhancement of </w:t>
      </w:r>
      <w:r w:rsidRPr="007D4AD8">
        <w:t>Local Green Space</w:t>
      </w:r>
    </w:p>
    <w:p w14:paraId="0533AAE9" w14:textId="77777777" w:rsidR="00D41FC9" w:rsidRDefault="00D41FC9" w:rsidP="00D41FC9">
      <w:pPr>
        <w:pStyle w:val="DPC2"/>
        <w:shd w:val="clear" w:color="auto" w:fill="FABF8F" w:themeFill="accent6" w:themeFillTint="99"/>
        <w:spacing w:line="276" w:lineRule="auto"/>
        <w:jc w:val="left"/>
      </w:pPr>
    </w:p>
    <w:p w14:paraId="4B46FCD0" w14:textId="77777777" w:rsidR="00036C6C" w:rsidRDefault="00D41FC9" w:rsidP="00D41FC9">
      <w:pPr>
        <w:pStyle w:val="DPC2"/>
        <w:shd w:val="clear" w:color="auto" w:fill="FABF8F" w:themeFill="accent6" w:themeFillTint="99"/>
        <w:spacing w:line="276" w:lineRule="auto"/>
        <w:jc w:val="left"/>
        <w:rPr>
          <w:b w:val="0"/>
        </w:rPr>
      </w:pPr>
      <w:r w:rsidRPr="00890F57">
        <w:rPr>
          <w:b w:val="0"/>
        </w:rPr>
        <w:t>De</w:t>
      </w:r>
      <w:r>
        <w:rPr>
          <w:b w:val="0"/>
        </w:rPr>
        <w:t>velopment which would result in the enhancement</w:t>
      </w:r>
      <w:r w:rsidR="00262411">
        <w:rPr>
          <w:b w:val="0"/>
        </w:rPr>
        <w:t xml:space="preserve"> </w:t>
      </w:r>
      <w:r>
        <w:rPr>
          <w:b w:val="0"/>
        </w:rPr>
        <w:t>of any designated</w:t>
      </w:r>
      <w:r w:rsidR="00036C6C">
        <w:rPr>
          <w:b w:val="0"/>
        </w:rPr>
        <w:t xml:space="preserve"> </w:t>
      </w:r>
      <w:r>
        <w:rPr>
          <w:b w:val="0"/>
        </w:rPr>
        <w:t>Local</w:t>
      </w:r>
      <w:r w:rsidR="00726B65">
        <w:rPr>
          <w:b w:val="0"/>
        </w:rPr>
        <w:t xml:space="preserve"> </w:t>
      </w:r>
      <w:r>
        <w:rPr>
          <w:b w:val="0"/>
        </w:rPr>
        <w:t>Green Space or other protected</w:t>
      </w:r>
    </w:p>
    <w:p w14:paraId="5C04E20B" w14:textId="77777777" w:rsidR="00036C6C" w:rsidRDefault="00D41FC9" w:rsidP="00D41FC9">
      <w:pPr>
        <w:pStyle w:val="DPC2"/>
        <w:shd w:val="clear" w:color="auto" w:fill="FABF8F" w:themeFill="accent6" w:themeFillTint="99"/>
        <w:spacing w:line="276" w:lineRule="auto"/>
        <w:jc w:val="left"/>
        <w:rPr>
          <w:b w:val="0"/>
        </w:rPr>
      </w:pPr>
      <w:r>
        <w:rPr>
          <w:b w:val="0"/>
        </w:rPr>
        <w:t>green space</w:t>
      </w:r>
      <w:r w:rsidR="00C7201B" w:rsidRPr="00036C6C">
        <w:rPr>
          <w:b w:val="0"/>
        </w:rPr>
        <w:t>, appropriate to its existing functions and qualities,</w:t>
      </w:r>
      <w:r w:rsidR="00C7201B">
        <w:rPr>
          <w:b w:val="0"/>
        </w:rPr>
        <w:t xml:space="preserve"> including of</w:t>
      </w:r>
      <w:r w:rsidR="00036C6C">
        <w:rPr>
          <w:b w:val="0"/>
        </w:rPr>
        <w:t xml:space="preserve"> </w:t>
      </w:r>
      <w:r w:rsidR="004A54C3">
        <w:rPr>
          <w:b w:val="0"/>
        </w:rPr>
        <w:t>i</w:t>
      </w:r>
      <w:r w:rsidR="00C7201B">
        <w:rPr>
          <w:b w:val="0"/>
        </w:rPr>
        <w:t>ts</w:t>
      </w:r>
      <w:r w:rsidR="00726B65">
        <w:rPr>
          <w:b w:val="0"/>
        </w:rPr>
        <w:t xml:space="preserve"> </w:t>
      </w:r>
      <w:r w:rsidR="00C7201B">
        <w:rPr>
          <w:b w:val="0"/>
        </w:rPr>
        <w:t>biodiversity,</w:t>
      </w:r>
      <w:r>
        <w:rPr>
          <w:b w:val="0"/>
        </w:rPr>
        <w:t xml:space="preserve"> </w:t>
      </w:r>
      <w:r w:rsidR="00C7201B" w:rsidRPr="00036C6C">
        <w:rPr>
          <w:b w:val="0"/>
        </w:rPr>
        <w:t>will be supported</w:t>
      </w:r>
      <w:r w:rsidR="00C7201B">
        <w:rPr>
          <w:b w:val="0"/>
        </w:rPr>
        <w:t xml:space="preserve">. </w:t>
      </w:r>
    </w:p>
    <w:p w14:paraId="594F9DB7" w14:textId="217C8361" w:rsidR="00D41FC9" w:rsidRPr="007D4AD8" w:rsidRDefault="00C7201B" w:rsidP="00D41FC9">
      <w:pPr>
        <w:pStyle w:val="DPC2"/>
        <w:shd w:val="clear" w:color="auto" w:fill="FABF8F" w:themeFill="accent6" w:themeFillTint="99"/>
        <w:spacing w:line="276" w:lineRule="auto"/>
        <w:jc w:val="left"/>
      </w:pPr>
      <w:r w:rsidRPr="00036C6C">
        <w:rPr>
          <w:b w:val="0"/>
        </w:rPr>
        <w:t xml:space="preserve">This </w:t>
      </w:r>
      <w:r w:rsidR="00216F29">
        <w:rPr>
          <w:b w:val="0"/>
        </w:rPr>
        <w:t xml:space="preserve">is </w:t>
      </w:r>
      <w:r w:rsidRPr="00036C6C">
        <w:rPr>
          <w:b w:val="0"/>
        </w:rPr>
        <w:t>subject to compliance</w:t>
      </w:r>
      <w:r w:rsidR="00036C6C" w:rsidRPr="00036C6C">
        <w:rPr>
          <w:b w:val="0"/>
        </w:rPr>
        <w:t xml:space="preserve"> </w:t>
      </w:r>
      <w:r w:rsidR="004A54C3" w:rsidRPr="00036C6C">
        <w:rPr>
          <w:b w:val="0"/>
        </w:rPr>
        <w:t>w</w:t>
      </w:r>
      <w:r w:rsidR="00262411" w:rsidRPr="00036C6C">
        <w:rPr>
          <w:b w:val="0"/>
        </w:rPr>
        <w:t>ith</w:t>
      </w:r>
      <w:r w:rsidR="00726B65" w:rsidRPr="00036C6C">
        <w:rPr>
          <w:b w:val="0"/>
        </w:rPr>
        <w:t xml:space="preserve"> </w:t>
      </w:r>
      <w:r w:rsidR="00262411" w:rsidRPr="00036C6C">
        <w:rPr>
          <w:b w:val="0"/>
        </w:rPr>
        <w:t>other policies</w:t>
      </w:r>
      <w:r w:rsidRPr="00036C6C">
        <w:rPr>
          <w:b w:val="0"/>
        </w:rPr>
        <w:t xml:space="preserve"> </w:t>
      </w:r>
      <w:r w:rsidR="00262411" w:rsidRPr="00036C6C">
        <w:rPr>
          <w:b w:val="0"/>
        </w:rPr>
        <w:t>in this N</w:t>
      </w:r>
      <w:r w:rsidR="00B53618" w:rsidRPr="00036C6C">
        <w:rPr>
          <w:b w:val="0"/>
        </w:rPr>
        <w:t>eighbourhood Plan or the Local P</w:t>
      </w:r>
      <w:r w:rsidR="00262411" w:rsidRPr="00036C6C">
        <w:rPr>
          <w:b w:val="0"/>
        </w:rPr>
        <w:t>lan</w:t>
      </w:r>
      <w:r w:rsidR="00D41FC9" w:rsidRPr="00036C6C">
        <w:rPr>
          <w:b w:val="0"/>
        </w:rPr>
        <w:t>.</w:t>
      </w:r>
      <w:r w:rsidR="00D41FC9">
        <w:t xml:space="preserve"> </w:t>
      </w:r>
    </w:p>
    <w:p w14:paraId="377BF6A8" w14:textId="77777777" w:rsidR="000E5969" w:rsidRDefault="000E5969" w:rsidP="00AE1094">
      <w:pPr>
        <w:pStyle w:val="NoSpacing"/>
        <w:spacing w:line="276" w:lineRule="auto"/>
        <w:jc w:val="both"/>
        <w:rPr>
          <w:rFonts w:ascii="Arial" w:hAnsi="Arial" w:cs="Arial"/>
          <w:b/>
        </w:rPr>
      </w:pPr>
    </w:p>
    <w:p w14:paraId="4D26CCB9" w14:textId="77777777" w:rsidR="00D41FC9" w:rsidRDefault="00D41FC9" w:rsidP="00AE1094">
      <w:pPr>
        <w:pStyle w:val="NoSpacing"/>
        <w:spacing w:line="276" w:lineRule="auto"/>
        <w:jc w:val="both"/>
        <w:rPr>
          <w:rFonts w:ascii="Arial" w:hAnsi="Arial" w:cs="Arial"/>
          <w:b/>
        </w:rPr>
      </w:pPr>
    </w:p>
    <w:p w14:paraId="50C47604" w14:textId="6C128B6F" w:rsidR="00FC5B23" w:rsidRDefault="00FC5B23" w:rsidP="00AE1094">
      <w:pPr>
        <w:pStyle w:val="NoSpacing"/>
        <w:spacing w:line="276" w:lineRule="auto"/>
        <w:jc w:val="both"/>
        <w:rPr>
          <w:rFonts w:ascii="Arial" w:hAnsi="Arial" w:cs="Arial"/>
          <w:b/>
        </w:rPr>
      </w:pPr>
      <w:r>
        <w:rPr>
          <w:rFonts w:ascii="Arial" w:hAnsi="Arial" w:cs="Arial"/>
          <w:b/>
        </w:rPr>
        <w:t>New Green Space</w:t>
      </w:r>
    </w:p>
    <w:p w14:paraId="628B969C" w14:textId="77777777" w:rsidR="00071967" w:rsidRDefault="00071967" w:rsidP="00AE1094">
      <w:pPr>
        <w:pStyle w:val="NoSpacing"/>
        <w:spacing w:line="276" w:lineRule="auto"/>
        <w:jc w:val="both"/>
        <w:rPr>
          <w:rFonts w:ascii="Arial" w:hAnsi="Arial" w:cs="Arial"/>
          <w:b/>
        </w:rPr>
      </w:pPr>
    </w:p>
    <w:p w14:paraId="3A4599BB" w14:textId="4306C504" w:rsidR="00703B8B" w:rsidRDefault="00D06A92" w:rsidP="00D41FC9">
      <w:pPr>
        <w:pStyle w:val="NoSpacing"/>
        <w:spacing w:line="276" w:lineRule="auto"/>
        <w:rPr>
          <w:rFonts w:ascii="Arial" w:hAnsi="Arial" w:cs="Arial"/>
        </w:rPr>
      </w:pPr>
      <w:r>
        <w:rPr>
          <w:rFonts w:ascii="Arial" w:hAnsi="Arial" w:cs="Arial"/>
        </w:rPr>
        <w:t>4.3.</w:t>
      </w:r>
      <w:r w:rsidR="00EF2C24">
        <w:rPr>
          <w:rFonts w:ascii="Arial" w:hAnsi="Arial" w:cs="Arial"/>
        </w:rPr>
        <w:t>9</w:t>
      </w:r>
      <w:r>
        <w:rPr>
          <w:rFonts w:ascii="Arial" w:hAnsi="Arial" w:cs="Arial"/>
        </w:rPr>
        <w:t xml:space="preserve"> </w:t>
      </w:r>
      <w:r w:rsidR="00071967" w:rsidRPr="00C04759">
        <w:rPr>
          <w:rFonts w:ascii="Arial" w:hAnsi="Arial" w:cs="Arial"/>
        </w:rPr>
        <w:t xml:space="preserve">This </w:t>
      </w:r>
      <w:r w:rsidR="00071967">
        <w:rPr>
          <w:rFonts w:ascii="Arial" w:hAnsi="Arial" w:cs="Arial"/>
        </w:rPr>
        <w:t>N</w:t>
      </w:r>
      <w:r w:rsidR="00071967" w:rsidRPr="00C04759">
        <w:rPr>
          <w:rFonts w:ascii="Arial" w:hAnsi="Arial" w:cs="Arial"/>
        </w:rPr>
        <w:t xml:space="preserve">eighbourhood </w:t>
      </w:r>
      <w:r w:rsidR="00071967">
        <w:rPr>
          <w:rFonts w:ascii="Arial" w:hAnsi="Arial" w:cs="Arial"/>
        </w:rPr>
        <w:t>P</w:t>
      </w:r>
      <w:r w:rsidR="00071967" w:rsidRPr="00C04759">
        <w:rPr>
          <w:rFonts w:ascii="Arial" w:hAnsi="Arial" w:cs="Arial"/>
        </w:rPr>
        <w:t xml:space="preserve">lan is not just concerned about existing green spaces, but also </w:t>
      </w:r>
      <w:r w:rsidR="00D41FC9">
        <w:rPr>
          <w:rFonts w:ascii="Arial" w:hAnsi="Arial" w:cs="Arial"/>
        </w:rPr>
        <w:t xml:space="preserve">with </w:t>
      </w:r>
      <w:r w:rsidR="00071967" w:rsidRPr="00C04759">
        <w:rPr>
          <w:rFonts w:ascii="Arial" w:hAnsi="Arial" w:cs="Arial"/>
        </w:rPr>
        <w:t xml:space="preserve">making sure that new development makes a positive </w:t>
      </w:r>
      <w:r w:rsidR="00D41FC9">
        <w:rPr>
          <w:rFonts w:ascii="Arial" w:hAnsi="Arial" w:cs="Arial"/>
        </w:rPr>
        <w:t xml:space="preserve">additional </w:t>
      </w:r>
      <w:r w:rsidR="00071967" w:rsidRPr="00C04759">
        <w:rPr>
          <w:rFonts w:ascii="Arial" w:hAnsi="Arial" w:cs="Arial"/>
        </w:rPr>
        <w:t xml:space="preserve">contribution to the networks of open space across Malton and Norton. </w:t>
      </w:r>
      <w:r w:rsidR="00F7770D">
        <w:rPr>
          <w:rFonts w:ascii="Arial" w:hAnsi="Arial" w:cs="Arial"/>
        </w:rPr>
        <w:t>In initial Neighbourhood Plan consultations, the community specifically identified new children’s play areas, open space and parks as facilities to which new development should contribute financially.</w:t>
      </w:r>
      <w:r w:rsidR="00FB53BB">
        <w:rPr>
          <w:rFonts w:ascii="Arial" w:hAnsi="Arial" w:cs="Arial"/>
        </w:rPr>
        <w:t xml:space="preserve"> </w:t>
      </w:r>
    </w:p>
    <w:p w14:paraId="5355E5FF" w14:textId="77777777" w:rsidR="00703B8B" w:rsidRDefault="00703B8B" w:rsidP="00D41FC9">
      <w:pPr>
        <w:pStyle w:val="NoSpacing"/>
        <w:spacing w:line="276" w:lineRule="auto"/>
        <w:rPr>
          <w:rFonts w:ascii="Arial" w:hAnsi="Arial" w:cs="Arial"/>
        </w:rPr>
      </w:pPr>
    </w:p>
    <w:p w14:paraId="55E9B3CD" w14:textId="291E3E9E" w:rsidR="00703B8B" w:rsidRDefault="00D06A92" w:rsidP="00D41FC9">
      <w:pPr>
        <w:pStyle w:val="NoSpacing"/>
        <w:spacing w:line="276" w:lineRule="auto"/>
        <w:rPr>
          <w:rFonts w:ascii="Arial" w:hAnsi="Arial" w:cs="Arial"/>
        </w:rPr>
      </w:pPr>
      <w:r>
        <w:rPr>
          <w:rFonts w:ascii="Arial" w:hAnsi="Arial" w:cs="Arial"/>
        </w:rPr>
        <w:t>4.3.</w:t>
      </w:r>
      <w:r w:rsidR="00EF2C24">
        <w:rPr>
          <w:rFonts w:ascii="Arial" w:hAnsi="Arial" w:cs="Arial"/>
        </w:rPr>
        <w:t>10</w:t>
      </w:r>
      <w:r>
        <w:rPr>
          <w:rFonts w:ascii="Arial" w:hAnsi="Arial" w:cs="Arial"/>
        </w:rPr>
        <w:t xml:space="preserve"> </w:t>
      </w:r>
      <w:r w:rsidR="00703B8B">
        <w:rPr>
          <w:rFonts w:ascii="Arial" w:hAnsi="Arial" w:cs="Arial"/>
        </w:rPr>
        <w:t>Such a concern echoes the NPPF expectation that development should secure</w:t>
      </w:r>
      <w:r w:rsidR="00071967" w:rsidRPr="00C04759">
        <w:rPr>
          <w:rFonts w:ascii="Arial" w:hAnsi="Arial" w:cs="Arial"/>
        </w:rPr>
        <w:t xml:space="preserve"> high quality public spaces, as set out under paragraph </w:t>
      </w:r>
      <w:r w:rsidR="00A47ADA">
        <w:rPr>
          <w:rFonts w:ascii="Arial" w:hAnsi="Arial" w:cs="Arial"/>
        </w:rPr>
        <w:t>9</w:t>
      </w:r>
      <w:r w:rsidR="005C7E1A">
        <w:rPr>
          <w:rFonts w:ascii="Arial" w:hAnsi="Arial" w:cs="Arial"/>
        </w:rPr>
        <w:t>2</w:t>
      </w:r>
      <w:r w:rsidR="00A47ADA">
        <w:rPr>
          <w:rFonts w:ascii="Arial" w:hAnsi="Arial" w:cs="Arial"/>
        </w:rPr>
        <w:t xml:space="preserve"> b)</w:t>
      </w:r>
      <w:r w:rsidR="00071967" w:rsidRPr="00C04759">
        <w:rPr>
          <w:rFonts w:ascii="Arial" w:hAnsi="Arial" w:cs="Arial"/>
        </w:rPr>
        <w:t xml:space="preserve">. Policy SP11 </w:t>
      </w:r>
      <w:r w:rsidR="00703B8B">
        <w:rPr>
          <w:rFonts w:ascii="Arial" w:hAnsi="Arial" w:cs="Arial"/>
        </w:rPr>
        <w:t xml:space="preserve">(Community Facilities and Services) </w:t>
      </w:r>
      <w:r w:rsidR="00071967" w:rsidRPr="00C04759">
        <w:rPr>
          <w:rFonts w:ascii="Arial" w:hAnsi="Arial" w:cs="Arial"/>
        </w:rPr>
        <w:t xml:space="preserve">of the Ryedale Local Plan Strategy sets out </w:t>
      </w:r>
      <w:r w:rsidR="00703B8B">
        <w:rPr>
          <w:rFonts w:ascii="Arial" w:hAnsi="Arial" w:cs="Arial"/>
        </w:rPr>
        <w:t>in</w:t>
      </w:r>
      <w:r w:rsidR="00071967" w:rsidRPr="00C04759">
        <w:rPr>
          <w:rFonts w:ascii="Arial" w:hAnsi="Arial" w:cs="Arial"/>
        </w:rPr>
        <w:t xml:space="preserve"> Table 3 </w:t>
      </w:r>
      <w:r w:rsidR="002E6BE8">
        <w:rPr>
          <w:rFonts w:ascii="Arial" w:hAnsi="Arial" w:cs="Arial"/>
        </w:rPr>
        <w:t>(P104) where and what type of open space deficiencies (quantitative and qualitative) need to be addressed within Malton and Norton</w:t>
      </w:r>
      <w:r w:rsidR="00071967" w:rsidRPr="00C04759">
        <w:rPr>
          <w:rFonts w:ascii="Arial" w:hAnsi="Arial" w:cs="Arial"/>
        </w:rPr>
        <w:t xml:space="preserve">, </w:t>
      </w:r>
      <w:r w:rsidR="00703B8B">
        <w:rPr>
          <w:rFonts w:ascii="Arial" w:hAnsi="Arial" w:cs="Arial"/>
        </w:rPr>
        <w:t>while</w:t>
      </w:r>
      <w:r w:rsidR="00071967" w:rsidRPr="00C04759">
        <w:rPr>
          <w:rFonts w:ascii="Arial" w:hAnsi="Arial" w:cs="Arial"/>
        </w:rPr>
        <w:t xml:space="preserve"> Table 4 </w:t>
      </w:r>
      <w:r w:rsidR="002E6BE8">
        <w:rPr>
          <w:rFonts w:ascii="Arial" w:hAnsi="Arial" w:cs="Arial"/>
        </w:rPr>
        <w:t xml:space="preserve">(P114) </w:t>
      </w:r>
      <w:r w:rsidR="00071967" w:rsidRPr="00C04759">
        <w:rPr>
          <w:rFonts w:ascii="Arial" w:hAnsi="Arial" w:cs="Arial"/>
        </w:rPr>
        <w:t>sets out Local Open Space Standards</w:t>
      </w:r>
      <w:r w:rsidR="002E6BE8">
        <w:rPr>
          <w:rFonts w:ascii="Arial" w:hAnsi="Arial" w:cs="Arial"/>
        </w:rPr>
        <w:t xml:space="preserve"> in respect of amounts and accessibility of different types of open space</w:t>
      </w:r>
      <w:r w:rsidR="00071967" w:rsidRPr="00C04759">
        <w:rPr>
          <w:rFonts w:ascii="Arial" w:hAnsi="Arial" w:cs="Arial"/>
        </w:rPr>
        <w:t xml:space="preserve">. </w:t>
      </w:r>
      <w:r w:rsidR="002E6BE8">
        <w:rPr>
          <w:rFonts w:ascii="Arial" w:hAnsi="Arial" w:cs="Arial"/>
        </w:rPr>
        <w:t>SP11 further states that additional qualitative deficiencies will be addressed through on-site provision on larger development sites</w:t>
      </w:r>
      <w:r w:rsidR="008D0A3E">
        <w:rPr>
          <w:rFonts w:ascii="Arial" w:hAnsi="Arial" w:cs="Arial"/>
        </w:rPr>
        <w:t xml:space="preserve"> or through financial contributions to improve existing facilities.</w:t>
      </w:r>
      <w:r w:rsidR="003726C2">
        <w:rPr>
          <w:rFonts w:ascii="Arial" w:hAnsi="Arial" w:cs="Arial"/>
        </w:rPr>
        <w:t xml:space="preserve"> In addition, Policy SP14 (Biodiversity), lends explicit support </w:t>
      </w:r>
      <w:r w:rsidR="003726C2">
        <w:rPr>
          <w:rFonts w:ascii="Arial" w:hAnsi="Arial" w:cs="Arial"/>
        </w:rPr>
        <w:lastRenderedPageBreak/>
        <w:t>to proposals for development that aim to enhance biodiversity through the incorporation of beneficial biodiversity features.</w:t>
      </w:r>
    </w:p>
    <w:p w14:paraId="7BAACA54" w14:textId="77777777" w:rsidR="00703B8B" w:rsidRDefault="00703B8B" w:rsidP="00D41FC9">
      <w:pPr>
        <w:pStyle w:val="NoSpacing"/>
        <w:spacing w:line="276" w:lineRule="auto"/>
        <w:rPr>
          <w:rFonts w:ascii="Arial" w:hAnsi="Arial" w:cs="Arial"/>
        </w:rPr>
      </w:pPr>
    </w:p>
    <w:p w14:paraId="095CFBF8" w14:textId="66BB23C6" w:rsidR="00071967" w:rsidRDefault="00D06A92" w:rsidP="00D41FC9">
      <w:pPr>
        <w:pStyle w:val="NoSpacing"/>
        <w:spacing w:line="276" w:lineRule="auto"/>
        <w:rPr>
          <w:rFonts w:ascii="Arial" w:hAnsi="Arial" w:cs="Arial"/>
        </w:rPr>
      </w:pPr>
      <w:r>
        <w:rPr>
          <w:rFonts w:ascii="Arial" w:hAnsi="Arial" w:cs="Arial"/>
        </w:rPr>
        <w:t>4.3.1</w:t>
      </w:r>
      <w:r w:rsidR="00EF2C24">
        <w:rPr>
          <w:rFonts w:ascii="Arial" w:hAnsi="Arial" w:cs="Arial"/>
        </w:rPr>
        <w:t>1</w:t>
      </w:r>
      <w:r>
        <w:rPr>
          <w:rFonts w:ascii="Arial" w:hAnsi="Arial" w:cs="Arial"/>
        </w:rPr>
        <w:t xml:space="preserve"> </w:t>
      </w:r>
      <w:r w:rsidR="008D0A3E">
        <w:rPr>
          <w:rFonts w:ascii="Arial" w:hAnsi="Arial" w:cs="Arial"/>
        </w:rPr>
        <w:t>Within this supportive context, t</w:t>
      </w:r>
      <w:r w:rsidR="00071967" w:rsidRPr="00C04759">
        <w:rPr>
          <w:rFonts w:ascii="Arial" w:hAnsi="Arial" w:cs="Arial"/>
        </w:rPr>
        <w:t xml:space="preserve">he </w:t>
      </w:r>
      <w:r w:rsidR="00071967">
        <w:rPr>
          <w:rFonts w:ascii="Arial" w:hAnsi="Arial" w:cs="Arial"/>
        </w:rPr>
        <w:t>N</w:t>
      </w:r>
      <w:r w:rsidR="00071967" w:rsidRPr="00C04759">
        <w:rPr>
          <w:rFonts w:ascii="Arial" w:hAnsi="Arial" w:cs="Arial"/>
        </w:rPr>
        <w:t xml:space="preserve">eighbourhood </w:t>
      </w:r>
      <w:r w:rsidR="00071967">
        <w:rPr>
          <w:rFonts w:ascii="Arial" w:hAnsi="Arial" w:cs="Arial"/>
        </w:rPr>
        <w:t>P</w:t>
      </w:r>
      <w:r w:rsidR="00071967" w:rsidRPr="00C04759">
        <w:rPr>
          <w:rFonts w:ascii="Arial" w:hAnsi="Arial" w:cs="Arial"/>
        </w:rPr>
        <w:t xml:space="preserve">lan would like to see </w:t>
      </w:r>
      <w:r w:rsidR="008D0A3E">
        <w:rPr>
          <w:rFonts w:ascii="Arial" w:hAnsi="Arial" w:cs="Arial"/>
        </w:rPr>
        <w:t xml:space="preserve">a variety of children’s play spaces provided across Malton and Norton, </w:t>
      </w:r>
      <w:r w:rsidR="00071967" w:rsidRPr="00C04759">
        <w:rPr>
          <w:rFonts w:ascii="Arial" w:hAnsi="Arial" w:cs="Arial"/>
        </w:rPr>
        <w:t xml:space="preserve">using a variety of materials, </w:t>
      </w:r>
      <w:r w:rsidR="008D0A3E">
        <w:rPr>
          <w:rFonts w:ascii="Arial" w:hAnsi="Arial" w:cs="Arial"/>
        </w:rPr>
        <w:t>including</w:t>
      </w:r>
      <w:r w:rsidR="00071967" w:rsidRPr="00C04759">
        <w:rPr>
          <w:rFonts w:ascii="Arial" w:hAnsi="Arial" w:cs="Arial"/>
        </w:rPr>
        <w:t xml:space="preserve"> wood, and </w:t>
      </w:r>
      <w:r w:rsidR="008D0A3E">
        <w:rPr>
          <w:rFonts w:ascii="Arial" w:hAnsi="Arial" w:cs="Arial"/>
        </w:rPr>
        <w:t xml:space="preserve">incorporating a range of play </w:t>
      </w:r>
      <w:r w:rsidR="00071967" w:rsidRPr="00C04759">
        <w:rPr>
          <w:rFonts w:ascii="Arial" w:hAnsi="Arial" w:cs="Arial"/>
        </w:rPr>
        <w:t xml:space="preserve">equipment attractive to a variety of ages. </w:t>
      </w:r>
      <w:r w:rsidR="008D0A3E">
        <w:rPr>
          <w:rFonts w:ascii="Arial" w:hAnsi="Arial" w:cs="Arial"/>
        </w:rPr>
        <w:t>T</w:t>
      </w:r>
      <w:r w:rsidR="00703B8B" w:rsidRPr="00C04759">
        <w:rPr>
          <w:rFonts w:ascii="Arial" w:hAnsi="Arial" w:cs="Arial"/>
        </w:rPr>
        <w:t xml:space="preserve">hought should </w:t>
      </w:r>
      <w:r w:rsidR="008D0A3E">
        <w:rPr>
          <w:rFonts w:ascii="Arial" w:hAnsi="Arial" w:cs="Arial"/>
        </w:rPr>
        <w:t xml:space="preserve">also </w:t>
      </w:r>
      <w:r w:rsidR="00703B8B" w:rsidRPr="00C04759">
        <w:rPr>
          <w:rFonts w:ascii="Arial" w:hAnsi="Arial" w:cs="Arial"/>
        </w:rPr>
        <w:t>be given to the way new green spaces are created</w:t>
      </w:r>
      <w:r w:rsidR="00703B8B">
        <w:rPr>
          <w:rFonts w:ascii="Arial" w:hAnsi="Arial" w:cs="Arial"/>
        </w:rPr>
        <w:t>,</w:t>
      </w:r>
      <w:r w:rsidR="00703B8B" w:rsidRPr="00C04759">
        <w:rPr>
          <w:rFonts w:ascii="Arial" w:hAnsi="Arial" w:cs="Arial"/>
        </w:rPr>
        <w:t xml:space="preserve"> in order to ensure they are visually interesting</w:t>
      </w:r>
      <w:r w:rsidR="00C7201B" w:rsidRPr="00EF2C24">
        <w:rPr>
          <w:rFonts w:ascii="Arial" w:hAnsi="Arial" w:cs="Arial"/>
        </w:rPr>
        <w:t>,</w:t>
      </w:r>
      <w:r w:rsidR="00703B8B" w:rsidRPr="00C04759">
        <w:rPr>
          <w:rFonts w:ascii="Arial" w:hAnsi="Arial" w:cs="Arial"/>
        </w:rPr>
        <w:t xml:space="preserve"> make a positive contribution </w:t>
      </w:r>
      <w:r w:rsidR="00703B8B">
        <w:rPr>
          <w:rFonts w:ascii="Arial" w:hAnsi="Arial" w:cs="Arial"/>
        </w:rPr>
        <w:t>to</w:t>
      </w:r>
      <w:r w:rsidR="00703B8B" w:rsidRPr="00C04759">
        <w:rPr>
          <w:rFonts w:ascii="Arial" w:hAnsi="Arial" w:cs="Arial"/>
        </w:rPr>
        <w:t xml:space="preserve"> the qu</w:t>
      </w:r>
      <w:r w:rsidR="00703B8B">
        <w:rPr>
          <w:rFonts w:ascii="Arial" w:hAnsi="Arial" w:cs="Arial"/>
        </w:rPr>
        <w:t>ality of the space they provide</w:t>
      </w:r>
      <w:r w:rsidR="00703B8B" w:rsidRPr="00C04759">
        <w:rPr>
          <w:rFonts w:ascii="Arial" w:hAnsi="Arial" w:cs="Arial"/>
        </w:rPr>
        <w:t xml:space="preserve"> and also the biodiversity of local ecological habitats</w:t>
      </w:r>
      <w:r w:rsidR="00C7201B" w:rsidRPr="00EF2C24">
        <w:rPr>
          <w:rFonts w:ascii="Arial" w:hAnsi="Arial" w:cs="Arial"/>
        </w:rPr>
        <w:t>, and cater for all ages and abilities</w:t>
      </w:r>
      <w:r w:rsidR="00703B8B" w:rsidRPr="00EF2C24">
        <w:rPr>
          <w:rFonts w:ascii="Arial" w:hAnsi="Arial" w:cs="Arial"/>
        </w:rPr>
        <w:t>.</w:t>
      </w:r>
      <w:r w:rsidR="00332467" w:rsidRPr="00EF2C24">
        <w:rPr>
          <w:rFonts w:ascii="Arial" w:hAnsi="Arial" w:cs="Arial"/>
        </w:rPr>
        <w:t xml:space="preserve"> Policy E3 reflects this and was endorsed in the Regulation 14 consultation.</w:t>
      </w:r>
    </w:p>
    <w:p w14:paraId="0C014851" w14:textId="77777777" w:rsidR="00332467" w:rsidRDefault="00332467" w:rsidP="00D41FC9">
      <w:pPr>
        <w:pStyle w:val="NoSpacing"/>
        <w:spacing w:line="276" w:lineRule="auto"/>
        <w:rPr>
          <w:rFonts w:ascii="Arial" w:hAnsi="Arial" w:cs="Arial"/>
        </w:rPr>
      </w:pPr>
    </w:p>
    <w:p w14:paraId="29B25EE1" w14:textId="24DF1A23" w:rsidR="000E5969" w:rsidRDefault="00875D4A" w:rsidP="00AE1094">
      <w:pPr>
        <w:pStyle w:val="DPC2"/>
        <w:shd w:val="clear" w:color="auto" w:fill="FABF8F" w:themeFill="accent6" w:themeFillTint="99"/>
        <w:spacing w:line="276" w:lineRule="auto"/>
      </w:pPr>
      <w:bookmarkStart w:id="19" w:name="_Toc516219587"/>
      <w:r w:rsidRPr="007D4AD8">
        <w:t>E</w:t>
      </w:r>
      <w:r w:rsidR="00D41FC9">
        <w:t>3</w:t>
      </w:r>
      <w:r w:rsidRPr="007D4AD8">
        <w:t xml:space="preserve">: </w:t>
      </w:r>
      <w:r w:rsidR="000E5969" w:rsidRPr="007D4AD8">
        <w:t>Open Space in New Development</w:t>
      </w:r>
      <w:bookmarkEnd w:id="19"/>
    </w:p>
    <w:p w14:paraId="702043AB" w14:textId="77777777" w:rsidR="008D0A3E" w:rsidRPr="007D4AD8" w:rsidRDefault="008D0A3E" w:rsidP="00AE1094">
      <w:pPr>
        <w:pStyle w:val="DPC2"/>
        <w:shd w:val="clear" w:color="auto" w:fill="FABF8F" w:themeFill="accent6" w:themeFillTint="99"/>
        <w:spacing w:line="276" w:lineRule="auto"/>
      </w:pPr>
    </w:p>
    <w:p w14:paraId="0585D4E6" w14:textId="1B20D9EA" w:rsidR="00B53618" w:rsidRDefault="008D0A3E" w:rsidP="008D0A3E">
      <w:pPr>
        <w:pStyle w:val="NoSpacing"/>
        <w:shd w:val="clear" w:color="auto" w:fill="FABF8F" w:themeFill="accent6" w:themeFillTint="99"/>
        <w:spacing w:line="276" w:lineRule="auto"/>
        <w:rPr>
          <w:rFonts w:ascii="Arial" w:hAnsi="Arial" w:cs="Arial"/>
        </w:rPr>
      </w:pPr>
      <w:r>
        <w:rPr>
          <w:rFonts w:ascii="Arial" w:hAnsi="Arial" w:cs="Arial"/>
        </w:rPr>
        <w:t xml:space="preserve">Proposals for </w:t>
      </w:r>
      <w:r w:rsidR="000E5969" w:rsidRPr="007D4AD8">
        <w:rPr>
          <w:rFonts w:ascii="Arial" w:hAnsi="Arial" w:cs="Arial"/>
        </w:rPr>
        <w:t xml:space="preserve">the provision of </w:t>
      </w:r>
      <w:r>
        <w:rPr>
          <w:rFonts w:ascii="Arial" w:hAnsi="Arial" w:cs="Arial"/>
        </w:rPr>
        <w:t xml:space="preserve">equipped </w:t>
      </w:r>
      <w:r w:rsidR="000E5969" w:rsidRPr="007D4AD8">
        <w:rPr>
          <w:rFonts w:ascii="Arial" w:hAnsi="Arial" w:cs="Arial"/>
        </w:rPr>
        <w:t>children’s play areas and public open space</w:t>
      </w:r>
      <w:r w:rsidR="005E3120">
        <w:rPr>
          <w:rFonts w:ascii="Arial" w:hAnsi="Arial" w:cs="Arial"/>
        </w:rPr>
        <w:t xml:space="preserve"> </w:t>
      </w:r>
      <w:r w:rsidR="005E3120" w:rsidRPr="00EF2C24">
        <w:rPr>
          <w:rFonts w:ascii="Arial" w:hAnsi="Arial" w:cs="Arial"/>
        </w:rPr>
        <w:t>in new residential development</w:t>
      </w:r>
      <w:r w:rsidR="00B53618">
        <w:rPr>
          <w:rFonts w:ascii="Arial" w:hAnsi="Arial" w:cs="Arial"/>
        </w:rPr>
        <w:t>,</w:t>
      </w:r>
      <w:r w:rsidR="000E5969" w:rsidRPr="007D4AD8">
        <w:rPr>
          <w:rFonts w:ascii="Arial" w:hAnsi="Arial" w:cs="Arial"/>
        </w:rPr>
        <w:t xml:space="preserve"> in order to </w:t>
      </w:r>
      <w:r>
        <w:rPr>
          <w:rFonts w:ascii="Arial" w:hAnsi="Arial" w:cs="Arial"/>
        </w:rPr>
        <w:t>provide</w:t>
      </w:r>
      <w:r w:rsidR="000E5969" w:rsidRPr="007D4AD8">
        <w:rPr>
          <w:rFonts w:ascii="Arial" w:hAnsi="Arial" w:cs="Arial"/>
        </w:rPr>
        <w:t xml:space="preserve"> individual and interesting places </w:t>
      </w:r>
      <w:r>
        <w:rPr>
          <w:rFonts w:ascii="Arial" w:hAnsi="Arial" w:cs="Arial"/>
        </w:rPr>
        <w:t>for recreation</w:t>
      </w:r>
      <w:r w:rsidR="00B53618">
        <w:rPr>
          <w:rFonts w:ascii="Arial" w:hAnsi="Arial" w:cs="Arial"/>
        </w:rPr>
        <w:t xml:space="preserve">, </w:t>
      </w:r>
      <w:r w:rsidR="00B53618" w:rsidRPr="00271054">
        <w:rPr>
          <w:rFonts w:ascii="Arial" w:hAnsi="Arial" w:cs="Arial"/>
        </w:rPr>
        <w:t>will be supported</w:t>
      </w:r>
      <w:r w:rsidR="000E5969" w:rsidRPr="007D4AD8">
        <w:rPr>
          <w:rFonts w:ascii="Arial" w:hAnsi="Arial" w:cs="Arial"/>
        </w:rPr>
        <w:t xml:space="preserve">. </w:t>
      </w:r>
    </w:p>
    <w:p w14:paraId="4C270C32" w14:textId="77777777" w:rsidR="00B53618" w:rsidRDefault="00B53618" w:rsidP="008D0A3E">
      <w:pPr>
        <w:pStyle w:val="NoSpacing"/>
        <w:shd w:val="clear" w:color="auto" w:fill="FABF8F" w:themeFill="accent6" w:themeFillTint="99"/>
        <w:spacing w:line="276" w:lineRule="auto"/>
        <w:rPr>
          <w:rFonts w:ascii="Arial" w:hAnsi="Arial" w:cs="Arial"/>
        </w:rPr>
      </w:pPr>
    </w:p>
    <w:p w14:paraId="0C458D16" w14:textId="7A45359F" w:rsidR="008D0A3E" w:rsidRDefault="000E5969" w:rsidP="008D0A3E">
      <w:pPr>
        <w:pStyle w:val="NoSpacing"/>
        <w:shd w:val="clear" w:color="auto" w:fill="FABF8F" w:themeFill="accent6" w:themeFillTint="99"/>
        <w:spacing w:line="276" w:lineRule="auto"/>
        <w:rPr>
          <w:rFonts w:ascii="Arial" w:hAnsi="Arial" w:cs="Arial"/>
        </w:rPr>
      </w:pPr>
      <w:r w:rsidRPr="007D4AD8">
        <w:rPr>
          <w:rFonts w:ascii="Arial" w:hAnsi="Arial" w:cs="Arial"/>
        </w:rPr>
        <w:t xml:space="preserve">Wherever </w:t>
      </w:r>
      <w:r w:rsidR="00DF724E" w:rsidRPr="007D4AD8">
        <w:rPr>
          <w:rFonts w:ascii="Arial" w:hAnsi="Arial" w:cs="Arial"/>
        </w:rPr>
        <w:t>practical</w:t>
      </w:r>
      <w:r w:rsidRPr="007D4AD8">
        <w:rPr>
          <w:rFonts w:ascii="Arial" w:hAnsi="Arial" w:cs="Arial"/>
        </w:rPr>
        <w:t xml:space="preserve">, play </w:t>
      </w:r>
      <w:r w:rsidR="008D0A3E">
        <w:rPr>
          <w:rFonts w:ascii="Arial" w:hAnsi="Arial" w:cs="Arial"/>
        </w:rPr>
        <w:t>areas</w:t>
      </w:r>
      <w:r w:rsidRPr="007D4AD8">
        <w:rPr>
          <w:rFonts w:ascii="Arial" w:hAnsi="Arial" w:cs="Arial"/>
        </w:rPr>
        <w:t xml:space="preserve"> should be </w:t>
      </w:r>
      <w:r w:rsidR="008D0A3E">
        <w:rPr>
          <w:rFonts w:ascii="Arial" w:hAnsi="Arial" w:cs="Arial"/>
        </w:rPr>
        <w:t>constructed of</w:t>
      </w:r>
      <w:r w:rsidRPr="007D4AD8">
        <w:rPr>
          <w:rFonts w:ascii="Arial" w:hAnsi="Arial" w:cs="Arial"/>
        </w:rPr>
        <w:t xml:space="preserve"> </w:t>
      </w:r>
      <w:r w:rsidR="008D0A3E">
        <w:rPr>
          <w:rFonts w:ascii="Arial" w:hAnsi="Arial" w:cs="Arial"/>
        </w:rPr>
        <w:t>varied</w:t>
      </w:r>
      <w:r w:rsidR="00C619EA">
        <w:rPr>
          <w:rFonts w:ascii="Arial" w:hAnsi="Arial" w:cs="Arial"/>
        </w:rPr>
        <w:t xml:space="preserve"> material</w:t>
      </w:r>
      <w:r w:rsidR="008D0A3E">
        <w:rPr>
          <w:rFonts w:ascii="Arial" w:hAnsi="Arial" w:cs="Arial"/>
        </w:rPr>
        <w:t>s</w:t>
      </w:r>
      <w:r w:rsidR="00957FED" w:rsidRPr="007D4AD8">
        <w:rPr>
          <w:rFonts w:ascii="Arial" w:hAnsi="Arial" w:cs="Arial"/>
        </w:rPr>
        <w:t xml:space="preserve"> </w:t>
      </w:r>
      <w:r w:rsidRPr="007D4AD8">
        <w:rPr>
          <w:rFonts w:ascii="Arial" w:hAnsi="Arial" w:cs="Arial"/>
        </w:rPr>
        <w:t>and incorporate</w:t>
      </w:r>
      <w:r w:rsidR="002B5A4B">
        <w:rPr>
          <w:rFonts w:ascii="Arial" w:hAnsi="Arial" w:cs="Arial"/>
        </w:rPr>
        <w:t xml:space="preserve"> equipment that provides variety,</w:t>
      </w:r>
      <w:r w:rsidRPr="007D4AD8">
        <w:rPr>
          <w:rFonts w:ascii="Arial" w:hAnsi="Arial" w:cs="Arial"/>
        </w:rPr>
        <w:t xml:space="preserve"> </w:t>
      </w:r>
      <w:r w:rsidR="00543282">
        <w:rPr>
          <w:rFonts w:ascii="Arial" w:hAnsi="Arial" w:cs="Arial"/>
        </w:rPr>
        <w:t>for use by different age groups</w:t>
      </w:r>
      <w:r w:rsidRPr="007D4AD8">
        <w:rPr>
          <w:rFonts w:ascii="Arial" w:hAnsi="Arial" w:cs="Arial"/>
        </w:rPr>
        <w:t xml:space="preserve">. </w:t>
      </w:r>
    </w:p>
    <w:p w14:paraId="7DED6BBA" w14:textId="77777777" w:rsidR="008D0A3E" w:rsidRDefault="008D0A3E" w:rsidP="008D0A3E">
      <w:pPr>
        <w:pStyle w:val="NoSpacing"/>
        <w:shd w:val="clear" w:color="auto" w:fill="FABF8F" w:themeFill="accent6" w:themeFillTint="99"/>
        <w:spacing w:line="276" w:lineRule="auto"/>
        <w:rPr>
          <w:rFonts w:ascii="Arial" w:hAnsi="Arial" w:cs="Arial"/>
        </w:rPr>
      </w:pPr>
    </w:p>
    <w:p w14:paraId="6EBE4BB5" w14:textId="3F84F644" w:rsidR="00FE366A" w:rsidRPr="007D4AD8" w:rsidRDefault="000E5969" w:rsidP="008D0A3E">
      <w:pPr>
        <w:pStyle w:val="NoSpacing"/>
        <w:shd w:val="clear" w:color="auto" w:fill="FABF8F" w:themeFill="accent6" w:themeFillTint="99"/>
        <w:spacing w:line="276" w:lineRule="auto"/>
        <w:rPr>
          <w:rFonts w:ascii="Arial" w:hAnsi="Arial" w:cs="Arial"/>
        </w:rPr>
      </w:pPr>
      <w:r w:rsidRPr="007D4AD8">
        <w:rPr>
          <w:rFonts w:ascii="Arial" w:hAnsi="Arial" w:cs="Arial"/>
        </w:rPr>
        <w:t>Public open space is expected to incorporate a variety of habitats within varied topography</w:t>
      </w:r>
      <w:r w:rsidR="003726C2">
        <w:rPr>
          <w:rFonts w:ascii="Arial" w:hAnsi="Arial" w:cs="Arial"/>
        </w:rPr>
        <w:t xml:space="preserve"> and</w:t>
      </w:r>
      <w:r w:rsidRPr="007D4AD8">
        <w:rPr>
          <w:rFonts w:ascii="Arial" w:hAnsi="Arial" w:cs="Arial"/>
        </w:rPr>
        <w:t xml:space="preserve"> </w:t>
      </w:r>
      <w:r w:rsidR="003726C2" w:rsidRPr="007D4AD8">
        <w:rPr>
          <w:rFonts w:ascii="Arial" w:hAnsi="Arial" w:cs="Arial"/>
        </w:rPr>
        <w:t>be designed for a wide age group</w:t>
      </w:r>
      <w:r w:rsidRPr="007D4AD8">
        <w:rPr>
          <w:rFonts w:ascii="Arial" w:hAnsi="Arial" w:cs="Arial"/>
        </w:rPr>
        <w:t>.</w:t>
      </w:r>
    </w:p>
    <w:p w14:paraId="629375A4" w14:textId="77777777" w:rsidR="00566109" w:rsidRDefault="00566109" w:rsidP="00AE1094">
      <w:pPr>
        <w:pStyle w:val="NoSpacing"/>
        <w:spacing w:line="276" w:lineRule="auto"/>
        <w:jc w:val="both"/>
        <w:rPr>
          <w:rFonts w:ascii="Arial" w:hAnsi="Arial" w:cs="Arial"/>
          <w:b/>
        </w:rPr>
      </w:pPr>
    </w:p>
    <w:p w14:paraId="2DFAFF4E" w14:textId="77777777" w:rsidR="00983CE0" w:rsidRDefault="00983CE0" w:rsidP="00AE1094">
      <w:pPr>
        <w:pStyle w:val="NoSpacing"/>
        <w:spacing w:line="276" w:lineRule="auto"/>
        <w:jc w:val="both"/>
        <w:rPr>
          <w:rFonts w:ascii="Arial" w:hAnsi="Arial" w:cs="Arial"/>
          <w:b/>
        </w:rPr>
      </w:pPr>
    </w:p>
    <w:p w14:paraId="11212370" w14:textId="3A9BD084" w:rsidR="00983CE0" w:rsidRPr="00166015" w:rsidRDefault="00983CE0" w:rsidP="00AE1094">
      <w:pPr>
        <w:pStyle w:val="NoSpacing"/>
        <w:spacing w:line="276" w:lineRule="auto"/>
        <w:jc w:val="both"/>
        <w:rPr>
          <w:rFonts w:ascii="Arial" w:hAnsi="Arial" w:cs="Arial"/>
          <w:b/>
        </w:rPr>
      </w:pPr>
      <w:r w:rsidRPr="00166015">
        <w:rPr>
          <w:rFonts w:ascii="Arial" w:hAnsi="Arial" w:cs="Arial"/>
          <w:b/>
        </w:rPr>
        <w:t xml:space="preserve">Green </w:t>
      </w:r>
      <w:r w:rsidR="005E3120" w:rsidRPr="00EF2C24">
        <w:rPr>
          <w:rFonts w:ascii="Arial" w:hAnsi="Arial" w:cs="Arial"/>
          <w:b/>
        </w:rPr>
        <w:t>and Blue</w:t>
      </w:r>
      <w:r w:rsidR="005E3120">
        <w:rPr>
          <w:rFonts w:ascii="Arial" w:hAnsi="Arial" w:cs="Arial"/>
          <w:b/>
        </w:rPr>
        <w:t xml:space="preserve"> </w:t>
      </w:r>
      <w:r w:rsidRPr="00166015">
        <w:rPr>
          <w:rFonts w:ascii="Arial" w:hAnsi="Arial" w:cs="Arial"/>
          <w:b/>
        </w:rPr>
        <w:t>Infrastructure</w:t>
      </w:r>
    </w:p>
    <w:p w14:paraId="3F5939D5" w14:textId="77777777" w:rsidR="00983CE0" w:rsidRPr="00166015" w:rsidRDefault="00983CE0" w:rsidP="00AE1094">
      <w:pPr>
        <w:pStyle w:val="NoSpacing"/>
        <w:spacing w:line="276" w:lineRule="auto"/>
        <w:jc w:val="both"/>
        <w:rPr>
          <w:rFonts w:ascii="Arial" w:hAnsi="Arial" w:cs="Arial"/>
          <w:b/>
        </w:rPr>
      </w:pPr>
    </w:p>
    <w:p w14:paraId="5B598112" w14:textId="5EFE4C45" w:rsidR="00983CE0" w:rsidRPr="00166015" w:rsidRDefault="00D06A92" w:rsidP="0047470E">
      <w:pPr>
        <w:pStyle w:val="NoSpacing"/>
        <w:spacing w:line="276" w:lineRule="auto"/>
        <w:rPr>
          <w:rFonts w:ascii="Arial" w:hAnsi="Arial" w:cs="Arial"/>
        </w:rPr>
      </w:pPr>
      <w:r>
        <w:rPr>
          <w:rFonts w:ascii="Arial" w:hAnsi="Arial" w:cs="Arial"/>
        </w:rPr>
        <w:t>4.3.1</w:t>
      </w:r>
      <w:r w:rsidR="00EF2C24">
        <w:rPr>
          <w:rFonts w:ascii="Arial" w:hAnsi="Arial" w:cs="Arial"/>
        </w:rPr>
        <w:t>2</w:t>
      </w:r>
      <w:r>
        <w:rPr>
          <w:rFonts w:ascii="Arial" w:hAnsi="Arial" w:cs="Arial"/>
        </w:rPr>
        <w:t xml:space="preserve"> </w:t>
      </w:r>
      <w:r w:rsidR="0047470E" w:rsidRPr="00166015">
        <w:rPr>
          <w:rFonts w:ascii="Arial" w:hAnsi="Arial" w:cs="Arial"/>
        </w:rPr>
        <w:t>In t</w:t>
      </w:r>
      <w:r w:rsidR="00EA0C16" w:rsidRPr="00166015">
        <w:rPr>
          <w:rFonts w:ascii="Arial" w:hAnsi="Arial" w:cs="Arial"/>
        </w:rPr>
        <w:t>he area-wide informal sites consultation conducted between Janua</w:t>
      </w:r>
      <w:r w:rsidR="0047470E" w:rsidRPr="00166015">
        <w:rPr>
          <w:rFonts w:ascii="Arial" w:hAnsi="Arial" w:cs="Arial"/>
        </w:rPr>
        <w:t>ry and February 2019, the point was made that while the protection of sites in isolation, through the Local Green Space designation, was important, thought should perhaps be given in the plan to linking them with green corridors, providing connectivity for both wildlife and people.</w:t>
      </w:r>
      <w:r w:rsidR="00332467">
        <w:rPr>
          <w:rFonts w:ascii="Arial" w:hAnsi="Arial" w:cs="Arial"/>
        </w:rPr>
        <w:t xml:space="preserve"> </w:t>
      </w:r>
      <w:r w:rsidR="00332467" w:rsidRPr="00EF2C24">
        <w:rPr>
          <w:rFonts w:ascii="Arial" w:hAnsi="Arial" w:cs="Arial"/>
        </w:rPr>
        <w:t>This approach was solidly endorsed in the Regulation 14 consultation</w:t>
      </w:r>
      <w:r w:rsidR="00F924D0" w:rsidRPr="000961DA">
        <w:rPr>
          <w:rFonts w:ascii="Arial" w:hAnsi="Arial" w:cs="Arial"/>
        </w:rPr>
        <w:t>s</w:t>
      </w:r>
      <w:r w:rsidR="00332467" w:rsidRPr="00EF2C24">
        <w:rPr>
          <w:rFonts w:ascii="Arial" w:hAnsi="Arial" w:cs="Arial"/>
        </w:rPr>
        <w:t>.</w:t>
      </w:r>
    </w:p>
    <w:p w14:paraId="381B8CF7" w14:textId="77777777" w:rsidR="0047470E" w:rsidRPr="00166015" w:rsidRDefault="0047470E" w:rsidP="0047470E">
      <w:pPr>
        <w:pStyle w:val="NoSpacing"/>
        <w:spacing w:line="276" w:lineRule="auto"/>
        <w:rPr>
          <w:rFonts w:ascii="Arial" w:hAnsi="Arial" w:cs="Arial"/>
        </w:rPr>
      </w:pPr>
    </w:p>
    <w:p w14:paraId="1490F94E" w14:textId="28B7DD88" w:rsidR="0047470E" w:rsidRPr="00166015" w:rsidRDefault="00D06A92" w:rsidP="0047470E">
      <w:pPr>
        <w:pStyle w:val="NoSpacing"/>
        <w:spacing w:line="276" w:lineRule="auto"/>
        <w:rPr>
          <w:rFonts w:ascii="Arial" w:hAnsi="Arial" w:cs="Arial"/>
        </w:rPr>
      </w:pPr>
      <w:r>
        <w:rPr>
          <w:rFonts w:ascii="Arial" w:hAnsi="Arial" w:cs="Arial"/>
        </w:rPr>
        <w:t>4.3.1</w:t>
      </w:r>
      <w:r w:rsidR="00EF2C24">
        <w:rPr>
          <w:rFonts w:ascii="Arial" w:hAnsi="Arial" w:cs="Arial"/>
        </w:rPr>
        <w:t>3</w:t>
      </w:r>
      <w:r>
        <w:rPr>
          <w:rFonts w:ascii="Arial" w:hAnsi="Arial" w:cs="Arial"/>
        </w:rPr>
        <w:t xml:space="preserve"> </w:t>
      </w:r>
      <w:r w:rsidR="0047470E" w:rsidRPr="00166015">
        <w:rPr>
          <w:rFonts w:ascii="Arial" w:hAnsi="Arial" w:cs="Arial"/>
        </w:rPr>
        <w:t xml:space="preserve">This type of ‘green corridor’ approach </w:t>
      </w:r>
      <w:r w:rsidR="00A8099A" w:rsidRPr="00166015">
        <w:rPr>
          <w:rFonts w:ascii="Arial" w:hAnsi="Arial" w:cs="Arial"/>
        </w:rPr>
        <w:t xml:space="preserve">is commonly referred to in planning parlance as ‘green </w:t>
      </w:r>
      <w:r w:rsidR="005E3120" w:rsidRPr="00EF2C24">
        <w:rPr>
          <w:rFonts w:ascii="Arial" w:hAnsi="Arial" w:cs="Arial"/>
        </w:rPr>
        <w:t>and blue</w:t>
      </w:r>
      <w:r w:rsidR="005E3120">
        <w:rPr>
          <w:rFonts w:ascii="Arial" w:hAnsi="Arial" w:cs="Arial"/>
        </w:rPr>
        <w:t xml:space="preserve"> </w:t>
      </w:r>
      <w:r w:rsidR="00A8099A" w:rsidRPr="00166015">
        <w:rPr>
          <w:rFonts w:ascii="Arial" w:hAnsi="Arial" w:cs="Arial"/>
        </w:rPr>
        <w:t>infrastructure’. The green infrastructure network of Malton and Norton has already been identified, at a broad scale, as part of the 2009 Yorkshire and Humber Green Infrastructure Mapping Project, a collaborative project between Natural England, North Yorkshire County Council, RDC (and other district authorities) and voluntary organisations. It includes the important Derwent Regional Corridor, which flows east-west through the Neighbourhood Area, which links</w:t>
      </w:r>
      <w:r w:rsidR="004C527F" w:rsidRPr="00166015">
        <w:rPr>
          <w:rFonts w:ascii="Arial" w:hAnsi="Arial" w:cs="Arial"/>
        </w:rPr>
        <w:t xml:space="preserve"> to the north with the Rye Sub-Regional Corridor and to the west with the Howardian Hills AONB (Area of Outstanding Natural Beauty) Sub-Regional Corridor.</w:t>
      </w:r>
    </w:p>
    <w:p w14:paraId="61038FD4" w14:textId="77777777" w:rsidR="004C527F" w:rsidRPr="00166015" w:rsidRDefault="004C527F" w:rsidP="0047470E">
      <w:pPr>
        <w:pStyle w:val="NoSpacing"/>
        <w:spacing w:line="276" w:lineRule="auto"/>
        <w:rPr>
          <w:rFonts w:ascii="Arial" w:hAnsi="Arial" w:cs="Arial"/>
        </w:rPr>
      </w:pPr>
    </w:p>
    <w:p w14:paraId="60B1A7BB" w14:textId="7BB2D61C" w:rsidR="004C527F" w:rsidRPr="00166015" w:rsidRDefault="00D06A92" w:rsidP="0047470E">
      <w:pPr>
        <w:pStyle w:val="NoSpacing"/>
        <w:spacing w:line="276" w:lineRule="auto"/>
        <w:rPr>
          <w:rFonts w:ascii="Arial" w:hAnsi="Arial" w:cs="Arial"/>
        </w:rPr>
      </w:pPr>
      <w:r>
        <w:rPr>
          <w:rFonts w:ascii="Arial" w:hAnsi="Arial" w:cs="Arial"/>
        </w:rPr>
        <w:t>4.3.1</w:t>
      </w:r>
      <w:r w:rsidR="00EF2C24">
        <w:rPr>
          <w:rFonts w:ascii="Arial" w:hAnsi="Arial" w:cs="Arial"/>
        </w:rPr>
        <w:t>4</w:t>
      </w:r>
      <w:r>
        <w:rPr>
          <w:rFonts w:ascii="Arial" w:hAnsi="Arial" w:cs="Arial"/>
        </w:rPr>
        <w:t xml:space="preserve"> </w:t>
      </w:r>
      <w:r w:rsidR="003A19B1" w:rsidRPr="00166015">
        <w:rPr>
          <w:rFonts w:ascii="Arial" w:hAnsi="Arial" w:cs="Arial"/>
        </w:rPr>
        <w:t xml:space="preserve">The elements that constitute, and the importance of, green </w:t>
      </w:r>
      <w:r w:rsidR="005E3120" w:rsidRPr="00EF2C24">
        <w:rPr>
          <w:rFonts w:ascii="Arial" w:hAnsi="Arial" w:cs="Arial"/>
        </w:rPr>
        <w:t>and blue</w:t>
      </w:r>
      <w:r w:rsidR="005E3120">
        <w:rPr>
          <w:rFonts w:ascii="Arial" w:hAnsi="Arial" w:cs="Arial"/>
        </w:rPr>
        <w:t xml:space="preserve"> </w:t>
      </w:r>
      <w:r w:rsidR="003A19B1" w:rsidRPr="00166015">
        <w:rPr>
          <w:rFonts w:ascii="Arial" w:hAnsi="Arial" w:cs="Arial"/>
        </w:rPr>
        <w:t xml:space="preserve">infrastructure are fully recognised in the Ryedale Local Plan Strategy. Policy SP15 (Green Infrastructure Networks) looks to ensure that green infrastructure is planned as a comprehensive network of green spaces, corridors and features, involving both protection and new provision. </w:t>
      </w:r>
      <w:r w:rsidR="00545A37" w:rsidRPr="00166015">
        <w:rPr>
          <w:rFonts w:ascii="Arial" w:hAnsi="Arial" w:cs="Arial"/>
        </w:rPr>
        <w:t>It specifically protects and enhances the quality and integrity of named corridors/areas, including the River Derwent, Howardian Hills and River Rye, as well as a range of wider elements such as stream corridors, open spaces, woodlands and street trees. The intrinsic value of many elements of green infrastructure are also protected by other Local Plan Strategy policies including SP14 (Biodiversity) in r</w:t>
      </w:r>
      <w:r w:rsidR="0074422E" w:rsidRPr="00166015">
        <w:rPr>
          <w:rFonts w:ascii="Arial" w:hAnsi="Arial" w:cs="Arial"/>
        </w:rPr>
        <w:t>espect of the Derwent corridor</w:t>
      </w:r>
      <w:r w:rsidR="00C377FA">
        <w:rPr>
          <w:rFonts w:ascii="Arial" w:hAnsi="Arial" w:cs="Arial"/>
        </w:rPr>
        <w:t xml:space="preserve">, </w:t>
      </w:r>
      <w:r w:rsidR="00C377FA" w:rsidRPr="00EF2C24">
        <w:rPr>
          <w:rFonts w:ascii="Arial" w:hAnsi="Arial" w:cs="Arial"/>
        </w:rPr>
        <w:t>including the River Derwent SAC/SSSI, and Local Sites of Nature Conservation Importance (i.e. Malton Bypass Cuttings, Lady Spring Wood, Bazeley’s Lane and Welham Hill Verges)</w:t>
      </w:r>
      <w:r w:rsidR="0074422E" w:rsidRPr="00EF2C24">
        <w:rPr>
          <w:rFonts w:ascii="Arial" w:hAnsi="Arial" w:cs="Arial"/>
        </w:rPr>
        <w:t>;</w:t>
      </w:r>
      <w:r w:rsidR="0074422E" w:rsidRPr="00166015">
        <w:rPr>
          <w:rFonts w:ascii="Arial" w:hAnsi="Arial" w:cs="Arial"/>
        </w:rPr>
        <w:t xml:space="preserve"> </w:t>
      </w:r>
      <w:r w:rsidR="00545A37" w:rsidRPr="00166015">
        <w:rPr>
          <w:rFonts w:ascii="Arial" w:hAnsi="Arial" w:cs="Arial"/>
        </w:rPr>
        <w:t>SP13 (Landscapes)</w:t>
      </w:r>
      <w:r w:rsidR="0074422E" w:rsidRPr="00166015">
        <w:rPr>
          <w:rFonts w:ascii="Arial" w:hAnsi="Arial" w:cs="Arial"/>
        </w:rPr>
        <w:t xml:space="preserve"> in respect of the Wolds Area of High Landscape Value (NB in the south of the Neighbourhood Area); and SP16 (Design) in respect of Visually Important Undeveloped Areas such as the Mill Beck area of Norton.</w:t>
      </w:r>
    </w:p>
    <w:p w14:paraId="6ECB62F2" w14:textId="77777777" w:rsidR="0074422E" w:rsidRPr="00660FD6" w:rsidRDefault="0074422E" w:rsidP="0047470E">
      <w:pPr>
        <w:pStyle w:val="NoSpacing"/>
        <w:spacing w:line="276" w:lineRule="auto"/>
        <w:rPr>
          <w:rFonts w:ascii="Arial" w:hAnsi="Arial" w:cs="Arial"/>
          <w:highlight w:val="green"/>
        </w:rPr>
      </w:pPr>
    </w:p>
    <w:p w14:paraId="0B9FD009" w14:textId="6BA15087" w:rsidR="0074422E" w:rsidRDefault="00D06A92" w:rsidP="0047470E">
      <w:pPr>
        <w:pStyle w:val="NoSpacing"/>
        <w:spacing w:line="276" w:lineRule="auto"/>
        <w:rPr>
          <w:rFonts w:ascii="Arial" w:hAnsi="Arial" w:cs="Arial"/>
        </w:rPr>
      </w:pPr>
      <w:r>
        <w:rPr>
          <w:rFonts w:ascii="Arial" w:hAnsi="Arial" w:cs="Arial"/>
        </w:rPr>
        <w:lastRenderedPageBreak/>
        <w:t>4.3.1</w:t>
      </w:r>
      <w:r w:rsidR="00EF2C24">
        <w:rPr>
          <w:rFonts w:ascii="Arial" w:hAnsi="Arial" w:cs="Arial"/>
        </w:rPr>
        <w:t>5</w:t>
      </w:r>
      <w:r>
        <w:rPr>
          <w:rFonts w:ascii="Arial" w:hAnsi="Arial" w:cs="Arial"/>
        </w:rPr>
        <w:t xml:space="preserve"> </w:t>
      </w:r>
      <w:r w:rsidR="0074422E" w:rsidRPr="00166015">
        <w:rPr>
          <w:rFonts w:ascii="Arial" w:hAnsi="Arial" w:cs="Arial"/>
        </w:rPr>
        <w:t>Within this supportive policy context, this plan builds on the broad</w:t>
      </w:r>
      <w:r w:rsidR="00F924D0">
        <w:rPr>
          <w:rFonts w:ascii="Arial" w:hAnsi="Arial" w:cs="Arial"/>
        </w:rPr>
        <w:t>-</w:t>
      </w:r>
      <w:r w:rsidR="0074422E" w:rsidRPr="00166015">
        <w:rPr>
          <w:rFonts w:ascii="Arial" w:hAnsi="Arial" w:cs="Arial"/>
        </w:rPr>
        <w:t xml:space="preserve">brush work of 2009 and the strategic approach of the Local Plan Strategy, to define in detail, in map form, the area and boundaries of the already identified ‘green infrastructure network’ within the Neighbourhood Area. </w:t>
      </w:r>
      <w:r w:rsidR="00AF7CAF" w:rsidRPr="00166015">
        <w:rPr>
          <w:rFonts w:ascii="Arial" w:hAnsi="Arial" w:cs="Arial"/>
        </w:rPr>
        <w:t xml:space="preserve">Additionally, it identifies further elements/features (informed in part by the Local Plan Strategy) which perform infrastructure functions and provide links through and into the built-up areas of the two towns. All green </w:t>
      </w:r>
      <w:r w:rsidR="005E3120" w:rsidRPr="00EF2C24">
        <w:rPr>
          <w:rFonts w:ascii="Arial" w:hAnsi="Arial" w:cs="Arial"/>
        </w:rPr>
        <w:t>and blue</w:t>
      </w:r>
      <w:r w:rsidR="005E3120">
        <w:rPr>
          <w:rFonts w:ascii="Arial" w:hAnsi="Arial" w:cs="Arial"/>
        </w:rPr>
        <w:t xml:space="preserve"> </w:t>
      </w:r>
      <w:r w:rsidR="00AF7CAF" w:rsidRPr="00166015">
        <w:rPr>
          <w:rFonts w:ascii="Arial" w:hAnsi="Arial" w:cs="Arial"/>
        </w:rPr>
        <w:t>infrastructure is detailed at Appendix 2 and shown on the Neighbourhood Plan Proposals Map.</w:t>
      </w:r>
      <w:r w:rsidR="000A3729" w:rsidRPr="00166015">
        <w:rPr>
          <w:rFonts w:ascii="Arial" w:hAnsi="Arial" w:cs="Arial"/>
        </w:rPr>
        <w:t xml:space="preserve"> The policy is supplemented by a community action to develop a ‘Green</w:t>
      </w:r>
      <w:r w:rsidR="005E3120">
        <w:rPr>
          <w:rFonts w:ascii="Arial" w:hAnsi="Arial" w:cs="Arial"/>
        </w:rPr>
        <w:t xml:space="preserve"> </w:t>
      </w:r>
      <w:r w:rsidR="005E3120" w:rsidRPr="00EF2C24">
        <w:rPr>
          <w:rFonts w:ascii="Arial" w:hAnsi="Arial" w:cs="Arial"/>
        </w:rPr>
        <w:t>and Blue</w:t>
      </w:r>
      <w:r w:rsidR="000A3729" w:rsidRPr="00166015">
        <w:rPr>
          <w:rFonts w:ascii="Arial" w:hAnsi="Arial" w:cs="Arial"/>
        </w:rPr>
        <w:t xml:space="preserve"> Infrastructure Strategy’ including action plan to pro-actively address infrastructure extension, enhancement and management.</w:t>
      </w:r>
    </w:p>
    <w:p w14:paraId="350C4E45" w14:textId="77777777" w:rsidR="00332467" w:rsidRDefault="00332467" w:rsidP="00AE1094">
      <w:pPr>
        <w:pStyle w:val="NoSpacing"/>
        <w:spacing w:line="276" w:lineRule="auto"/>
        <w:jc w:val="both"/>
        <w:rPr>
          <w:rFonts w:ascii="Arial" w:hAnsi="Arial" w:cs="Arial"/>
          <w:b/>
        </w:rPr>
      </w:pPr>
    </w:p>
    <w:p w14:paraId="56AD779D" w14:textId="38EF1FC9" w:rsidR="00EA0C16" w:rsidRPr="00166015" w:rsidRDefault="00EA0C16" w:rsidP="00983CE0">
      <w:pPr>
        <w:pStyle w:val="NoSpacing"/>
        <w:shd w:val="clear" w:color="auto" w:fill="FABF8F" w:themeFill="accent6" w:themeFillTint="99"/>
        <w:spacing w:line="276" w:lineRule="auto"/>
        <w:rPr>
          <w:rFonts w:ascii="Arial" w:hAnsi="Arial" w:cs="Arial"/>
          <w:b/>
        </w:rPr>
      </w:pPr>
      <w:r w:rsidRPr="00166015">
        <w:rPr>
          <w:rFonts w:ascii="Arial" w:hAnsi="Arial" w:cs="Arial"/>
          <w:b/>
        </w:rPr>
        <w:t xml:space="preserve">E4: Green </w:t>
      </w:r>
      <w:r w:rsidR="005E3120" w:rsidRPr="00EF2C24">
        <w:rPr>
          <w:rFonts w:ascii="Arial" w:hAnsi="Arial" w:cs="Arial"/>
          <w:b/>
        </w:rPr>
        <w:t>and Blue</w:t>
      </w:r>
      <w:r w:rsidR="005E3120">
        <w:rPr>
          <w:rFonts w:ascii="Arial" w:hAnsi="Arial" w:cs="Arial"/>
          <w:b/>
        </w:rPr>
        <w:t xml:space="preserve"> </w:t>
      </w:r>
      <w:r w:rsidRPr="00166015">
        <w:rPr>
          <w:rFonts w:ascii="Arial" w:hAnsi="Arial" w:cs="Arial"/>
          <w:b/>
        </w:rPr>
        <w:t>Infrastructure</w:t>
      </w:r>
    </w:p>
    <w:p w14:paraId="57D2943B" w14:textId="77777777" w:rsidR="00EA0C16" w:rsidRPr="00166015" w:rsidRDefault="00EA0C16" w:rsidP="00983CE0">
      <w:pPr>
        <w:pStyle w:val="NoSpacing"/>
        <w:shd w:val="clear" w:color="auto" w:fill="FABF8F" w:themeFill="accent6" w:themeFillTint="99"/>
        <w:spacing w:line="276" w:lineRule="auto"/>
        <w:rPr>
          <w:rFonts w:ascii="Arial" w:hAnsi="Arial" w:cs="Arial"/>
        </w:rPr>
      </w:pPr>
    </w:p>
    <w:p w14:paraId="2C429630" w14:textId="747BF97B" w:rsidR="00983CE0" w:rsidRPr="00166015" w:rsidRDefault="00EA0C16" w:rsidP="00983CE0">
      <w:pPr>
        <w:pStyle w:val="NoSpacing"/>
        <w:shd w:val="clear" w:color="auto" w:fill="FABF8F" w:themeFill="accent6" w:themeFillTint="99"/>
        <w:spacing w:line="276" w:lineRule="auto"/>
        <w:rPr>
          <w:rFonts w:ascii="Arial" w:hAnsi="Arial" w:cs="Arial"/>
        </w:rPr>
      </w:pPr>
      <w:r w:rsidRPr="00166015">
        <w:rPr>
          <w:rFonts w:ascii="Arial" w:hAnsi="Arial" w:cs="Arial"/>
        </w:rPr>
        <w:t xml:space="preserve">To be supported, development proposals must not harm the function of the following Green </w:t>
      </w:r>
      <w:r w:rsidR="005E3120" w:rsidRPr="00EF2C24">
        <w:rPr>
          <w:rFonts w:ascii="Arial" w:hAnsi="Arial" w:cs="Arial"/>
        </w:rPr>
        <w:t>and Blue</w:t>
      </w:r>
      <w:r w:rsidR="005E3120">
        <w:rPr>
          <w:rFonts w:ascii="Arial" w:hAnsi="Arial" w:cs="Arial"/>
        </w:rPr>
        <w:t xml:space="preserve"> </w:t>
      </w:r>
      <w:r w:rsidRPr="00166015">
        <w:rPr>
          <w:rFonts w:ascii="Arial" w:hAnsi="Arial" w:cs="Arial"/>
        </w:rPr>
        <w:t>Infrastructure areas identified</w:t>
      </w:r>
      <w:r w:rsidR="00983CE0" w:rsidRPr="00166015">
        <w:rPr>
          <w:rFonts w:ascii="Arial" w:hAnsi="Arial" w:cs="Arial"/>
        </w:rPr>
        <w:t xml:space="preserve"> on the Neighbourhood Plan Proposals Map, </w:t>
      </w:r>
      <w:r w:rsidRPr="00166015">
        <w:rPr>
          <w:rFonts w:ascii="Arial" w:hAnsi="Arial" w:cs="Arial"/>
        </w:rPr>
        <w:t>as part of a multifunctional wildlife, amenity, and recreational network</w:t>
      </w:r>
      <w:r w:rsidR="00983CE0" w:rsidRPr="00166015">
        <w:rPr>
          <w:rFonts w:ascii="Arial" w:hAnsi="Arial" w:cs="Arial"/>
        </w:rPr>
        <w:t>:</w:t>
      </w:r>
    </w:p>
    <w:p w14:paraId="6984CC00" w14:textId="77777777" w:rsidR="00983CE0" w:rsidRPr="00166015" w:rsidRDefault="00983CE0" w:rsidP="00983CE0">
      <w:pPr>
        <w:pStyle w:val="NoSpacing"/>
        <w:shd w:val="clear" w:color="auto" w:fill="FABF8F" w:themeFill="accent6" w:themeFillTint="99"/>
        <w:spacing w:line="276" w:lineRule="auto"/>
        <w:rPr>
          <w:rFonts w:ascii="Arial" w:hAnsi="Arial" w:cs="Arial"/>
        </w:rPr>
      </w:pPr>
    </w:p>
    <w:p w14:paraId="71359085" w14:textId="540E2EA6" w:rsidR="00983CE0" w:rsidRPr="00166015" w:rsidRDefault="00660FD6" w:rsidP="00660FD6">
      <w:pPr>
        <w:pStyle w:val="NoSpacing"/>
        <w:shd w:val="clear" w:color="auto" w:fill="FABF8F" w:themeFill="accent6" w:themeFillTint="99"/>
        <w:spacing w:line="276" w:lineRule="auto"/>
        <w:rPr>
          <w:rFonts w:ascii="Arial" w:hAnsi="Arial" w:cs="Arial"/>
        </w:rPr>
      </w:pPr>
      <w:r w:rsidRPr="00166015">
        <w:rPr>
          <w:rFonts w:ascii="Arial" w:hAnsi="Arial" w:cs="Arial"/>
        </w:rPr>
        <w:t>-The Derwent Corridor</w:t>
      </w:r>
    </w:p>
    <w:p w14:paraId="3F2077C9" w14:textId="2DC11BC6" w:rsidR="00660FD6" w:rsidRPr="00166015" w:rsidRDefault="00660FD6" w:rsidP="00660FD6">
      <w:pPr>
        <w:pStyle w:val="NoSpacing"/>
        <w:shd w:val="clear" w:color="auto" w:fill="FABF8F" w:themeFill="accent6" w:themeFillTint="99"/>
        <w:spacing w:line="276" w:lineRule="auto"/>
        <w:rPr>
          <w:rFonts w:ascii="Arial" w:hAnsi="Arial" w:cs="Arial"/>
        </w:rPr>
      </w:pPr>
      <w:r w:rsidRPr="00166015">
        <w:rPr>
          <w:rFonts w:ascii="Arial" w:hAnsi="Arial" w:cs="Arial"/>
        </w:rPr>
        <w:t>-The Howardian Hills</w:t>
      </w:r>
    </w:p>
    <w:p w14:paraId="5BA03FEC" w14:textId="6A248F8A" w:rsidR="00660FD6" w:rsidRPr="00166015" w:rsidRDefault="00660FD6" w:rsidP="00660FD6">
      <w:pPr>
        <w:pStyle w:val="NoSpacing"/>
        <w:shd w:val="clear" w:color="auto" w:fill="FABF8F" w:themeFill="accent6" w:themeFillTint="99"/>
        <w:spacing w:line="276" w:lineRule="auto"/>
        <w:rPr>
          <w:rFonts w:ascii="Arial" w:hAnsi="Arial" w:cs="Arial"/>
        </w:rPr>
      </w:pPr>
      <w:r w:rsidRPr="00166015">
        <w:rPr>
          <w:rFonts w:ascii="Arial" w:hAnsi="Arial" w:cs="Arial"/>
        </w:rPr>
        <w:t>-The Rye Corridor</w:t>
      </w:r>
    </w:p>
    <w:p w14:paraId="64534901" w14:textId="7A999B9C" w:rsidR="00660FD6" w:rsidRPr="00166015" w:rsidRDefault="00660FD6" w:rsidP="00660FD6">
      <w:pPr>
        <w:pStyle w:val="NoSpacing"/>
        <w:shd w:val="clear" w:color="auto" w:fill="FABF8F" w:themeFill="accent6" w:themeFillTint="99"/>
        <w:spacing w:line="276" w:lineRule="auto"/>
        <w:rPr>
          <w:rFonts w:ascii="Arial" w:hAnsi="Arial" w:cs="Arial"/>
        </w:rPr>
      </w:pPr>
      <w:r w:rsidRPr="00166015">
        <w:rPr>
          <w:rFonts w:ascii="Arial" w:hAnsi="Arial" w:cs="Arial"/>
        </w:rPr>
        <w:t>-The Mill Beck Corridor</w:t>
      </w:r>
    </w:p>
    <w:p w14:paraId="17A39BB8" w14:textId="39768DCC" w:rsidR="00660FD6" w:rsidRPr="00166015" w:rsidRDefault="00660FD6" w:rsidP="00660FD6">
      <w:pPr>
        <w:pStyle w:val="NoSpacing"/>
        <w:shd w:val="clear" w:color="auto" w:fill="FABF8F" w:themeFill="accent6" w:themeFillTint="99"/>
        <w:spacing w:line="276" w:lineRule="auto"/>
        <w:rPr>
          <w:rFonts w:ascii="Arial" w:hAnsi="Arial" w:cs="Arial"/>
        </w:rPr>
      </w:pPr>
      <w:r w:rsidRPr="00166015">
        <w:rPr>
          <w:rFonts w:ascii="Arial" w:hAnsi="Arial" w:cs="Arial"/>
        </w:rPr>
        <w:t>-Driffield-Thirsk Disused Railway</w:t>
      </w:r>
      <w:r w:rsidR="00414BAF" w:rsidRPr="00166015">
        <w:rPr>
          <w:rFonts w:ascii="Arial" w:hAnsi="Arial" w:cs="Arial"/>
        </w:rPr>
        <w:t xml:space="preserve"> Line</w:t>
      </w:r>
    </w:p>
    <w:p w14:paraId="4F234C21" w14:textId="665CE99A" w:rsidR="00983CE0" w:rsidRPr="00166015" w:rsidRDefault="00414BAF" w:rsidP="00983CE0">
      <w:pPr>
        <w:pStyle w:val="NoSpacing"/>
        <w:shd w:val="clear" w:color="auto" w:fill="FABF8F" w:themeFill="accent6" w:themeFillTint="99"/>
        <w:spacing w:line="276" w:lineRule="auto"/>
        <w:rPr>
          <w:rFonts w:ascii="Arial" w:hAnsi="Arial" w:cs="Arial"/>
        </w:rPr>
      </w:pPr>
      <w:r w:rsidRPr="00166015">
        <w:rPr>
          <w:rFonts w:ascii="Arial" w:hAnsi="Arial" w:cs="Arial"/>
        </w:rPr>
        <w:t>-Westfield Way/Priorpot Beck</w:t>
      </w:r>
    </w:p>
    <w:p w14:paraId="7E131998" w14:textId="77777777" w:rsidR="00983CE0" w:rsidRPr="00166015" w:rsidRDefault="00983CE0" w:rsidP="00983CE0">
      <w:pPr>
        <w:pStyle w:val="NoSpacing"/>
        <w:shd w:val="clear" w:color="auto" w:fill="FABF8F" w:themeFill="accent6" w:themeFillTint="99"/>
        <w:spacing w:line="276" w:lineRule="auto"/>
        <w:rPr>
          <w:rFonts w:ascii="Arial" w:hAnsi="Arial" w:cs="Arial"/>
        </w:rPr>
      </w:pPr>
    </w:p>
    <w:p w14:paraId="024E01AD" w14:textId="07F7EFC1" w:rsidR="00983CE0" w:rsidRDefault="00983CE0" w:rsidP="00983CE0">
      <w:pPr>
        <w:pStyle w:val="NoSpacing"/>
        <w:shd w:val="clear" w:color="auto" w:fill="FABF8F" w:themeFill="accent6" w:themeFillTint="99"/>
        <w:spacing w:line="276" w:lineRule="auto"/>
        <w:rPr>
          <w:rFonts w:ascii="Arial" w:hAnsi="Arial" w:cs="Arial"/>
        </w:rPr>
      </w:pPr>
      <w:r w:rsidRPr="00166015">
        <w:rPr>
          <w:rFonts w:ascii="Arial" w:hAnsi="Arial" w:cs="Arial"/>
        </w:rPr>
        <w:t xml:space="preserve">Any development within or adjacent to Green </w:t>
      </w:r>
      <w:r w:rsidR="005E3120" w:rsidRPr="00EF2C24">
        <w:rPr>
          <w:rFonts w:ascii="Arial" w:hAnsi="Arial" w:cs="Arial"/>
        </w:rPr>
        <w:t>and Blue</w:t>
      </w:r>
      <w:r w:rsidR="005E3120">
        <w:rPr>
          <w:rFonts w:ascii="Arial" w:hAnsi="Arial" w:cs="Arial"/>
        </w:rPr>
        <w:t xml:space="preserve"> </w:t>
      </w:r>
      <w:r w:rsidRPr="00166015">
        <w:rPr>
          <w:rFonts w:ascii="Arial" w:hAnsi="Arial" w:cs="Arial"/>
        </w:rPr>
        <w:t xml:space="preserve">Infrastructure </w:t>
      </w:r>
      <w:r w:rsidR="00EA0C16" w:rsidRPr="00166015">
        <w:rPr>
          <w:rFonts w:ascii="Arial" w:hAnsi="Arial" w:cs="Arial"/>
        </w:rPr>
        <w:t>must, subject to viability considerations,</w:t>
      </w:r>
      <w:r w:rsidRPr="00166015">
        <w:rPr>
          <w:rFonts w:ascii="Arial" w:hAnsi="Arial" w:cs="Arial"/>
        </w:rPr>
        <w:t xml:space="preserve"> include measures to enhance or extend it.</w:t>
      </w:r>
    </w:p>
    <w:p w14:paraId="209C6D90" w14:textId="77777777" w:rsidR="00983CE0" w:rsidRDefault="00983CE0" w:rsidP="00AE1094">
      <w:pPr>
        <w:pStyle w:val="NoSpacing"/>
        <w:spacing w:line="276" w:lineRule="auto"/>
        <w:jc w:val="both"/>
        <w:rPr>
          <w:rFonts w:ascii="Arial" w:hAnsi="Arial" w:cs="Arial"/>
          <w:b/>
        </w:rPr>
      </w:pPr>
    </w:p>
    <w:p w14:paraId="2C23F52C" w14:textId="77777777" w:rsidR="00983CE0" w:rsidRDefault="00983CE0" w:rsidP="00AE1094">
      <w:pPr>
        <w:pStyle w:val="NoSpacing"/>
        <w:spacing w:line="276" w:lineRule="auto"/>
        <w:jc w:val="both"/>
        <w:rPr>
          <w:rFonts w:ascii="Arial" w:hAnsi="Arial" w:cs="Arial"/>
          <w:b/>
        </w:rPr>
      </w:pPr>
    </w:p>
    <w:p w14:paraId="03FAC6DE" w14:textId="77777777" w:rsidR="00BF3655" w:rsidRPr="000961DA" w:rsidRDefault="00BF3655" w:rsidP="00BF3655">
      <w:pPr>
        <w:rPr>
          <w:rFonts w:ascii="Arial" w:hAnsi="Arial" w:cs="Arial"/>
          <w:b/>
          <w:bCs/>
        </w:rPr>
      </w:pPr>
      <w:r w:rsidRPr="000961DA">
        <w:rPr>
          <w:rFonts w:ascii="Arial" w:hAnsi="Arial" w:cs="Arial"/>
          <w:b/>
          <w:bCs/>
        </w:rPr>
        <w:t>High Malton Visually Important Undeveloped Area</w:t>
      </w:r>
    </w:p>
    <w:p w14:paraId="46ABDF02" w14:textId="49E90DD0" w:rsidR="00BF3655" w:rsidRPr="000961DA" w:rsidRDefault="00BF3655" w:rsidP="00BF3655">
      <w:pPr>
        <w:rPr>
          <w:rFonts w:ascii="Arial" w:hAnsi="Arial" w:cs="Arial"/>
        </w:rPr>
      </w:pPr>
      <w:r w:rsidRPr="000961DA">
        <w:rPr>
          <w:rFonts w:ascii="Arial" w:hAnsi="Arial" w:cs="Arial"/>
        </w:rPr>
        <w:t>4.3.16 The concept of Visually Important Undeveloped Areas (VIUA) has already been seen to be important in the context of Green and Blue Infrastructure (GBI), with the contribution of the designated VIUA ‘Between Welham Road and Langton Road’ in Norton to the Mill Beck GBI corridors (see Appendix 2).</w:t>
      </w:r>
    </w:p>
    <w:p w14:paraId="4A972E93" w14:textId="183B2752" w:rsidR="00BF3655" w:rsidRPr="000961DA" w:rsidRDefault="00BF3655" w:rsidP="00BF3655">
      <w:pPr>
        <w:rPr>
          <w:rFonts w:ascii="Arial" w:hAnsi="Arial" w:cs="Arial"/>
        </w:rPr>
      </w:pPr>
      <w:r w:rsidRPr="000961DA">
        <w:rPr>
          <w:rFonts w:ascii="Arial" w:hAnsi="Arial" w:cs="Arial"/>
        </w:rPr>
        <w:t>4.3.17 High Malton, on the western edge of Malton, is an area seemingly similar in character to the Norton VIUA referenced above, as well as to other designated VIUA in Old Malton. High Malton is already proposed as Local Green Space (LGS) in this plan, having been identified as demonstrably special and of particular local significance to the local community of west Malton.</w:t>
      </w:r>
    </w:p>
    <w:p w14:paraId="24E2ACAC" w14:textId="6C72965B" w:rsidR="00BF3655" w:rsidRPr="000961DA" w:rsidRDefault="00BF3655" w:rsidP="00BF3655">
      <w:pPr>
        <w:rPr>
          <w:rFonts w:ascii="Arial" w:hAnsi="Arial" w:cs="Arial"/>
        </w:rPr>
      </w:pPr>
      <w:r w:rsidRPr="000961DA">
        <w:rPr>
          <w:rFonts w:ascii="Arial" w:hAnsi="Arial" w:cs="Arial"/>
        </w:rPr>
        <w:t>4.3.18 It has been suggested by the former RDC, in comments made in response to the recent repeat Regulation 14 consultation, that the town councils should look at other policy mechanisms, alternative to LGS, to strengthen the landscape sensitivity context of High Malton and to recognise its importance to the setting of this part of Malton, as a gateway to the town and to the setting of the Howardian Hills Area of Outstanding Natural Beauty (AONB).</w:t>
      </w:r>
    </w:p>
    <w:p w14:paraId="27071236" w14:textId="48D98EB7" w:rsidR="00BF3655" w:rsidRPr="000961DA" w:rsidRDefault="00BF3655" w:rsidP="00BF3655">
      <w:pPr>
        <w:rPr>
          <w:rFonts w:ascii="Arial" w:hAnsi="Arial" w:cs="Arial"/>
        </w:rPr>
      </w:pPr>
      <w:r w:rsidRPr="000961DA">
        <w:rPr>
          <w:rFonts w:ascii="Arial" w:hAnsi="Arial" w:cs="Arial"/>
        </w:rPr>
        <w:t>4.3.19 Within this context, the town councils have assessed High Malton against the VIUA criteria set out in the former RDC’s 2017 VIUA Background Paper, produced as part of the evidence base for the Ryedale Plan – Local Plan Sites Document. The area has previously been considered as a potential VIUA, by RDC, in response to public representations, but ultimately not taken forward to designation, on the grounds that it failed to sufficiently meet any of the qualifying criteria. A detailed assessment by the town councils however now reaches a different conclusion, namely that High Malton does satisfy three of the VIUA criteria, relating to contributions to character, vistas/viewpoints and of trees/hedgerows. This assessment is set out in Appendix 3.</w:t>
      </w:r>
    </w:p>
    <w:p w14:paraId="55525F48" w14:textId="2B97EB2C" w:rsidR="00BF3655" w:rsidRPr="000961DA" w:rsidRDefault="00BF3655" w:rsidP="00BF3655">
      <w:pPr>
        <w:rPr>
          <w:rFonts w:ascii="Arial" w:eastAsia="Calibri" w:hAnsi="Arial" w:cs="Arial"/>
        </w:rPr>
      </w:pPr>
      <w:r w:rsidRPr="000961DA">
        <w:rPr>
          <w:rFonts w:ascii="Arial" w:hAnsi="Arial" w:cs="Arial"/>
        </w:rPr>
        <w:lastRenderedPageBreak/>
        <w:t xml:space="preserve">4.3.20 The designation of High Malton as a VIUA is in general conformity with Local Plan Strategy Policy SP16 (Design) which allows for the designation of VIUAs via Neighbourhood Plans. It also takes account of NPPF </w:t>
      </w:r>
      <w:r w:rsidRPr="000961DA">
        <w:rPr>
          <w:rFonts w:ascii="Arial" w:eastAsia="Calibri" w:hAnsi="Arial" w:cs="Arial"/>
        </w:rPr>
        <w:t>paragraph 174 (by contributing to and enhancing the natural and local environment by protecting and enhancing valued landscapes).</w:t>
      </w:r>
    </w:p>
    <w:p w14:paraId="541E39CD" w14:textId="77777777" w:rsidR="00BF3655" w:rsidRPr="000961DA" w:rsidRDefault="00BF3655" w:rsidP="00BF3655">
      <w:pPr>
        <w:pStyle w:val="NoSpacing"/>
        <w:shd w:val="clear" w:color="auto" w:fill="FABF8F" w:themeFill="accent6" w:themeFillTint="99"/>
        <w:spacing w:line="276" w:lineRule="auto"/>
        <w:rPr>
          <w:rFonts w:ascii="Arial" w:hAnsi="Arial" w:cs="Arial"/>
          <w:b/>
        </w:rPr>
      </w:pPr>
      <w:r w:rsidRPr="000961DA">
        <w:rPr>
          <w:rFonts w:ascii="Arial" w:hAnsi="Arial" w:cs="Arial"/>
          <w:b/>
        </w:rPr>
        <w:t>E5: High Malton Visually Important Undeveloped Area (VIUA)</w:t>
      </w:r>
    </w:p>
    <w:p w14:paraId="269C55DA" w14:textId="77777777" w:rsidR="00BF3655" w:rsidRPr="000961DA" w:rsidRDefault="00BF3655" w:rsidP="00BF3655">
      <w:pPr>
        <w:pStyle w:val="NoSpacing"/>
        <w:shd w:val="clear" w:color="auto" w:fill="FABF8F" w:themeFill="accent6" w:themeFillTint="99"/>
        <w:spacing w:line="276" w:lineRule="auto"/>
        <w:rPr>
          <w:rFonts w:ascii="Arial" w:hAnsi="Arial" w:cs="Arial"/>
        </w:rPr>
      </w:pPr>
    </w:p>
    <w:p w14:paraId="569640A5" w14:textId="77777777" w:rsidR="00BF3655" w:rsidRPr="000961DA" w:rsidRDefault="00BF3655" w:rsidP="00BF3655">
      <w:pPr>
        <w:pStyle w:val="NoSpacing"/>
        <w:shd w:val="clear" w:color="auto" w:fill="FABF8F" w:themeFill="accent6" w:themeFillTint="99"/>
        <w:spacing w:line="276" w:lineRule="auto"/>
        <w:rPr>
          <w:rFonts w:ascii="Arial" w:hAnsi="Arial" w:cs="Arial"/>
        </w:rPr>
      </w:pPr>
      <w:r w:rsidRPr="000961DA">
        <w:rPr>
          <w:rFonts w:ascii="Arial" w:hAnsi="Arial" w:cs="Arial"/>
        </w:rPr>
        <w:t xml:space="preserve">In addition to the existing VIUAs which are defined on the Ryedale Local Plan Policies Map, High Malton, as identified on the Neighbourhood Plan Policies Map, is designated as VIUA. </w:t>
      </w:r>
    </w:p>
    <w:p w14:paraId="5D3AD979" w14:textId="77777777" w:rsidR="00BF3655" w:rsidRPr="000961DA" w:rsidRDefault="00BF3655" w:rsidP="00BF3655">
      <w:pPr>
        <w:pStyle w:val="NoSpacing"/>
        <w:shd w:val="clear" w:color="auto" w:fill="FABF8F" w:themeFill="accent6" w:themeFillTint="99"/>
        <w:spacing w:line="276" w:lineRule="auto"/>
        <w:rPr>
          <w:rFonts w:ascii="Arial" w:hAnsi="Arial" w:cs="Arial"/>
        </w:rPr>
      </w:pPr>
    </w:p>
    <w:p w14:paraId="35B5E780" w14:textId="120B1445" w:rsidR="00BF3655" w:rsidRDefault="00BF3655" w:rsidP="00BF3655">
      <w:pPr>
        <w:pStyle w:val="NoSpacing"/>
        <w:shd w:val="clear" w:color="auto" w:fill="FABF8F" w:themeFill="accent6" w:themeFillTint="99"/>
        <w:spacing w:line="276" w:lineRule="auto"/>
        <w:rPr>
          <w:rFonts w:ascii="Arial" w:hAnsi="Arial" w:cs="Arial"/>
        </w:rPr>
      </w:pPr>
      <w:r w:rsidRPr="000961DA">
        <w:rPr>
          <w:rFonts w:ascii="Arial" w:hAnsi="Arial" w:cs="Arial"/>
        </w:rPr>
        <w:t xml:space="preserve">Any proposed development at </w:t>
      </w:r>
      <w:r w:rsidR="00687510" w:rsidRPr="000961DA">
        <w:rPr>
          <w:rFonts w:ascii="Arial" w:hAnsi="Arial" w:cs="Arial"/>
        </w:rPr>
        <w:t>H</w:t>
      </w:r>
      <w:r w:rsidRPr="000961DA">
        <w:rPr>
          <w:rFonts w:ascii="Arial" w:hAnsi="Arial" w:cs="Arial"/>
        </w:rPr>
        <w:t>igh Malton will be considered in accordance with the requirements of Policy SP16 of the Ryedale Plan – Local Plan Strategy.</w:t>
      </w:r>
    </w:p>
    <w:p w14:paraId="4777D98A" w14:textId="77777777" w:rsidR="00BF3655" w:rsidRDefault="00BF3655" w:rsidP="00AE1094">
      <w:pPr>
        <w:pStyle w:val="NoSpacing"/>
        <w:spacing w:line="276" w:lineRule="auto"/>
        <w:jc w:val="both"/>
        <w:rPr>
          <w:rFonts w:ascii="Arial" w:hAnsi="Arial" w:cs="Arial"/>
          <w:b/>
        </w:rPr>
      </w:pPr>
    </w:p>
    <w:p w14:paraId="719168D1" w14:textId="77777777" w:rsidR="00BF3655" w:rsidRDefault="00BF3655" w:rsidP="00AE1094">
      <w:pPr>
        <w:pStyle w:val="NoSpacing"/>
        <w:spacing w:line="276" w:lineRule="auto"/>
        <w:jc w:val="both"/>
        <w:rPr>
          <w:rFonts w:ascii="Arial" w:hAnsi="Arial" w:cs="Arial"/>
          <w:b/>
        </w:rPr>
      </w:pPr>
    </w:p>
    <w:p w14:paraId="461AA6D0" w14:textId="25C718A9" w:rsidR="00071967" w:rsidRDefault="00071967" w:rsidP="00AE1094">
      <w:pPr>
        <w:pStyle w:val="NoSpacing"/>
        <w:spacing w:line="276" w:lineRule="auto"/>
        <w:jc w:val="both"/>
        <w:rPr>
          <w:rFonts w:ascii="Arial" w:hAnsi="Arial" w:cs="Arial"/>
          <w:b/>
        </w:rPr>
      </w:pPr>
      <w:r w:rsidRPr="00166015">
        <w:rPr>
          <w:rFonts w:ascii="Arial" w:hAnsi="Arial" w:cs="Arial"/>
          <w:b/>
        </w:rPr>
        <w:t>Gateways</w:t>
      </w:r>
    </w:p>
    <w:p w14:paraId="1843840E" w14:textId="77777777" w:rsidR="00071967" w:rsidRDefault="00071967" w:rsidP="00AE1094">
      <w:pPr>
        <w:pStyle w:val="NoSpacing"/>
        <w:spacing w:line="276" w:lineRule="auto"/>
        <w:jc w:val="both"/>
        <w:rPr>
          <w:rFonts w:ascii="Arial" w:hAnsi="Arial" w:cs="Arial"/>
          <w:b/>
        </w:rPr>
      </w:pPr>
    </w:p>
    <w:p w14:paraId="432AC5F9" w14:textId="574C0F6D" w:rsidR="007B194B" w:rsidRDefault="00D06A92" w:rsidP="00136229">
      <w:pPr>
        <w:pStyle w:val="NoSpacing"/>
        <w:spacing w:line="276" w:lineRule="auto"/>
        <w:rPr>
          <w:rFonts w:ascii="Arial" w:hAnsi="Arial" w:cs="Arial"/>
        </w:rPr>
      </w:pPr>
      <w:r>
        <w:rPr>
          <w:rFonts w:ascii="Arial" w:hAnsi="Arial" w:cs="Arial"/>
        </w:rPr>
        <w:t>4.3.</w:t>
      </w:r>
      <w:r w:rsidR="00BF3655">
        <w:rPr>
          <w:rFonts w:ascii="Arial" w:hAnsi="Arial" w:cs="Arial"/>
        </w:rPr>
        <w:t>21</w:t>
      </w:r>
      <w:r>
        <w:rPr>
          <w:rFonts w:ascii="Arial" w:hAnsi="Arial" w:cs="Arial"/>
        </w:rPr>
        <w:t xml:space="preserve"> </w:t>
      </w:r>
      <w:r w:rsidR="00983CE0" w:rsidRPr="00166015">
        <w:rPr>
          <w:rFonts w:ascii="Arial" w:hAnsi="Arial" w:cs="Arial"/>
        </w:rPr>
        <w:t>As stated above,</w:t>
      </w:r>
      <w:r w:rsidR="00983CE0">
        <w:rPr>
          <w:rFonts w:ascii="Arial" w:hAnsi="Arial" w:cs="Arial"/>
        </w:rPr>
        <w:t xml:space="preserve"> t</w:t>
      </w:r>
      <w:r w:rsidR="00136229">
        <w:rPr>
          <w:rFonts w:ascii="Arial" w:hAnsi="Arial" w:cs="Arial"/>
        </w:rPr>
        <w:t xml:space="preserve">he </w:t>
      </w:r>
      <w:r w:rsidR="00071967" w:rsidRPr="00C04759">
        <w:rPr>
          <w:rFonts w:ascii="Arial" w:hAnsi="Arial" w:cs="Arial"/>
        </w:rPr>
        <w:t xml:space="preserve">landscapes </w:t>
      </w:r>
      <w:r w:rsidR="00136229">
        <w:rPr>
          <w:rFonts w:ascii="Arial" w:hAnsi="Arial" w:cs="Arial"/>
        </w:rPr>
        <w:t xml:space="preserve">surrounding Malton and Norton </w:t>
      </w:r>
      <w:r w:rsidR="00071967" w:rsidRPr="00C04759">
        <w:rPr>
          <w:rFonts w:ascii="Arial" w:hAnsi="Arial" w:cs="Arial"/>
        </w:rPr>
        <w:t xml:space="preserve">are protected by various national </w:t>
      </w:r>
      <w:r w:rsidR="00136229">
        <w:rPr>
          <w:rFonts w:ascii="Arial" w:hAnsi="Arial" w:cs="Arial"/>
        </w:rPr>
        <w:t xml:space="preserve">and local </w:t>
      </w:r>
      <w:r w:rsidR="00071967" w:rsidRPr="00C04759">
        <w:rPr>
          <w:rFonts w:ascii="Arial" w:hAnsi="Arial" w:cs="Arial"/>
        </w:rPr>
        <w:t xml:space="preserve">designations, </w:t>
      </w:r>
      <w:r w:rsidR="007B194B">
        <w:rPr>
          <w:rFonts w:ascii="Arial" w:hAnsi="Arial" w:cs="Arial"/>
        </w:rPr>
        <w:t>namely</w:t>
      </w:r>
      <w:r w:rsidR="00071967" w:rsidRPr="00C04759">
        <w:rPr>
          <w:rFonts w:ascii="Arial" w:hAnsi="Arial" w:cs="Arial"/>
        </w:rPr>
        <w:t xml:space="preserve"> the </w:t>
      </w:r>
      <w:r w:rsidR="00136229">
        <w:rPr>
          <w:rFonts w:ascii="Arial" w:hAnsi="Arial" w:cs="Arial"/>
        </w:rPr>
        <w:t xml:space="preserve">North York Moors National Park, the </w:t>
      </w:r>
      <w:r w:rsidR="00071967">
        <w:rPr>
          <w:rFonts w:ascii="Arial" w:hAnsi="Arial" w:cs="Arial"/>
        </w:rPr>
        <w:t>Howardian</w:t>
      </w:r>
      <w:r w:rsidR="00071967" w:rsidRPr="00C04759">
        <w:rPr>
          <w:rFonts w:ascii="Arial" w:hAnsi="Arial" w:cs="Arial"/>
        </w:rPr>
        <w:t xml:space="preserve"> Hills Area of Outstanding Natural Beauty</w:t>
      </w:r>
      <w:r w:rsidR="007B194B">
        <w:rPr>
          <w:rFonts w:ascii="Arial" w:hAnsi="Arial" w:cs="Arial"/>
        </w:rPr>
        <w:t xml:space="preserve"> and</w:t>
      </w:r>
      <w:r w:rsidR="00136229">
        <w:rPr>
          <w:rFonts w:ascii="Arial" w:hAnsi="Arial" w:cs="Arial"/>
        </w:rPr>
        <w:t xml:space="preserve"> The Yorkshire Wolds</w:t>
      </w:r>
      <w:r w:rsidR="007B194B">
        <w:rPr>
          <w:rFonts w:ascii="Arial" w:hAnsi="Arial" w:cs="Arial"/>
        </w:rPr>
        <w:t xml:space="preserve"> and Fringe of the Moors Areas of High Landscape Value.</w:t>
      </w:r>
      <w:r w:rsidR="00071967" w:rsidRPr="00C04759">
        <w:rPr>
          <w:rFonts w:ascii="Arial" w:hAnsi="Arial" w:cs="Arial"/>
        </w:rPr>
        <w:t xml:space="preserve"> </w:t>
      </w:r>
      <w:r w:rsidR="00C13B82" w:rsidRPr="00166015">
        <w:rPr>
          <w:rFonts w:ascii="Arial" w:hAnsi="Arial" w:cs="Arial"/>
        </w:rPr>
        <w:t>Equally, much of the townscape of the two towns is protected via conservation area designations.</w:t>
      </w:r>
    </w:p>
    <w:p w14:paraId="3690C6F1" w14:textId="77777777" w:rsidR="007B194B" w:rsidRDefault="007B194B" w:rsidP="00136229">
      <w:pPr>
        <w:pStyle w:val="NoSpacing"/>
        <w:spacing w:line="276" w:lineRule="auto"/>
        <w:rPr>
          <w:rFonts w:ascii="Arial" w:hAnsi="Arial" w:cs="Arial"/>
        </w:rPr>
      </w:pPr>
    </w:p>
    <w:p w14:paraId="5657CCEA" w14:textId="2AD3B505" w:rsidR="00A47ADA" w:rsidRDefault="00D06A92" w:rsidP="00136229">
      <w:pPr>
        <w:pStyle w:val="NoSpacing"/>
        <w:spacing w:line="276" w:lineRule="auto"/>
        <w:rPr>
          <w:rFonts w:ascii="Arial" w:hAnsi="Arial" w:cs="Arial"/>
        </w:rPr>
      </w:pPr>
      <w:r>
        <w:rPr>
          <w:rFonts w:ascii="Arial" w:hAnsi="Arial" w:cs="Arial"/>
        </w:rPr>
        <w:t>4.3.</w:t>
      </w:r>
      <w:r w:rsidR="00BF3655">
        <w:rPr>
          <w:rFonts w:ascii="Arial" w:hAnsi="Arial" w:cs="Arial"/>
        </w:rPr>
        <w:t>22</w:t>
      </w:r>
      <w:r>
        <w:rPr>
          <w:rFonts w:ascii="Arial" w:hAnsi="Arial" w:cs="Arial"/>
        </w:rPr>
        <w:t xml:space="preserve"> </w:t>
      </w:r>
      <w:r w:rsidR="007B194B">
        <w:rPr>
          <w:rFonts w:ascii="Arial" w:hAnsi="Arial" w:cs="Arial"/>
        </w:rPr>
        <w:t>As such</w:t>
      </w:r>
      <w:r w:rsidR="00071967" w:rsidRPr="00C04759">
        <w:rPr>
          <w:rFonts w:ascii="Arial" w:hAnsi="Arial" w:cs="Arial"/>
        </w:rPr>
        <w:t xml:space="preserve">, views of the wider landscape when driving out of </w:t>
      </w:r>
      <w:r w:rsidR="00C13B82">
        <w:rPr>
          <w:rFonts w:ascii="Arial" w:hAnsi="Arial" w:cs="Arial"/>
        </w:rPr>
        <w:t>and into</w:t>
      </w:r>
      <w:r w:rsidR="00136229">
        <w:rPr>
          <w:rFonts w:ascii="Arial" w:hAnsi="Arial" w:cs="Arial"/>
        </w:rPr>
        <w:t xml:space="preserve"> the two towns</w:t>
      </w:r>
      <w:r w:rsidR="00071967" w:rsidRPr="00C04759">
        <w:rPr>
          <w:rFonts w:ascii="Arial" w:hAnsi="Arial" w:cs="Arial"/>
        </w:rPr>
        <w:t xml:space="preserve"> provide a contextual background to </w:t>
      </w:r>
      <w:r w:rsidR="00C13B82" w:rsidRPr="00166015">
        <w:rPr>
          <w:rFonts w:ascii="Arial" w:hAnsi="Arial" w:cs="Arial"/>
        </w:rPr>
        <w:t>and/or impression of</w:t>
      </w:r>
      <w:r w:rsidR="00C13B82">
        <w:rPr>
          <w:rFonts w:ascii="Arial" w:hAnsi="Arial" w:cs="Arial"/>
        </w:rPr>
        <w:t xml:space="preserve"> </w:t>
      </w:r>
      <w:r w:rsidR="00071967" w:rsidRPr="00C04759">
        <w:rPr>
          <w:rFonts w:ascii="Arial" w:hAnsi="Arial" w:cs="Arial"/>
        </w:rPr>
        <w:t>the</w:t>
      </w:r>
      <w:r w:rsidR="00136229">
        <w:rPr>
          <w:rFonts w:ascii="Arial" w:hAnsi="Arial" w:cs="Arial"/>
        </w:rPr>
        <w:t>m</w:t>
      </w:r>
      <w:r w:rsidR="00071967" w:rsidRPr="00C04759">
        <w:rPr>
          <w:rFonts w:ascii="Arial" w:hAnsi="Arial" w:cs="Arial"/>
        </w:rPr>
        <w:t xml:space="preserve"> that is attractive to view. It is therefore considered important to the towns to maintain</w:t>
      </w:r>
      <w:r w:rsidR="00C13B82">
        <w:rPr>
          <w:rFonts w:ascii="Arial" w:hAnsi="Arial" w:cs="Arial"/>
        </w:rPr>
        <w:t xml:space="preserve"> </w:t>
      </w:r>
      <w:r w:rsidR="00C13B82" w:rsidRPr="00166015">
        <w:rPr>
          <w:rFonts w:ascii="Arial" w:hAnsi="Arial" w:cs="Arial"/>
        </w:rPr>
        <w:t>key</w:t>
      </w:r>
      <w:r w:rsidR="00071967" w:rsidRPr="00C04759">
        <w:rPr>
          <w:rFonts w:ascii="Arial" w:hAnsi="Arial" w:cs="Arial"/>
        </w:rPr>
        <w:t xml:space="preserve"> views of the wider landscape</w:t>
      </w:r>
      <w:r w:rsidR="00C13B82" w:rsidRPr="00166015">
        <w:rPr>
          <w:rFonts w:ascii="Arial" w:hAnsi="Arial" w:cs="Arial"/>
        </w:rPr>
        <w:t>/townscape</w:t>
      </w:r>
      <w:r w:rsidR="00071967" w:rsidRPr="00C04759">
        <w:rPr>
          <w:rFonts w:ascii="Arial" w:hAnsi="Arial" w:cs="Arial"/>
        </w:rPr>
        <w:t xml:space="preserve"> rather than allow new development to obliterate </w:t>
      </w:r>
      <w:r w:rsidR="00071967" w:rsidRPr="00166015">
        <w:rPr>
          <w:rFonts w:ascii="Arial" w:hAnsi="Arial" w:cs="Arial"/>
        </w:rPr>
        <w:t>the</w:t>
      </w:r>
      <w:r w:rsidR="00C13B82" w:rsidRPr="00166015">
        <w:rPr>
          <w:rFonts w:ascii="Arial" w:hAnsi="Arial" w:cs="Arial"/>
        </w:rPr>
        <w:t>m</w:t>
      </w:r>
      <w:r w:rsidR="00071967">
        <w:rPr>
          <w:rFonts w:ascii="Arial" w:hAnsi="Arial" w:cs="Arial"/>
        </w:rPr>
        <w:t xml:space="preserve"> or to damage the quality of the gateways that mark </w:t>
      </w:r>
      <w:r w:rsidR="00071967" w:rsidRPr="00166015">
        <w:rPr>
          <w:rFonts w:ascii="Arial" w:hAnsi="Arial" w:cs="Arial"/>
        </w:rPr>
        <w:t xml:space="preserve">the </w:t>
      </w:r>
      <w:r w:rsidR="00C13B82" w:rsidRPr="00166015">
        <w:rPr>
          <w:rFonts w:ascii="Arial" w:hAnsi="Arial" w:cs="Arial"/>
        </w:rPr>
        <w:t>towns’</w:t>
      </w:r>
      <w:r w:rsidR="00C13B82">
        <w:rPr>
          <w:rFonts w:ascii="Arial" w:hAnsi="Arial" w:cs="Arial"/>
        </w:rPr>
        <w:t xml:space="preserve"> </w:t>
      </w:r>
      <w:r w:rsidR="00071967">
        <w:rPr>
          <w:rFonts w:ascii="Arial" w:hAnsi="Arial" w:cs="Arial"/>
        </w:rPr>
        <w:t>entrance</w:t>
      </w:r>
      <w:r w:rsidR="00136229">
        <w:rPr>
          <w:rFonts w:ascii="Arial" w:hAnsi="Arial" w:cs="Arial"/>
        </w:rPr>
        <w:t>s</w:t>
      </w:r>
      <w:r w:rsidR="00071967" w:rsidRPr="00C04759">
        <w:rPr>
          <w:rFonts w:ascii="Arial" w:hAnsi="Arial" w:cs="Arial"/>
        </w:rPr>
        <w:t xml:space="preserve">. As a result, any development on the outskirts will be required to maintain </w:t>
      </w:r>
      <w:r w:rsidR="00C13B82" w:rsidRPr="00166015">
        <w:rPr>
          <w:rFonts w:ascii="Arial" w:hAnsi="Arial" w:cs="Arial"/>
        </w:rPr>
        <w:t>key</w:t>
      </w:r>
      <w:r w:rsidR="00071967" w:rsidRPr="00C04759">
        <w:rPr>
          <w:rFonts w:ascii="Arial" w:hAnsi="Arial" w:cs="Arial"/>
        </w:rPr>
        <w:t xml:space="preserve"> views. </w:t>
      </w:r>
      <w:r w:rsidR="00332467" w:rsidRPr="00EF2C24">
        <w:rPr>
          <w:rFonts w:ascii="Arial" w:hAnsi="Arial" w:cs="Arial"/>
        </w:rPr>
        <w:t xml:space="preserve">These key views are detailed in Appendix </w:t>
      </w:r>
      <w:r w:rsidR="00BF3655" w:rsidRPr="000961DA">
        <w:rPr>
          <w:rFonts w:ascii="Arial" w:hAnsi="Arial" w:cs="Arial"/>
        </w:rPr>
        <w:t>4</w:t>
      </w:r>
      <w:r w:rsidR="00332467" w:rsidRPr="000961DA">
        <w:rPr>
          <w:rFonts w:ascii="Arial" w:hAnsi="Arial" w:cs="Arial"/>
        </w:rPr>
        <w:t>. This approach was solidly endorsed in the Regulation 14 consultation</w:t>
      </w:r>
      <w:r w:rsidR="00F924D0" w:rsidRPr="000961DA">
        <w:rPr>
          <w:rFonts w:ascii="Arial" w:hAnsi="Arial" w:cs="Arial"/>
        </w:rPr>
        <w:t>s</w:t>
      </w:r>
      <w:r w:rsidR="00332467" w:rsidRPr="000961DA">
        <w:rPr>
          <w:rFonts w:ascii="Arial" w:hAnsi="Arial" w:cs="Arial"/>
        </w:rPr>
        <w:t xml:space="preserve"> and strengthened as a direct result o</w:t>
      </w:r>
      <w:r w:rsidR="00332467" w:rsidRPr="00EF2C24">
        <w:rPr>
          <w:rFonts w:ascii="Arial" w:hAnsi="Arial" w:cs="Arial"/>
        </w:rPr>
        <w:t>f comments received.</w:t>
      </w:r>
    </w:p>
    <w:p w14:paraId="6A5233B0" w14:textId="77777777" w:rsidR="00A47ADA" w:rsidRDefault="00A47ADA" w:rsidP="00136229">
      <w:pPr>
        <w:pStyle w:val="NoSpacing"/>
        <w:spacing w:line="276" w:lineRule="auto"/>
        <w:rPr>
          <w:rFonts w:ascii="Arial" w:hAnsi="Arial" w:cs="Arial"/>
        </w:rPr>
      </w:pPr>
    </w:p>
    <w:p w14:paraId="77AFD096" w14:textId="39FE0CE7" w:rsidR="00071967" w:rsidRDefault="00D06A92" w:rsidP="00136229">
      <w:pPr>
        <w:pStyle w:val="NoSpacing"/>
        <w:spacing w:line="276" w:lineRule="auto"/>
        <w:rPr>
          <w:rFonts w:ascii="Arial" w:hAnsi="Arial" w:cs="Arial"/>
        </w:rPr>
      </w:pPr>
      <w:r>
        <w:rPr>
          <w:rFonts w:ascii="Arial" w:hAnsi="Arial" w:cs="Arial"/>
        </w:rPr>
        <w:t>4.3.</w:t>
      </w:r>
      <w:r w:rsidR="00BF3655">
        <w:rPr>
          <w:rFonts w:ascii="Arial" w:hAnsi="Arial" w:cs="Arial"/>
        </w:rPr>
        <w:t>23</w:t>
      </w:r>
      <w:r>
        <w:rPr>
          <w:rFonts w:ascii="Arial" w:hAnsi="Arial" w:cs="Arial"/>
        </w:rPr>
        <w:t xml:space="preserve"> </w:t>
      </w:r>
      <w:r w:rsidR="007B194B">
        <w:rPr>
          <w:rFonts w:ascii="Arial" w:hAnsi="Arial" w:cs="Arial"/>
        </w:rPr>
        <w:t>This approach is supported by Local Plan Strategy SP13 (Landscapes) which states that development proposals should contribute to the protection and enhancement of distinctive elements of landscape character, including visually sensitive skylines, hill and valley sides. The policy specifically goes on to cite the area’s national landscape designations and locally valued landscapes in this regard.</w:t>
      </w:r>
      <w:r w:rsidR="00CE40D0">
        <w:rPr>
          <w:rFonts w:ascii="Arial" w:hAnsi="Arial" w:cs="Arial"/>
        </w:rPr>
        <w:t xml:space="preserve"> </w:t>
      </w:r>
      <w:r w:rsidR="00935D06">
        <w:rPr>
          <w:rFonts w:ascii="Arial" w:hAnsi="Arial" w:cs="Arial"/>
        </w:rPr>
        <w:t>This is within the general context of the NPPF (para 17</w:t>
      </w:r>
      <w:r w:rsidR="005C7E1A">
        <w:rPr>
          <w:rFonts w:ascii="Arial" w:hAnsi="Arial" w:cs="Arial"/>
        </w:rPr>
        <w:t>4</w:t>
      </w:r>
      <w:r w:rsidR="00935D06">
        <w:rPr>
          <w:rFonts w:ascii="Arial" w:hAnsi="Arial" w:cs="Arial"/>
        </w:rPr>
        <w:t xml:space="preserve"> b)) which states that planning policies should contribute to and enhance the natural and local environment by recognising the intrinsic character and beauty of the countryside.</w:t>
      </w:r>
    </w:p>
    <w:p w14:paraId="4D84C628" w14:textId="77777777" w:rsidR="00FC5B23" w:rsidRDefault="00FC5B23" w:rsidP="00AE1094">
      <w:pPr>
        <w:pStyle w:val="NoSpacing"/>
        <w:spacing w:line="276" w:lineRule="auto"/>
        <w:jc w:val="both"/>
        <w:rPr>
          <w:rFonts w:ascii="Arial" w:hAnsi="Arial" w:cs="Arial"/>
        </w:rPr>
      </w:pPr>
    </w:p>
    <w:p w14:paraId="29071CC6" w14:textId="4E5E30DC" w:rsidR="007B194B" w:rsidRPr="000961DA" w:rsidRDefault="00875D4A" w:rsidP="00AE1094">
      <w:pPr>
        <w:pStyle w:val="DPC2"/>
        <w:shd w:val="clear" w:color="auto" w:fill="FABF8F" w:themeFill="accent6" w:themeFillTint="99"/>
        <w:spacing w:line="276" w:lineRule="auto"/>
      </w:pPr>
      <w:bookmarkStart w:id="20" w:name="_Toc516219589"/>
      <w:r w:rsidRPr="000961DA">
        <w:t>E</w:t>
      </w:r>
      <w:r w:rsidR="00BF3655" w:rsidRPr="000961DA">
        <w:t>6</w:t>
      </w:r>
      <w:r w:rsidRPr="000961DA">
        <w:t xml:space="preserve">: </w:t>
      </w:r>
      <w:r w:rsidR="00674068" w:rsidRPr="000961DA">
        <w:t>Gateways</w:t>
      </w:r>
      <w:bookmarkEnd w:id="20"/>
    </w:p>
    <w:p w14:paraId="4DC06067" w14:textId="10E797EC" w:rsidR="000E5969" w:rsidRPr="000961DA" w:rsidRDefault="00674068" w:rsidP="00AE1094">
      <w:pPr>
        <w:pStyle w:val="DPC2"/>
        <w:shd w:val="clear" w:color="auto" w:fill="FABF8F" w:themeFill="accent6" w:themeFillTint="99"/>
        <w:spacing w:line="276" w:lineRule="auto"/>
      </w:pPr>
      <w:r w:rsidRPr="000961DA">
        <w:t xml:space="preserve"> </w:t>
      </w:r>
    </w:p>
    <w:p w14:paraId="71B88853" w14:textId="02544835" w:rsidR="00630A90" w:rsidRPr="000961DA" w:rsidRDefault="00630A90" w:rsidP="006D22E1">
      <w:pPr>
        <w:pStyle w:val="DPC2"/>
        <w:shd w:val="clear" w:color="auto" w:fill="FABF8F" w:themeFill="accent6" w:themeFillTint="99"/>
        <w:spacing w:line="276" w:lineRule="auto"/>
        <w:ind w:left="992" w:hanging="992"/>
        <w:jc w:val="left"/>
        <w:rPr>
          <w:b w:val="0"/>
        </w:rPr>
      </w:pPr>
      <w:r w:rsidRPr="000961DA">
        <w:rPr>
          <w:b w:val="0"/>
        </w:rPr>
        <w:t xml:space="preserve">Development at edge of settlement ‘gateway locations’ on the main highway routes </w:t>
      </w:r>
      <w:r w:rsidR="00C13B82" w:rsidRPr="000961DA">
        <w:rPr>
          <w:b w:val="0"/>
        </w:rPr>
        <w:t>into/</w:t>
      </w:r>
      <w:r w:rsidRPr="000961DA">
        <w:rPr>
          <w:b w:val="0"/>
        </w:rPr>
        <w:t>out of Malton and</w:t>
      </w:r>
    </w:p>
    <w:p w14:paraId="5CE6D5D5" w14:textId="6981A967" w:rsidR="00F2745B" w:rsidRDefault="00C13B82" w:rsidP="006D22E1">
      <w:pPr>
        <w:pStyle w:val="DPC2"/>
        <w:shd w:val="clear" w:color="auto" w:fill="FABF8F" w:themeFill="accent6" w:themeFillTint="99"/>
        <w:spacing w:line="276" w:lineRule="auto"/>
        <w:ind w:left="992" w:hanging="992"/>
        <w:jc w:val="left"/>
        <w:rPr>
          <w:b w:val="0"/>
        </w:rPr>
      </w:pPr>
      <w:r w:rsidRPr="000961DA">
        <w:rPr>
          <w:b w:val="0"/>
        </w:rPr>
        <w:t xml:space="preserve">Norton, </w:t>
      </w:r>
      <w:r w:rsidR="00630A90" w:rsidRPr="000961DA">
        <w:rPr>
          <w:b w:val="0"/>
        </w:rPr>
        <w:t>as shown on the Neighbourhood Plan Proposals Map</w:t>
      </w:r>
      <w:r w:rsidR="00F2745B" w:rsidRPr="000961DA">
        <w:rPr>
          <w:b w:val="0"/>
        </w:rPr>
        <w:t xml:space="preserve"> (and detailed at Appendix </w:t>
      </w:r>
      <w:r w:rsidR="00BF3655" w:rsidRPr="000961DA">
        <w:rPr>
          <w:b w:val="0"/>
        </w:rPr>
        <w:t>4</w:t>
      </w:r>
      <w:r w:rsidR="00F2745B" w:rsidRPr="000961DA">
        <w:rPr>
          <w:b w:val="0"/>
        </w:rPr>
        <w:t>)</w:t>
      </w:r>
      <w:r w:rsidRPr="000961DA">
        <w:rPr>
          <w:b w:val="0"/>
        </w:rPr>
        <w:t>,</w:t>
      </w:r>
      <w:r>
        <w:rPr>
          <w:b w:val="0"/>
        </w:rPr>
        <w:t xml:space="preserve"> </w:t>
      </w:r>
      <w:r w:rsidR="00630A90">
        <w:rPr>
          <w:b w:val="0"/>
        </w:rPr>
        <w:t>should respect key</w:t>
      </w:r>
    </w:p>
    <w:p w14:paraId="595C7EC4" w14:textId="4CC0CAD0" w:rsidR="00F2745B" w:rsidRPr="00EF2C24" w:rsidRDefault="00F2745B" w:rsidP="006D22E1">
      <w:pPr>
        <w:pStyle w:val="DPC2"/>
        <w:shd w:val="clear" w:color="auto" w:fill="FABF8F" w:themeFill="accent6" w:themeFillTint="99"/>
        <w:spacing w:line="276" w:lineRule="auto"/>
        <w:ind w:left="992" w:hanging="992"/>
        <w:jc w:val="left"/>
        <w:rPr>
          <w:b w:val="0"/>
        </w:rPr>
      </w:pPr>
      <w:r>
        <w:rPr>
          <w:b w:val="0"/>
        </w:rPr>
        <w:t>v</w:t>
      </w:r>
      <w:r w:rsidR="00630A90">
        <w:rPr>
          <w:b w:val="0"/>
        </w:rPr>
        <w:t>iews</w:t>
      </w:r>
      <w:r>
        <w:rPr>
          <w:b w:val="0"/>
        </w:rPr>
        <w:t>,</w:t>
      </w:r>
      <w:r w:rsidR="00630A90">
        <w:rPr>
          <w:b w:val="0"/>
        </w:rPr>
        <w:t xml:space="preserve"> towards nationally</w:t>
      </w:r>
      <w:r>
        <w:rPr>
          <w:b w:val="0"/>
        </w:rPr>
        <w:t xml:space="preserve"> </w:t>
      </w:r>
      <w:r w:rsidR="00C13B82">
        <w:rPr>
          <w:b w:val="0"/>
        </w:rPr>
        <w:t xml:space="preserve">designated </w:t>
      </w:r>
      <w:r w:rsidR="00630A90">
        <w:rPr>
          <w:b w:val="0"/>
        </w:rPr>
        <w:t>and locally valued landscapes</w:t>
      </w:r>
      <w:r w:rsidR="00C13B82">
        <w:rPr>
          <w:b w:val="0"/>
        </w:rPr>
        <w:t xml:space="preserve"> </w:t>
      </w:r>
      <w:r w:rsidR="00C13B82" w:rsidRPr="00166015">
        <w:rPr>
          <w:b w:val="0"/>
        </w:rPr>
        <w:t>and the towns’ conservation areas</w:t>
      </w:r>
      <w:r w:rsidRPr="00EF2C24">
        <w:rPr>
          <w:b w:val="0"/>
        </w:rPr>
        <w:t>, where</w:t>
      </w:r>
    </w:p>
    <w:p w14:paraId="074BD44F" w14:textId="5D7C1681" w:rsidR="00630A90" w:rsidRDefault="00F2745B" w:rsidP="006D22E1">
      <w:pPr>
        <w:pStyle w:val="DPC2"/>
        <w:shd w:val="clear" w:color="auto" w:fill="FABF8F" w:themeFill="accent6" w:themeFillTint="99"/>
        <w:spacing w:line="276" w:lineRule="auto"/>
        <w:ind w:left="992" w:hanging="992"/>
        <w:jc w:val="left"/>
        <w:rPr>
          <w:b w:val="0"/>
        </w:rPr>
      </w:pPr>
      <w:r w:rsidRPr="00EF2C24">
        <w:rPr>
          <w:b w:val="0"/>
        </w:rPr>
        <w:t>seen from locations that are freely accessible to members of the general public.</w:t>
      </w:r>
    </w:p>
    <w:p w14:paraId="76EC4405" w14:textId="77777777" w:rsidR="00630A90" w:rsidRDefault="00630A90" w:rsidP="00630A90">
      <w:pPr>
        <w:pStyle w:val="DPC2"/>
        <w:shd w:val="clear" w:color="auto" w:fill="FABF8F" w:themeFill="accent6" w:themeFillTint="99"/>
        <w:spacing w:line="276" w:lineRule="auto"/>
        <w:jc w:val="left"/>
        <w:rPr>
          <w:b w:val="0"/>
        </w:rPr>
      </w:pPr>
    </w:p>
    <w:p w14:paraId="545BAD7F" w14:textId="77777777" w:rsidR="00726B65" w:rsidRDefault="00630A90" w:rsidP="00630A90">
      <w:pPr>
        <w:pStyle w:val="DPC2"/>
        <w:shd w:val="clear" w:color="auto" w:fill="FABF8F" w:themeFill="accent6" w:themeFillTint="99"/>
        <w:spacing w:line="276" w:lineRule="auto"/>
        <w:jc w:val="left"/>
        <w:rPr>
          <w:b w:val="0"/>
        </w:rPr>
      </w:pPr>
      <w:r>
        <w:rPr>
          <w:b w:val="0"/>
        </w:rPr>
        <w:t xml:space="preserve">The impact of any </w:t>
      </w:r>
      <w:r w:rsidR="000E5969" w:rsidRPr="00630A90">
        <w:rPr>
          <w:b w:val="0"/>
        </w:rPr>
        <w:t xml:space="preserve">development </w:t>
      </w:r>
      <w:r>
        <w:rPr>
          <w:b w:val="0"/>
        </w:rPr>
        <w:t xml:space="preserve">at </w:t>
      </w:r>
      <w:r w:rsidR="00C07F9E">
        <w:rPr>
          <w:b w:val="0"/>
        </w:rPr>
        <w:t>s</w:t>
      </w:r>
      <w:r>
        <w:rPr>
          <w:b w:val="0"/>
        </w:rPr>
        <w:t xml:space="preserve">uch locations on these visually sensitive landscapes </w:t>
      </w:r>
      <w:r w:rsidR="00C13B82" w:rsidRPr="00166015">
        <w:rPr>
          <w:b w:val="0"/>
        </w:rPr>
        <w:t>and areas</w:t>
      </w:r>
      <w:r w:rsidR="00C13B82">
        <w:rPr>
          <w:b w:val="0"/>
        </w:rPr>
        <w:t xml:space="preserve"> </w:t>
      </w:r>
      <w:r w:rsidR="00C07F9E">
        <w:rPr>
          <w:b w:val="0"/>
        </w:rPr>
        <w:t>will be</w:t>
      </w:r>
    </w:p>
    <w:p w14:paraId="5D323736" w14:textId="4FD1BDAD" w:rsidR="002935BC" w:rsidRPr="00630A90" w:rsidRDefault="00F2745B" w:rsidP="00630A90">
      <w:pPr>
        <w:pStyle w:val="DPC2"/>
        <w:shd w:val="clear" w:color="auto" w:fill="FABF8F" w:themeFill="accent6" w:themeFillTint="99"/>
        <w:spacing w:line="276" w:lineRule="auto"/>
        <w:jc w:val="left"/>
        <w:rPr>
          <w:b w:val="0"/>
        </w:rPr>
      </w:pPr>
      <w:r>
        <w:rPr>
          <w:b w:val="0"/>
        </w:rPr>
        <w:t>c</w:t>
      </w:r>
      <w:r w:rsidR="00C07F9E">
        <w:rPr>
          <w:b w:val="0"/>
        </w:rPr>
        <w:t>arefully</w:t>
      </w:r>
      <w:r w:rsidR="00726B65">
        <w:rPr>
          <w:b w:val="0"/>
        </w:rPr>
        <w:t xml:space="preserve"> </w:t>
      </w:r>
      <w:r w:rsidR="00C07F9E">
        <w:rPr>
          <w:b w:val="0"/>
        </w:rPr>
        <w:t>considered.</w:t>
      </w:r>
      <w:r w:rsidR="000E5969" w:rsidRPr="00630A90">
        <w:rPr>
          <w:b w:val="0"/>
        </w:rPr>
        <w:t xml:space="preserve"> </w:t>
      </w:r>
    </w:p>
    <w:p w14:paraId="44471D09" w14:textId="77777777" w:rsidR="00F2745B" w:rsidRDefault="00F2745B" w:rsidP="003726C2">
      <w:pPr>
        <w:pStyle w:val="DPC1"/>
        <w:spacing w:line="276" w:lineRule="auto"/>
      </w:pPr>
      <w:bookmarkStart w:id="21" w:name="_Toc516219576"/>
    </w:p>
    <w:p w14:paraId="5CF911D7" w14:textId="77777777" w:rsidR="00EF2C24" w:rsidRDefault="00EF2C24" w:rsidP="003726C2">
      <w:pPr>
        <w:pStyle w:val="DPC1"/>
        <w:spacing w:line="276" w:lineRule="auto"/>
      </w:pPr>
    </w:p>
    <w:p w14:paraId="388ADC54" w14:textId="77777777" w:rsidR="00BF3655" w:rsidRDefault="00BF3655">
      <w:pPr>
        <w:rPr>
          <w:rFonts w:ascii="Arial" w:hAnsi="Arial" w:cs="Arial"/>
          <w:b/>
        </w:rPr>
      </w:pPr>
      <w:r>
        <w:br w:type="page"/>
      </w:r>
    </w:p>
    <w:p w14:paraId="72A34384" w14:textId="07288534" w:rsidR="003726C2" w:rsidRPr="00A84A69" w:rsidRDefault="003726C2" w:rsidP="003726C2">
      <w:pPr>
        <w:pStyle w:val="DPC1"/>
        <w:spacing w:line="276" w:lineRule="auto"/>
      </w:pPr>
      <w:r w:rsidRPr="00A84A69">
        <w:lastRenderedPageBreak/>
        <w:t>A</w:t>
      </w:r>
      <w:bookmarkEnd w:id="21"/>
      <w:r>
        <w:t>ir Quality</w:t>
      </w:r>
    </w:p>
    <w:p w14:paraId="7C6223F3" w14:textId="77777777" w:rsidR="003726C2" w:rsidRDefault="003726C2" w:rsidP="003726C2">
      <w:pPr>
        <w:pStyle w:val="NoSpacing"/>
        <w:spacing w:line="276" w:lineRule="auto"/>
        <w:jc w:val="both"/>
        <w:rPr>
          <w:rFonts w:ascii="Arial" w:hAnsi="Arial" w:cs="Arial"/>
        </w:rPr>
      </w:pPr>
    </w:p>
    <w:p w14:paraId="5C0A0B00" w14:textId="51AE6A27" w:rsidR="003726C2" w:rsidRPr="00A84A69" w:rsidRDefault="00EF2C24" w:rsidP="003726C2">
      <w:pPr>
        <w:pStyle w:val="NoSpacing"/>
        <w:spacing w:line="276" w:lineRule="auto"/>
        <w:rPr>
          <w:rFonts w:ascii="Arial" w:hAnsi="Arial" w:cs="Arial"/>
        </w:rPr>
      </w:pPr>
      <w:r>
        <w:rPr>
          <w:rFonts w:ascii="Arial" w:hAnsi="Arial" w:cs="Arial"/>
        </w:rPr>
        <w:t>4.3.</w:t>
      </w:r>
      <w:r w:rsidR="00BF3655">
        <w:rPr>
          <w:rFonts w:ascii="Arial" w:hAnsi="Arial" w:cs="Arial"/>
        </w:rPr>
        <w:t>24</w:t>
      </w:r>
      <w:r w:rsidR="00D06A92">
        <w:rPr>
          <w:rFonts w:ascii="Arial" w:hAnsi="Arial" w:cs="Arial"/>
        </w:rPr>
        <w:t xml:space="preserve"> </w:t>
      </w:r>
      <w:r w:rsidR="003726C2" w:rsidRPr="00A84A69">
        <w:rPr>
          <w:rFonts w:ascii="Arial" w:hAnsi="Arial" w:cs="Arial"/>
        </w:rPr>
        <w:t>The air quality in the centre of Malton and Norton is extremely poor and fails current air quality standards. This is due to the sheer volume of traffic moving through the towns in conjunction with standing traffic at a number of key junctions, particularly Butcher Corner. The poor air quality also causes damage to the fabric of the town as many of the buildings are constructed of a soft</w:t>
      </w:r>
      <w:r w:rsidR="00BB63C4">
        <w:rPr>
          <w:rFonts w:ascii="Arial" w:hAnsi="Arial" w:cs="Arial"/>
        </w:rPr>
        <w:t>,</w:t>
      </w:r>
      <w:r w:rsidR="003726C2" w:rsidRPr="00A84A69">
        <w:rPr>
          <w:rFonts w:ascii="Arial" w:hAnsi="Arial" w:cs="Arial"/>
        </w:rPr>
        <w:t xml:space="preserve"> porous stone that is affected by emissions</w:t>
      </w:r>
      <w:r w:rsidR="003726C2">
        <w:rPr>
          <w:rFonts w:ascii="Arial" w:hAnsi="Arial" w:cs="Arial"/>
        </w:rPr>
        <w:t xml:space="preserve"> as well as vibrations</w:t>
      </w:r>
      <w:r w:rsidR="003726C2" w:rsidRPr="00A84A69">
        <w:rPr>
          <w:rFonts w:ascii="Arial" w:hAnsi="Arial" w:cs="Arial"/>
        </w:rPr>
        <w:t xml:space="preserve"> and road salt.</w:t>
      </w:r>
      <w:r w:rsidR="00332467">
        <w:rPr>
          <w:rFonts w:ascii="Arial" w:hAnsi="Arial" w:cs="Arial"/>
        </w:rPr>
        <w:t xml:space="preserve"> </w:t>
      </w:r>
      <w:r w:rsidR="00332467" w:rsidRPr="00EF2C24">
        <w:rPr>
          <w:rFonts w:ascii="Arial" w:hAnsi="Arial" w:cs="Arial"/>
        </w:rPr>
        <w:t xml:space="preserve">This situation is reflected in the strong endorsement for Policy </w:t>
      </w:r>
      <w:r w:rsidR="00332467" w:rsidRPr="000961DA">
        <w:rPr>
          <w:rFonts w:ascii="Arial" w:hAnsi="Arial" w:cs="Arial"/>
        </w:rPr>
        <w:t>E</w:t>
      </w:r>
      <w:r w:rsidR="00BF3655" w:rsidRPr="000961DA">
        <w:rPr>
          <w:rFonts w:ascii="Arial" w:hAnsi="Arial" w:cs="Arial"/>
        </w:rPr>
        <w:t>7</w:t>
      </w:r>
      <w:r w:rsidR="00332467" w:rsidRPr="000961DA">
        <w:rPr>
          <w:rFonts w:ascii="Arial" w:hAnsi="Arial" w:cs="Arial"/>
        </w:rPr>
        <w:t xml:space="preserve"> in the Regulation 14 consultation</w:t>
      </w:r>
      <w:r w:rsidR="00BB63C4" w:rsidRPr="000961DA">
        <w:rPr>
          <w:rFonts w:ascii="Arial" w:hAnsi="Arial" w:cs="Arial"/>
        </w:rPr>
        <w:t>s</w:t>
      </w:r>
      <w:r w:rsidR="00332467" w:rsidRPr="000961DA">
        <w:rPr>
          <w:rFonts w:ascii="Arial" w:hAnsi="Arial" w:cs="Arial"/>
        </w:rPr>
        <w:t>.</w:t>
      </w:r>
    </w:p>
    <w:p w14:paraId="07702ED6" w14:textId="77777777" w:rsidR="00463FEF" w:rsidRDefault="00463FEF" w:rsidP="003726C2">
      <w:pPr>
        <w:spacing w:after="0"/>
        <w:rPr>
          <w:rFonts w:ascii="Arial" w:hAnsi="Arial" w:cs="Arial"/>
        </w:rPr>
      </w:pPr>
    </w:p>
    <w:p w14:paraId="2F17D7D3" w14:textId="0C6CE5F0" w:rsidR="00BB63C4" w:rsidRDefault="00D06A92" w:rsidP="00BB63C4">
      <w:pPr>
        <w:rPr>
          <w:rFonts w:ascii="Arial" w:hAnsi="Arial" w:cs="Arial"/>
        </w:rPr>
      </w:pPr>
      <w:r>
        <w:rPr>
          <w:rFonts w:ascii="Arial" w:hAnsi="Arial" w:cs="Arial"/>
        </w:rPr>
        <w:t>4.3.</w:t>
      </w:r>
      <w:r w:rsidR="00EF2C24">
        <w:rPr>
          <w:rFonts w:ascii="Arial" w:hAnsi="Arial" w:cs="Arial"/>
        </w:rPr>
        <w:t>2</w:t>
      </w:r>
      <w:r w:rsidR="00BF3655">
        <w:rPr>
          <w:rFonts w:ascii="Arial" w:hAnsi="Arial" w:cs="Arial"/>
        </w:rPr>
        <w:t>5</w:t>
      </w:r>
      <w:r>
        <w:rPr>
          <w:rFonts w:ascii="Arial" w:hAnsi="Arial" w:cs="Arial"/>
        </w:rPr>
        <w:t xml:space="preserve"> </w:t>
      </w:r>
      <w:r w:rsidR="003726C2">
        <w:rPr>
          <w:rFonts w:ascii="Arial" w:hAnsi="Arial" w:cs="Arial"/>
        </w:rPr>
        <w:t>A</w:t>
      </w:r>
      <w:r w:rsidR="001A2C96">
        <w:rPr>
          <w:rFonts w:ascii="Arial" w:hAnsi="Arial" w:cs="Arial"/>
        </w:rPr>
        <w:t xml:space="preserve"> Malton</w:t>
      </w:r>
      <w:r w:rsidR="003726C2" w:rsidRPr="007D4AD8">
        <w:rPr>
          <w:rFonts w:ascii="Arial" w:hAnsi="Arial" w:cs="Arial"/>
        </w:rPr>
        <w:t xml:space="preserve"> Air Quality Management Area (AQMA)</w:t>
      </w:r>
      <w:r w:rsidR="003726C2">
        <w:rPr>
          <w:rFonts w:ascii="Arial" w:hAnsi="Arial" w:cs="Arial"/>
        </w:rPr>
        <w:t xml:space="preserve"> has been in </w:t>
      </w:r>
      <w:r w:rsidR="003726C2" w:rsidRPr="007D4AD8">
        <w:rPr>
          <w:rFonts w:ascii="Arial" w:hAnsi="Arial" w:cs="Arial"/>
        </w:rPr>
        <w:t xml:space="preserve">place since 2009 </w:t>
      </w:r>
      <w:r w:rsidR="003726C2">
        <w:rPr>
          <w:rFonts w:ascii="Arial" w:hAnsi="Arial" w:cs="Arial"/>
        </w:rPr>
        <w:t>covering</w:t>
      </w:r>
      <w:r w:rsidR="004E1CA4">
        <w:rPr>
          <w:rFonts w:ascii="Arial" w:hAnsi="Arial" w:cs="Arial"/>
        </w:rPr>
        <w:t xml:space="preserve"> Wheelgate, Old Maltongate and parts of Castlegate and </w:t>
      </w:r>
      <w:r w:rsidR="004E1CA4" w:rsidRPr="00DE2848">
        <w:rPr>
          <w:rFonts w:ascii="Arial" w:hAnsi="Arial" w:cs="Arial"/>
        </w:rPr>
        <w:t>Yorkersgate</w:t>
      </w:r>
      <w:r w:rsidR="003726C2" w:rsidRPr="00DE2848">
        <w:rPr>
          <w:rFonts w:ascii="Arial" w:hAnsi="Arial" w:cs="Arial"/>
        </w:rPr>
        <w:t xml:space="preserve"> (see Map </w:t>
      </w:r>
      <w:r w:rsidR="00DE2848" w:rsidRPr="00166015">
        <w:rPr>
          <w:rFonts w:ascii="Arial" w:hAnsi="Arial" w:cs="Arial"/>
        </w:rPr>
        <w:t>1</w:t>
      </w:r>
      <w:r w:rsidR="003726C2" w:rsidRPr="00DE2848">
        <w:rPr>
          <w:rFonts w:ascii="Arial" w:hAnsi="Arial" w:cs="Arial"/>
        </w:rPr>
        <w:t>).</w:t>
      </w:r>
      <w:r w:rsidR="003726C2">
        <w:rPr>
          <w:rFonts w:ascii="Arial" w:hAnsi="Arial" w:cs="Arial"/>
        </w:rPr>
        <w:t xml:space="preserve"> The AQMA was designated </w:t>
      </w:r>
      <w:r w:rsidR="003726C2" w:rsidRPr="007D4AD8">
        <w:rPr>
          <w:rFonts w:ascii="Arial" w:hAnsi="Arial" w:cs="Arial"/>
        </w:rPr>
        <w:t xml:space="preserve">on the basis </w:t>
      </w:r>
      <w:r w:rsidR="00463FEF" w:rsidRPr="007D4AD8">
        <w:rPr>
          <w:rFonts w:ascii="Arial" w:hAnsi="Arial" w:cs="Arial"/>
        </w:rPr>
        <w:t xml:space="preserve">that nitrogen dioxide levels </w:t>
      </w:r>
      <w:r w:rsidR="00463FEF">
        <w:rPr>
          <w:rFonts w:ascii="Arial" w:hAnsi="Arial" w:cs="Arial"/>
        </w:rPr>
        <w:t>are in</w:t>
      </w:r>
      <w:r w:rsidR="00463FEF" w:rsidRPr="007D4AD8">
        <w:rPr>
          <w:rFonts w:ascii="Arial" w:hAnsi="Arial" w:cs="Arial"/>
        </w:rPr>
        <w:t xml:space="preserve"> breach of air quality objectives prescribed by air quality regulations. Ryedale District Council monitors air quality on an on-going basis</w:t>
      </w:r>
      <w:r w:rsidR="00463FEF">
        <w:rPr>
          <w:rFonts w:ascii="Arial" w:hAnsi="Arial" w:cs="Arial"/>
        </w:rPr>
        <w:t>.</w:t>
      </w:r>
      <w:r w:rsidR="009112C9">
        <w:rPr>
          <w:rFonts w:ascii="Arial" w:hAnsi="Arial" w:cs="Arial"/>
        </w:rPr>
        <w:t xml:space="preserve"> </w:t>
      </w:r>
      <w:r w:rsidR="009112C9" w:rsidRPr="00EF2C24">
        <w:rPr>
          <w:rFonts w:ascii="Arial" w:hAnsi="Arial" w:cs="Arial"/>
        </w:rPr>
        <w:t>Its 2019 Air Quality Annual Status Report indicates (P23/4) the gradual improvement in air quality within the AQMA. While this is encouraging, planned future growth in the two towns, together with generally increased car usage, make it imperative that such progress is continued and that efforts are renewed to further improve the situation.</w:t>
      </w:r>
      <w:r w:rsidR="009112C9">
        <w:rPr>
          <w:rFonts w:ascii="Arial" w:hAnsi="Arial" w:cs="Arial"/>
        </w:rPr>
        <w:t xml:space="preserve"> </w:t>
      </w:r>
    </w:p>
    <w:p w14:paraId="0ADA5BA5" w14:textId="77777777" w:rsidR="00BB63C4" w:rsidRDefault="00DE2848" w:rsidP="00BB63C4">
      <w:pPr>
        <w:rPr>
          <w:rFonts w:ascii="Arial" w:hAnsi="Arial" w:cs="Arial"/>
          <w:sz w:val="20"/>
          <w:szCs w:val="20"/>
        </w:rPr>
      </w:pPr>
      <w:r w:rsidRPr="00EF2C24">
        <w:rPr>
          <w:rFonts w:ascii="Arial" w:hAnsi="Arial" w:cs="Arial"/>
          <w:sz w:val="20"/>
          <w:szCs w:val="20"/>
        </w:rPr>
        <w:t>Map 1: Malton Air Quality Management Area</w:t>
      </w:r>
    </w:p>
    <w:p w14:paraId="71C21FD4" w14:textId="2473D5B6" w:rsidR="00DE2848" w:rsidRDefault="00DE2848" w:rsidP="00BB63C4">
      <w:pPr>
        <w:rPr>
          <w:rFonts w:ascii="Arial" w:hAnsi="Arial" w:cs="Arial"/>
        </w:rPr>
      </w:pPr>
      <w:r w:rsidRPr="00DE2848">
        <w:rPr>
          <w:rFonts w:ascii="Arial" w:hAnsi="Arial" w:cs="Arial"/>
          <w:noProof/>
          <w:lang w:eastAsia="en-GB"/>
        </w:rPr>
        <w:drawing>
          <wp:inline distT="0" distB="0" distL="0" distR="0" wp14:anchorId="629EF2A7" wp14:editId="24427449">
            <wp:extent cx="6894830" cy="3634740"/>
            <wp:effectExtent l="0" t="0" r="1270" b="3810"/>
            <wp:docPr id="1" name="Picture 1" descr="C:\Users\Mike\Documents\CONSULTANCY - GENERAL\Directions Planning\Malton\PRE-SUBMISSION\MAPS\Malton Air Quality Management 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ke\Documents\CONSULTANCY - GENERAL\Directions Planning\Malton\PRE-SUBMISSION\MAPS\Malton Air Quality Management Area.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26380" cy="3651372"/>
                    </a:xfrm>
                    <a:prstGeom prst="rect">
                      <a:avLst/>
                    </a:prstGeom>
                    <a:noFill/>
                    <a:ln>
                      <a:noFill/>
                    </a:ln>
                  </pic:spPr>
                </pic:pic>
              </a:graphicData>
            </a:graphic>
          </wp:inline>
        </w:drawing>
      </w:r>
      <w:r>
        <w:rPr>
          <w:rFonts w:ascii="Arial" w:hAnsi="Arial" w:cs="Arial"/>
        </w:rPr>
        <w:br w:type="page"/>
      </w:r>
    </w:p>
    <w:p w14:paraId="79C1680F" w14:textId="77777777" w:rsidR="003726C2" w:rsidRPr="007D4AD8" w:rsidRDefault="003726C2" w:rsidP="003726C2">
      <w:pPr>
        <w:spacing w:after="0"/>
        <w:ind w:left="993" w:hanging="709"/>
        <w:rPr>
          <w:rFonts w:ascii="Arial" w:hAnsi="Arial" w:cs="Arial"/>
        </w:rPr>
      </w:pPr>
    </w:p>
    <w:p w14:paraId="0BC20EA0" w14:textId="37B4CE04" w:rsidR="003726C2" w:rsidRDefault="00AD7760" w:rsidP="003726C2">
      <w:pPr>
        <w:spacing w:after="0"/>
        <w:rPr>
          <w:rFonts w:ascii="Arial" w:hAnsi="Arial" w:cs="Arial"/>
        </w:rPr>
      </w:pPr>
      <w:r>
        <w:rPr>
          <w:rFonts w:ascii="Arial" w:hAnsi="Arial" w:cs="Arial"/>
        </w:rPr>
        <w:t>4.3.2</w:t>
      </w:r>
      <w:r w:rsidR="00BF3655">
        <w:rPr>
          <w:rFonts w:ascii="Arial" w:hAnsi="Arial" w:cs="Arial"/>
        </w:rPr>
        <w:t>6</w:t>
      </w:r>
      <w:r>
        <w:rPr>
          <w:rFonts w:ascii="Arial" w:hAnsi="Arial" w:cs="Arial"/>
        </w:rPr>
        <w:t xml:space="preserve"> </w:t>
      </w:r>
      <w:r w:rsidR="003726C2" w:rsidRPr="007D4AD8">
        <w:rPr>
          <w:rFonts w:ascii="Arial" w:hAnsi="Arial" w:cs="Arial"/>
        </w:rPr>
        <w:t xml:space="preserve">Tackling air quality in the </w:t>
      </w:r>
      <w:r w:rsidR="003726C2">
        <w:rPr>
          <w:rFonts w:ascii="Arial" w:hAnsi="Arial" w:cs="Arial"/>
        </w:rPr>
        <w:t>N</w:t>
      </w:r>
      <w:r w:rsidR="003726C2" w:rsidRPr="007D4AD8">
        <w:rPr>
          <w:rFonts w:ascii="Arial" w:hAnsi="Arial" w:cs="Arial"/>
        </w:rPr>
        <w:t xml:space="preserve">eighbourhood </w:t>
      </w:r>
      <w:r w:rsidR="003726C2">
        <w:rPr>
          <w:rFonts w:ascii="Arial" w:hAnsi="Arial" w:cs="Arial"/>
        </w:rPr>
        <w:t>P</w:t>
      </w:r>
      <w:r w:rsidR="003726C2" w:rsidRPr="007D4AD8">
        <w:rPr>
          <w:rFonts w:ascii="Arial" w:hAnsi="Arial" w:cs="Arial"/>
        </w:rPr>
        <w:t xml:space="preserve">lan is </w:t>
      </w:r>
      <w:r w:rsidR="00EE1DAB">
        <w:rPr>
          <w:rFonts w:ascii="Arial" w:hAnsi="Arial" w:cs="Arial"/>
        </w:rPr>
        <w:t xml:space="preserve">fully </w:t>
      </w:r>
      <w:r w:rsidR="003726C2" w:rsidRPr="007D4AD8">
        <w:rPr>
          <w:rFonts w:ascii="Arial" w:hAnsi="Arial" w:cs="Arial"/>
        </w:rPr>
        <w:t xml:space="preserve">consistent with </w:t>
      </w:r>
      <w:r w:rsidR="003726C2">
        <w:rPr>
          <w:rFonts w:ascii="Arial" w:hAnsi="Arial" w:cs="Arial"/>
        </w:rPr>
        <w:t>the N</w:t>
      </w:r>
      <w:r w:rsidR="003726C2" w:rsidRPr="007D4AD8">
        <w:rPr>
          <w:rFonts w:ascii="Arial" w:hAnsi="Arial" w:cs="Arial"/>
        </w:rPr>
        <w:t xml:space="preserve">ational </w:t>
      </w:r>
      <w:r w:rsidR="003726C2">
        <w:rPr>
          <w:rFonts w:ascii="Arial" w:hAnsi="Arial" w:cs="Arial"/>
        </w:rPr>
        <w:t>Pl</w:t>
      </w:r>
      <w:r w:rsidR="003726C2" w:rsidRPr="007D4AD8">
        <w:rPr>
          <w:rFonts w:ascii="Arial" w:hAnsi="Arial" w:cs="Arial"/>
        </w:rPr>
        <w:t xml:space="preserve">anning </w:t>
      </w:r>
      <w:r w:rsidR="003726C2">
        <w:rPr>
          <w:rFonts w:ascii="Arial" w:hAnsi="Arial" w:cs="Arial"/>
        </w:rPr>
        <w:t>P</w:t>
      </w:r>
      <w:r w:rsidR="003726C2" w:rsidRPr="007D4AD8">
        <w:rPr>
          <w:rFonts w:ascii="Arial" w:hAnsi="Arial" w:cs="Arial"/>
        </w:rPr>
        <w:t>olicy</w:t>
      </w:r>
      <w:r w:rsidR="003726C2">
        <w:rPr>
          <w:rFonts w:ascii="Arial" w:hAnsi="Arial" w:cs="Arial"/>
        </w:rPr>
        <w:t xml:space="preserve"> Framework</w:t>
      </w:r>
      <w:r w:rsidR="00EE1DAB">
        <w:rPr>
          <w:rFonts w:ascii="Arial" w:hAnsi="Arial" w:cs="Arial"/>
        </w:rPr>
        <w:t>. Paragraph 17</w:t>
      </w:r>
      <w:r w:rsidR="005C7E1A">
        <w:rPr>
          <w:rFonts w:ascii="Arial" w:hAnsi="Arial" w:cs="Arial"/>
        </w:rPr>
        <w:t>4</w:t>
      </w:r>
      <w:r w:rsidR="00EE1DAB">
        <w:rPr>
          <w:rFonts w:ascii="Arial" w:hAnsi="Arial" w:cs="Arial"/>
        </w:rPr>
        <w:t xml:space="preserve"> e) states that policies should prevent unacceptable levels of air pollution in relation to any development and help to improve air quality wherever possible, while </w:t>
      </w:r>
      <w:r w:rsidR="003726C2" w:rsidRPr="007D4AD8">
        <w:rPr>
          <w:rFonts w:ascii="Arial" w:hAnsi="Arial" w:cs="Arial"/>
        </w:rPr>
        <w:t>para</w:t>
      </w:r>
      <w:r w:rsidR="00EE1DAB">
        <w:rPr>
          <w:rFonts w:ascii="Arial" w:hAnsi="Arial" w:cs="Arial"/>
        </w:rPr>
        <w:t>graph</w:t>
      </w:r>
      <w:r w:rsidR="003726C2" w:rsidRPr="007D4AD8">
        <w:rPr>
          <w:rFonts w:ascii="Arial" w:hAnsi="Arial" w:cs="Arial"/>
        </w:rPr>
        <w:t>1</w:t>
      </w:r>
      <w:r w:rsidR="00935D06">
        <w:rPr>
          <w:rFonts w:ascii="Arial" w:hAnsi="Arial" w:cs="Arial"/>
        </w:rPr>
        <w:t>8</w:t>
      </w:r>
      <w:r w:rsidR="005C7E1A">
        <w:rPr>
          <w:rFonts w:ascii="Arial" w:hAnsi="Arial" w:cs="Arial"/>
        </w:rPr>
        <w:t>6</w:t>
      </w:r>
      <w:r w:rsidR="00EE1DAB">
        <w:rPr>
          <w:rFonts w:ascii="Arial" w:hAnsi="Arial" w:cs="Arial"/>
        </w:rPr>
        <w:t xml:space="preserve"> sets out </w:t>
      </w:r>
      <w:r w:rsidR="003726C2" w:rsidRPr="007D4AD8">
        <w:rPr>
          <w:rFonts w:ascii="Arial" w:hAnsi="Arial" w:cs="Arial"/>
        </w:rPr>
        <w:t xml:space="preserve">how planning </w:t>
      </w:r>
      <w:r w:rsidR="00935D06">
        <w:rPr>
          <w:rFonts w:ascii="Arial" w:hAnsi="Arial" w:cs="Arial"/>
        </w:rPr>
        <w:t>policies</w:t>
      </w:r>
      <w:r w:rsidR="003726C2" w:rsidRPr="007D4AD8">
        <w:rPr>
          <w:rFonts w:ascii="Arial" w:hAnsi="Arial" w:cs="Arial"/>
        </w:rPr>
        <w:t xml:space="preserve"> should </w:t>
      </w:r>
      <w:r w:rsidR="00935D06">
        <w:rPr>
          <w:rFonts w:ascii="Arial" w:hAnsi="Arial" w:cs="Arial"/>
        </w:rPr>
        <w:t xml:space="preserve">take into account the presence of AQMAs and planning decisions </w:t>
      </w:r>
      <w:r w:rsidR="003726C2" w:rsidRPr="007D4AD8">
        <w:rPr>
          <w:rFonts w:ascii="Arial" w:hAnsi="Arial" w:cs="Arial"/>
        </w:rPr>
        <w:t xml:space="preserve">ensure that any new development in AQMAs is consistent with the local air quality action plan. </w:t>
      </w:r>
      <w:r w:rsidR="00935D06">
        <w:rPr>
          <w:rFonts w:ascii="Arial" w:hAnsi="Arial" w:cs="Arial"/>
        </w:rPr>
        <w:t xml:space="preserve">This is within the general context of </w:t>
      </w:r>
      <w:r w:rsidR="003726C2">
        <w:rPr>
          <w:rFonts w:ascii="Arial" w:hAnsi="Arial" w:cs="Arial"/>
        </w:rPr>
        <w:t xml:space="preserve">The </w:t>
      </w:r>
      <w:r w:rsidR="003726C2" w:rsidRPr="007D4AD8">
        <w:rPr>
          <w:rFonts w:ascii="Arial" w:hAnsi="Arial" w:cs="Arial"/>
        </w:rPr>
        <w:t xml:space="preserve">Malton Air Quality Action Plan </w:t>
      </w:r>
      <w:r w:rsidR="003726C2">
        <w:rPr>
          <w:rFonts w:ascii="Arial" w:hAnsi="Arial" w:cs="Arial"/>
        </w:rPr>
        <w:t>(</w:t>
      </w:r>
      <w:r w:rsidR="003726C2" w:rsidRPr="007D4AD8">
        <w:rPr>
          <w:rFonts w:ascii="Arial" w:hAnsi="Arial" w:cs="Arial"/>
        </w:rPr>
        <w:t>2012</w:t>
      </w:r>
      <w:r w:rsidR="003726C2">
        <w:rPr>
          <w:rFonts w:ascii="Arial" w:hAnsi="Arial" w:cs="Arial"/>
        </w:rPr>
        <w:t>)</w:t>
      </w:r>
      <w:r w:rsidR="003726C2" w:rsidRPr="007D4AD8">
        <w:rPr>
          <w:rFonts w:ascii="Arial" w:hAnsi="Arial" w:cs="Arial"/>
        </w:rPr>
        <w:t xml:space="preserve"> </w:t>
      </w:r>
      <w:r w:rsidR="00935D06">
        <w:rPr>
          <w:rFonts w:ascii="Arial" w:hAnsi="Arial" w:cs="Arial"/>
        </w:rPr>
        <w:t xml:space="preserve">which </w:t>
      </w:r>
      <w:r w:rsidR="003726C2" w:rsidRPr="007D4AD8">
        <w:rPr>
          <w:rFonts w:ascii="Arial" w:hAnsi="Arial" w:cs="Arial"/>
        </w:rPr>
        <w:t>includes a number of measures to reduce the fl</w:t>
      </w:r>
      <w:r w:rsidR="003726C2">
        <w:rPr>
          <w:rFonts w:ascii="Arial" w:hAnsi="Arial" w:cs="Arial"/>
        </w:rPr>
        <w:t xml:space="preserve">ow of traffic through the AQMA. Further, Local Plan Strategy Policy SP17 (Managing Air Quality, Land and Water Resources) sets out a range of measures designed to protect and improve air quality, including specific detailed measures in respect of the Malton AQMA, such as encouraging the use of low emission vehicles. </w:t>
      </w:r>
      <w:r w:rsidR="00935D06">
        <w:rPr>
          <w:rFonts w:ascii="Arial" w:hAnsi="Arial" w:cs="Arial"/>
        </w:rPr>
        <w:t>NPPF paragraphs 10</w:t>
      </w:r>
      <w:r w:rsidR="005C7E1A">
        <w:rPr>
          <w:rFonts w:ascii="Arial" w:hAnsi="Arial" w:cs="Arial"/>
        </w:rPr>
        <w:t>7 and 112</w:t>
      </w:r>
      <w:r w:rsidR="00935D06">
        <w:rPr>
          <w:rFonts w:ascii="Arial" w:hAnsi="Arial" w:cs="Arial"/>
        </w:rPr>
        <w:t xml:space="preserve"> e) specifically promote charging infrastructure for such vehicles.</w:t>
      </w:r>
    </w:p>
    <w:p w14:paraId="2EB7B750" w14:textId="77777777" w:rsidR="003726C2" w:rsidRDefault="003726C2" w:rsidP="003726C2">
      <w:pPr>
        <w:spacing w:after="0"/>
        <w:rPr>
          <w:rFonts w:ascii="Arial" w:hAnsi="Arial" w:cs="Arial"/>
        </w:rPr>
      </w:pPr>
    </w:p>
    <w:p w14:paraId="590051D3" w14:textId="573B6963" w:rsidR="003726C2" w:rsidRDefault="00AD7760" w:rsidP="003726C2">
      <w:pPr>
        <w:spacing w:after="0"/>
        <w:rPr>
          <w:rFonts w:ascii="Arial" w:hAnsi="Arial" w:cs="Arial"/>
        </w:rPr>
      </w:pPr>
      <w:r>
        <w:rPr>
          <w:rFonts w:ascii="Arial" w:hAnsi="Arial" w:cs="Arial"/>
        </w:rPr>
        <w:t>4.3.2</w:t>
      </w:r>
      <w:r w:rsidR="00BF3655">
        <w:rPr>
          <w:rFonts w:ascii="Arial" w:hAnsi="Arial" w:cs="Arial"/>
        </w:rPr>
        <w:t>7</w:t>
      </w:r>
      <w:r>
        <w:rPr>
          <w:rFonts w:ascii="Arial" w:hAnsi="Arial" w:cs="Arial"/>
        </w:rPr>
        <w:t xml:space="preserve"> </w:t>
      </w:r>
      <w:r w:rsidR="003726C2">
        <w:rPr>
          <w:rFonts w:ascii="Arial" w:hAnsi="Arial" w:cs="Arial"/>
        </w:rPr>
        <w:t>N</w:t>
      </w:r>
      <w:r w:rsidR="003726C2" w:rsidRPr="007D4AD8">
        <w:rPr>
          <w:rFonts w:ascii="Arial" w:hAnsi="Arial" w:cs="Arial"/>
        </w:rPr>
        <w:t xml:space="preserve">eighbourhood </w:t>
      </w:r>
      <w:r w:rsidR="003726C2">
        <w:rPr>
          <w:rFonts w:ascii="Arial" w:hAnsi="Arial" w:cs="Arial"/>
        </w:rPr>
        <w:t>P</w:t>
      </w:r>
      <w:r w:rsidR="003726C2" w:rsidRPr="007D4AD8">
        <w:rPr>
          <w:rFonts w:ascii="Arial" w:hAnsi="Arial" w:cs="Arial"/>
        </w:rPr>
        <w:t xml:space="preserve">lan policy </w:t>
      </w:r>
      <w:r w:rsidR="003726C2">
        <w:rPr>
          <w:rFonts w:ascii="Arial" w:hAnsi="Arial" w:cs="Arial"/>
        </w:rPr>
        <w:t xml:space="preserve">supplements this policy approach, </w:t>
      </w:r>
      <w:r w:rsidR="003726C2" w:rsidRPr="007D4AD8">
        <w:rPr>
          <w:rFonts w:ascii="Arial" w:hAnsi="Arial" w:cs="Arial"/>
        </w:rPr>
        <w:t>aim</w:t>
      </w:r>
      <w:r w:rsidR="003726C2">
        <w:rPr>
          <w:rFonts w:ascii="Arial" w:hAnsi="Arial" w:cs="Arial"/>
        </w:rPr>
        <w:t>ing</w:t>
      </w:r>
      <w:r w:rsidR="003726C2" w:rsidRPr="007D4AD8">
        <w:rPr>
          <w:rFonts w:ascii="Arial" w:hAnsi="Arial" w:cs="Arial"/>
        </w:rPr>
        <w:t xml:space="preserve"> to see the air quality issue addressed </w:t>
      </w:r>
      <w:r w:rsidR="006B7046">
        <w:rPr>
          <w:rFonts w:ascii="Arial" w:hAnsi="Arial" w:cs="Arial"/>
        </w:rPr>
        <w:t xml:space="preserve">and sustained into the future </w:t>
      </w:r>
      <w:r w:rsidR="003726C2" w:rsidRPr="007D4AD8">
        <w:rPr>
          <w:rFonts w:ascii="Arial" w:hAnsi="Arial" w:cs="Arial"/>
        </w:rPr>
        <w:t xml:space="preserve">through a number of practical measures relating to </w:t>
      </w:r>
      <w:r w:rsidR="003726C2">
        <w:rPr>
          <w:rFonts w:ascii="Arial" w:hAnsi="Arial" w:cs="Arial"/>
        </w:rPr>
        <w:t xml:space="preserve">the impact of new development and </w:t>
      </w:r>
      <w:r w:rsidR="003726C2" w:rsidRPr="007D4AD8">
        <w:rPr>
          <w:rFonts w:ascii="Arial" w:hAnsi="Arial" w:cs="Arial"/>
        </w:rPr>
        <w:t>i</w:t>
      </w:r>
      <w:r w:rsidR="003726C2">
        <w:rPr>
          <w:rFonts w:ascii="Arial" w:hAnsi="Arial" w:cs="Arial"/>
        </w:rPr>
        <w:t>mproving the existing situation through local actions (see ‘Community Actions’ chapter below)</w:t>
      </w:r>
      <w:r w:rsidR="006B7046">
        <w:rPr>
          <w:rFonts w:ascii="Arial" w:hAnsi="Arial" w:cs="Arial"/>
        </w:rPr>
        <w:t xml:space="preserve"> and also taking into account the cumulative impacts from individual sites over time</w:t>
      </w:r>
      <w:r w:rsidR="003726C2">
        <w:rPr>
          <w:rFonts w:ascii="Arial" w:hAnsi="Arial" w:cs="Arial"/>
        </w:rPr>
        <w:t>.</w:t>
      </w:r>
    </w:p>
    <w:p w14:paraId="7C4FFCB7" w14:textId="77777777" w:rsidR="003726C2" w:rsidRDefault="003726C2" w:rsidP="003726C2">
      <w:pPr>
        <w:pStyle w:val="NoSpacing"/>
        <w:spacing w:line="276" w:lineRule="auto"/>
        <w:jc w:val="both"/>
        <w:rPr>
          <w:rFonts w:ascii="Arial" w:hAnsi="Arial" w:cs="Arial"/>
          <w:b/>
        </w:rPr>
      </w:pPr>
    </w:p>
    <w:p w14:paraId="1201F566" w14:textId="346B5768" w:rsidR="00C07F9E" w:rsidRDefault="00C07F9E" w:rsidP="00C07F9E">
      <w:pPr>
        <w:pStyle w:val="DPC2"/>
        <w:shd w:val="clear" w:color="auto" w:fill="FABF8F" w:themeFill="accent6" w:themeFillTint="99"/>
        <w:spacing w:line="276" w:lineRule="auto"/>
      </w:pPr>
      <w:r w:rsidRPr="000961DA">
        <w:t>E</w:t>
      </w:r>
      <w:r w:rsidR="00BF3655" w:rsidRPr="000961DA">
        <w:t>7</w:t>
      </w:r>
      <w:r w:rsidRPr="000961DA">
        <w:t>:</w:t>
      </w:r>
      <w:r w:rsidRPr="007D4AD8">
        <w:t xml:space="preserve"> </w:t>
      </w:r>
      <w:r>
        <w:t>Development Affecting the Malton AQMA</w:t>
      </w:r>
    </w:p>
    <w:p w14:paraId="17CC319E" w14:textId="77777777" w:rsidR="00C07F9E" w:rsidRDefault="00C07F9E" w:rsidP="00C07F9E">
      <w:pPr>
        <w:pStyle w:val="DPC2"/>
        <w:shd w:val="clear" w:color="auto" w:fill="FABF8F" w:themeFill="accent6" w:themeFillTint="99"/>
        <w:spacing w:line="276" w:lineRule="auto"/>
      </w:pPr>
    </w:p>
    <w:p w14:paraId="07344DAC" w14:textId="12942201" w:rsidR="00B54201" w:rsidRDefault="00416E28" w:rsidP="00B54201">
      <w:pPr>
        <w:pStyle w:val="DPC2"/>
        <w:shd w:val="clear" w:color="auto" w:fill="FABF8F" w:themeFill="accent6" w:themeFillTint="99"/>
        <w:spacing w:line="276" w:lineRule="auto"/>
        <w:ind w:left="0" w:firstLine="0"/>
        <w:jc w:val="left"/>
        <w:rPr>
          <w:b w:val="0"/>
        </w:rPr>
      </w:pPr>
      <w:r w:rsidRPr="00416E28">
        <w:rPr>
          <w:b w:val="0"/>
        </w:rPr>
        <w:t>Proposals for any new development within the Neighbourhood Area should contribute towards and sustain compliance with relevant limit values or national objectives for pollutants within the Malton AQMA, as shown on the Neighbourhood Plan Proposals Map.</w:t>
      </w:r>
      <w:r w:rsidRPr="00416E28">
        <w:rPr>
          <w:b w:val="0"/>
        </w:rPr>
        <w:br/>
      </w:r>
      <w:r w:rsidRPr="00416E28">
        <w:rPr>
          <w:b w:val="0"/>
        </w:rPr>
        <w:br/>
        <w:t>Developers promoting development which would result in an impact on air quality will be required to take into account cumulative impacts and demonstrate that the impact is acceptable and that mechanisms are in place to mitigate any adverse impacts. Such mechanisms could include the provision of green infrastructure.</w:t>
      </w:r>
    </w:p>
    <w:p w14:paraId="7956EA3B" w14:textId="3CE6C4A0" w:rsidR="00712242" w:rsidRPr="00C07F9E" w:rsidRDefault="00712242" w:rsidP="00C07F9E">
      <w:pPr>
        <w:pStyle w:val="DPC2"/>
        <w:shd w:val="clear" w:color="auto" w:fill="FABF8F" w:themeFill="accent6" w:themeFillTint="99"/>
        <w:spacing w:line="276" w:lineRule="auto"/>
        <w:jc w:val="left"/>
        <w:rPr>
          <w:b w:val="0"/>
        </w:rPr>
      </w:pPr>
    </w:p>
    <w:p w14:paraId="19F3991C" w14:textId="77777777" w:rsidR="003726C2" w:rsidRDefault="003726C2" w:rsidP="00AE1094">
      <w:pPr>
        <w:pStyle w:val="NoSpacing"/>
        <w:spacing w:line="276" w:lineRule="auto"/>
        <w:jc w:val="both"/>
        <w:rPr>
          <w:rFonts w:ascii="Arial" w:hAnsi="Arial" w:cs="Arial"/>
        </w:rPr>
      </w:pPr>
    </w:p>
    <w:p w14:paraId="45762DAE" w14:textId="77777777" w:rsidR="00071967" w:rsidRDefault="00071967" w:rsidP="00AE1094">
      <w:pPr>
        <w:pStyle w:val="NoSpacing"/>
        <w:spacing w:line="276" w:lineRule="auto"/>
        <w:jc w:val="both"/>
        <w:rPr>
          <w:rFonts w:ascii="Arial" w:hAnsi="Arial" w:cs="Arial"/>
        </w:rPr>
      </w:pPr>
    </w:p>
    <w:p w14:paraId="39E9EEC7" w14:textId="77777777" w:rsidR="001754FD" w:rsidRDefault="001754FD" w:rsidP="00E35232">
      <w:pPr>
        <w:pStyle w:val="DPC1"/>
        <w:spacing w:line="276" w:lineRule="auto"/>
      </w:pPr>
      <w:bookmarkStart w:id="22" w:name="_Toc516219591"/>
    </w:p>
    <w:p w14:paraId="5E7A2E45" w14:textId="77777777" w:rsidR="001754FD" w:rsidRDefault="001754FD" w:rsidP="00E35232">
      <w:pPr>
        <w:pStyle w:val="DPC1"/>
        <w:spacing w:line="276" w:lineRule="auto"/>
      </w:pPr>
    </w:p>
    <w:p w14:paraId="698B371C" w14:textId="77777777" w:rsidR="001754FD" w:rsidRDefault="001754FD">
      <w:pPr>
        <w:rPr>
          <w:rFonts w:ascii="Arial" w:hAnsi="Arial" w:cs="Arial"/>
          <w:b/>
        </w:rPr>
      </w:pPr>
      <w:r>
        <w:br w:type="page"/>
      </w:r>
    </w:p>
    <w:p w14:paraId="19D3D24D" w14:textId="08DF0864" w:rsidR="00792963" w:rsidRDefault="00D17CD0" w:rsidP="00E35232">
      <w:pPr>
        <w:pStyle w:val="DPC1"/>
        <w:spacing w:line="276" w:lineRule="auto"/>
      </w:pPr>
      <w:r>
        <w:lastRenderedPageBreak/>
        <w:t xml:space="preserve">4.4 </w:t>
      </w:r>
      <w:r w:rsidR="00913F3F" w:rsidRPr="007D4AD8">
        <w:t>COMMUNITY FAC</w:t>
      </w:r>
      <w:r w:rsidR="008D7034" w:rsidRPr="007D4AD8">
        <w:t>ILITIES</w:t>
      </w:r>
      <w:bookmarkEnd w:id="22"/>
      <w:r w:rsidR="00E35232">
        <w:t xml:space="preserve"> </w:t>
      </w:r>
    </w:p>
    <w:p w14:paraId="6E3787D2" w14:textId="77777777" w:rsidR="00E35232" w:rsidRDefault="00E35232" w:rsidP="00603DF0">
      <w:pPr>
        <w:pStyle w:val="NoSpacing"/>
        <w:spacing w:line="276" w:lineRule="auto"/>
        <w:jc w:val="both"/>
        <w:rPr>
          <w:rFonts w:ascii="Arial" w:hAnsi="Arial" w:cs="Arial"/>
        </w:rPr>
      </w:pPr>
    </w:p>
    <w:p w14:paraId="2CD970C7" w14:textId="77777777" w:rsidR="00D3398B" w:rsidRDefault="00D3398B" w:rsidP="00603DF0">
      <w:pPr>
        <w:pStyle w:val="NoSpacing"/>
        <w:spacing w:line="276" w:lineRule="auto"/>
        <w:jc w:val="both"/>
        <w:rPr>
          <w:rFonts w:ascii="Arial" w:hAnsi="Arial" w:cs="Arial"/>
        </w:rPr>
      </w:pPr>
    </w:p>
    <w:p w14:paraId="2CC84834" w14:textId="3D5DF6A7" w:rsidR="00D3398B" w:rsidRPr="00D3398B" w:rsidRDefault="00D3398B" w:rsidP="0019401A">
      <w:pPr>
        <w:pStyle w:val="NoSpacing"/>
        <w:spacing w:line="276" w:lineRule="auto"/>
        <w:rPr>
          <w:rFonts w:ascii="Arial" w:hAnsi="Arial" w:cs="Arial"/>
          <w:b/>
        </w:rPr>
      </w:pPr>
      <w:r w:rsidRPr="00D3398B">
        <w:rPr>
          <w:rFonts w:ascii="Arial" w:hAnsi="Arial" w:cs="Arial"/>
          <w:b/>
        </w:rPr>
        <w:t>Introduction</w:t>
      </w:r>
    </w:p>
    <w:p w14:paraId="0EE1E59B" w14:textId="77777777" w:rsidR="00A45D55" w:rsidRDefault="00A45D55" w:rsidP="0019401A">
      <w:pPr>
        <w:pStyle w:val="NoSpacing"/>
        <w:spacing w:line="276" w:lineRule="auto"/>
        <w:rPr>
          <w:rFonts w:ascii="Arial" w:hAnsi="Arial" w:cs="Arial"/>
        </w:rPr>
      </w:pPr>
    </w:p>
    <w:p w14:paraId="36A5BA1E" w14:textId="7843B03A" w:rsidR="00A45D55" w:rsidRDefault="00AD7760" w:rsidP="0019401A">
      <w:pPr>
        <w:pStyle w:val="NoSpacing"/>
        <w:spacing w:line="276" w:lineRule="auto"/>
        <w:rPr>
          <w:rFonts w:ascii="Arial" w:hAnsi="Arial" w:cs="Arial"/>
        </w:rPr>
      </w:pPr>
      <w:r>
        <w:rPr>
          <w:rFonts w:ascii="Arial" w:hAnsi="Arial" w:cs="Arial"/>
        </w:rPr>
        <w:t xml:space="preserve">4.4.1 </w:t>
      </w:r>
      <w:r w:rsidR="00A45D55" w:rsidRPr="007D4AD8">
        <w:rPr>
          <w:rFonts w:ascii="Arial" w:hAnsi="Arial" w:cs="Arial"/>
        </w:rPr>
        <w:t>It is felt that certain facilities and services</w:t>
      </w:r>
      <w:r w:rsidR="005E3120">
        <w:rPr>
          <w:rFonts w:ascii="Arial" w:hAnsi="Arial" w:cs="Arial"/>
        </w:rPr>
        <w:t xml:space="preserve"> in Malton and Norton</w:t>
      </w:r>
      <w:r w:rsidR="00A45D55" w:rsidRPr="007D4AD8">
        <w:rPr>
          <w:rFonts w:ascii="Arial" w:hAnsi="Arial" w:cs="Arial"/>
        </w:rPr>
        <w:t xml:space="preserve"> require improvements</w:t>
      </w:r>
      <w:r w:rsidR="005E3120" w:rsidRPr="00437F52">
        <w:rPr>
          <w:rFonts w:ascii="Arial" w:hAnsi="Arial" w:cs="Arial"/>
        </w:rPr>
        <w:t>, and in some cases possible new provision</w:t>
      </w:r>
      <w:r w:rsidR="00A45D55" w:rsidRPr="00437F52">
        <w:rPr>
          <w:rFonts w:ascii="Arial" w:hAnsi="Arial" w:cs="Arial"/>
        </w:rPr>
        <w:t>,</w:t>
      </w:r>
      <w:r w:rsidR="00A45D55" w:rsidRPr="007D4AD8">
        <w:rPr>
          <w:rFonts w:ascii="Arial" w:hAnsi="Arial" w:cs="Arial"/>
        </w:rPr>
        <w:t xml:space="preserve"> in order to support the local communities. Consequently, the </w:t>
      </w:r>
      <w:r w:rsidR="00A45D55">
        <w:rPr>
          <w:rFonts w:ascii="Arial" w:hAnsi="Arial" w:cs="Arial"/>
        </w:rPr>
        <w:t>N</w:t>
      </w:r>
      <w:r w:rsidR="00A45D55" w:rsidRPr="007D4AD8">
        <w:rPr>
          <w:rFonts w:ascii="Arial" w:hAnsi="Arial" w:cs="Arial"/>
        </w:rPr>
        <w:t xml:space="preserve">eighbourhood </w:t>
      </w:r>
      <w:r w:rsidR="00A45D55">
        <w:rPr>
          <w:rFonts w:ascii="Arial" w:hAnsi="Arial" w:cs="Arial"/>
        </w:rPr>
        <w:t>P</w:t>
      </w:r>
      <w:r w:rsidR="00A45D55" w:rsidRPr="007D4AD8">
        <w:rPr>
          <w:rFonts w:ascii="Arial" w:hAnsi="Arial" w:cs="Arial"/>
        </w:rPr>
        <w:t xml:space="preserve">lan intends to offer support for the redevelopment and development of community facilities and services, particularly leisure facilities and a new medical centre </w:t>
      </w:r>
      <w:r w:rsidR="00A45D55">
        <w:rPr>
          <w:rFonts w:ascii="Arial" w:hAnsi="Arial" w:cs="Arial"/>
        </w:rPr>
        <w:t>that is convenient for the community to access.</w:t>
      </w:r>
      <w:r w:rsidR="00A45D55" w:rsidRPr="007D4AD8" w:rsidDel="00EF4E92">
        <w:rPr>
          <w:rFonts w:ascii="Arial" w:hAnsi="Arial" w:cs="Arial"/>
        </w:rPr>
        <w:t xml:space="preserve"> </w:t>
      </w:r>
    </w:p>
    <w:p w14:paraId="1A86B86D" w14:textId="77777777" w:rsidR="00D3398B" w:rsidRDefault="00D3398B" w:rsidP="0019401A">
      <w:pPr>
        <w:pStyle w:val="NoSpacing"/>
        <w:spacing w:line="276" w:lineRule="auto"/>
        <w:rPr>
          <w:rFonts w:ascii="Arial" w:hAnsi="Arial" w:cs="Arial"/>
        </w:rPr>
      </w:pPr>
    </w:p>
    <w:p w14:paraId="6A98097B" w14:textId="6D8E300F" w:rsidR="00566109" w:rsidRPr="00566109" w:rsidRDefault="00AD7760" w:rsidP="00566109">
      <w:pPr>
        <w:rPr>
          <w:rFonts w:ascii="Arial" w:hAnsi="Arial" w:cs="Arial"/>
        </w:rPr>
      </w:pPr>
      <w:r>
        <w:rPr>
          <w:rFonts w:ascii="Arial" w:hAnsi="Arial" w:cs="Arial"/>
        </w:rPr>
        <w:t xml:space="preserve">4.4.2 </w:t>
      </w:r>
      <w:r w:rsidR="00566109" w:rsidRPr="00566109">
        <w:rPr>
          <w:rFonts w:ascii="Arial" w:hAnsi="Arial" w:cs="Arial"/>
        </w:rPr>
        <w:t xml:space="preserve">This section is framed within the context of the vision statement’s </w:t>
      </w:r>
      <w:r w:rsidR="00566109">
        <w:rPr>
          <w:rFonts w:ascii="Arial" w:hAnsi="Arial" w:cs="Arial"/>
        </w:rPr>
        <w:t>core wish for its population to be able to freely enjoy an abundance of simple pleasures in a well-supported and fully serviced community</w:t>
      </w:r>
      <w:r w:rsidR="00566109" w:rsidRPr="00566109">
        <w:rPr>
          <w:rFonts w:ascii="Arial" w:hAnsi="Arial" w:cs="Arial"/>
        </w:rPr>
        <w:t xml:space="preserve">. It responds directly to the statement’s aspiration that </w:t>
      </w:r>
      <w:r w:rsidR="00566109">
        <w:rPr>
          <w:rFonts w:ascii="Arial" w:hAnsi="Arial" w:cs="Arial"/>
        </w:rPr>
        <w:t>there be culturally rich and vibrant leisure opportunities, that services be improved and new facilities developed.</w:t>
      </w:r>
    </w:p>
    <w:p w14:paraId="65B0A101" w14:textId="531ED846" w:rsidR="00566109" w:rsidRPr="00566109" w:rsidRDefault="00AD7760" w:rsidP="00566109">
      <w:pPr>
        <w:rPr>
          <w:rFonts w:ascii="Arial" w:hAnsi="Arial" w:cs="Arial"/>
        </w:rPr>
      </w:pPr>
      <w:r>
        <w:rPr>
          <w:rFonts w:ascii="Arial" w:hAnsi="Arial" w:cs="Arial"/>
        </w:rPr>
        <w:t xml:space="preserve">4.4.3 </w:t>
      </w:r>
      <w:r w:rsidR="00566109" w:rsidRPr="00566109">
        <w:rPr>
          <w:rFonts w:ascii="Arial" w:hAnsi="Arial" w:cs="Arial"/>
        </w:rPr>
        <w:t xml:space="preserve">It specifically addresses the following plan </w:t>
      </w:r>
      <w:r w:rsidR="00566109">
        <w:rPr>
          <w:rFonts w:ascii="Arial" w:hAnsi="Arial" w:cs="Arial"/>
        </w:rPr>
        <w:t>objective</w:t>
      </w:r>
      <w:r w:rsidR="00566109" w:rsidRPr="00566109">
        <w:rPr>
          <w:rFonts w:ascii="Arial" w:hAnsi="Arial" w:cs="Arial"/>
        </w:rPr>
        <w:t>:</w:t>
      </w:r>
    </w:p>
    <w:p w14:paraId="569599F7" w14:textId="77777777" w:rsidR="00566109" w:rsidRPr="00106233" w:rsidRDefault="00566109" w:rsidP="00566109">
      <w:pPr>
        <w:pStyle w:val="ListParagraph"/>
        <w:numPr>
          <w:ilvl w:val="0"/>
          <w:numId w:val="1"/>
        </w:numPr>
        <w:spacing w:after="240" w:line="276" w:lineRule="auto"/>
        <w:ind w:left="360"/>
        <w:rPr>
          <w:rFonts w:ascii="Arial" w:hAnsi="Arial" w:cs="Arial"/>
        </w:rPr>
      </w:pPr>
      <w:r w:rsidRPr="00106233">
        <w:rPr>
          <w:rFonts w:ascii="Arial" w:hAnsi="Arial" w:cs="Arial"/>
        </w:rPr>
        <w:t>To protect and improve community services and facilities.</w:t>
      </w:r>
    </w:p>
    <w:p w14:paraId="58CC4254" w14:textId="77777777" w:rsidR="00D3398B" w:rsidRDefault="00D3398B" w:rsidP="0019401A">
      <w:pPr>
        <w:pStyle w:val="NoSpacing"/>
        <w:spacing w:line="276" w:lineRule="auto"/>
        <w:rPr>
          <w:rFonts w:ascii="Arial" w:hAnsi="Arial" w:cs="Arial"/>
        </w:rPr>
      </w:pPr>
    </w:p>
    <w:p w14:paraId="7D5CB35D" w14:textId="6859FE7A" w:rsidR="00D3398B" w:rsidRPr="00D3398B" w:rsidRDefault="00D3398B" w:rsidP="0019401A">
      <w:pPr>
        <w:pStyle w:val="NoSpacing"/>
        <w:spacing w:line="276" w:lineRule="auto"/>
        <w:rPr>
          <w:rFonts w:ascii="Arial" w:hAnsi="Arial" w:cs="Arial"/>
          <w:b/>
        </w:rPr>
      </w:pPr>
      <w:r w:rsidRPr="00D3398B">
        <w:rPr>
          <w:rFonts w:ascii="Arial" w:hAnsi="Arial" w:cs="Arial"/>
          <w:b/>
        </w:rPr>
        <w:t>Protection and Enhancement of Facilities</w:t>
      </w:r>
    </w:p>
    <w:p w14:paraId="539ADEB2" w14:textId="77777777" w:rsidR="00E47332" w:rsidRDefault="00E47332" w:rsidP="0019401A">
      <w:pPr>
        <w:pStyle w:val="NoSpacing"/>
        <w:spacing w:line="276" w:lineRule="auto"/>
        <w:rPr>
          <w:rFonts w:ascii="Arial" w:hAnsi="Arial" w:cs="Arial"/>
        </w:rPr>
      </w:pPr>
    </w:p>
    <w:p w14:paraId="102E1397" w14:textId="1CAC237C" w:rsidR="00A45D55" w:rsidRDefault="00AD7760" w:rsidP="0019401A">
      <w:pPr>
        <w:pStyle w:val="NoSpacing"/>
        <w:spacing w:line="276" w:lineRule="auto"/>
        <w:rPr>
          <w:rFonts w:ascii="Arial" w:hAnsi="Arial" w:cs="Arial"/>
        </w:rPr>
      </w:pPr>
      <w:r w:rsidRPr="00AD7760">
        <w:rPr>
          <w:rFonts w:ascii="Arial" w:hAnsi="Arial" w:cs="Arial"/>
        </w:rPr>
        <w:t xml:space="preserve">4.4.4 </w:t>
      </w:r>
      <w:r w:rsidR="005E3120">
        <w:rPr>
          <w:rFonts w:ascii="Arial" w:hAnsi="Arial" w:cs="Arial"/>
        </w:rPr>
        <w:t>T</w:t>
      </w:r>
      <w:r w:rsidR="0019401A">
        <w:rPr>
          <w:rFonts w:ascii="Arial" w:hAnsi="Arial" w:cs="Arial"/>
        </w:rPr>
        <w:t>he town councils</w:t>
      </w:r>
      <w:r w:rsidR="00BB63C4">
        <w:rPr>
          <w:rFonts w:ascii="Arial" w:hAnsi="Arial" w:cs="Arial"/>
        </w:rPr>
        <w:t>’</w:t>
      </w:r>
      <w:r w:rsidR="0019401A">
        <w:rPr>
          <w:rFonts w:ascii="Arial" w:hAnsi="Arial" w:cs="Arial"/>
        </w:rPr>
        <w:t xml:space="preserve"> initial concern is to ensure that existing facilities are protected in order to provide a solid basis for further development. </w:t>
      </w:r>
    </w:p>
    <w:p w14:paraId="7273C751" w14:textId="77777777" w:rsidR="009026F8" w:rsidRDefault="009026F8" w:rsidP="0019401A">
      <w:pPr>
        <w:pStyle w:val="NoSpacing"/>
        <w:spacing w:line="276" w:lineRule="auto"/>
        <w:rPr>
          <w:rFonts w:ascii="Arial" w:hAnsi="Arial" w:cs="Arial"/>
        </w:rPr>
      </w:pPr>
    </w:p>
    <w:p w14:paraId="46827B30" w14:textId="08F13F84" w:rsidR="007D3682" w:rsidRDefault="00AD7760" w:rsidP="0019401A">
      <w:pPr>
        <w:pStyle w:val="NoSpacing"/>
        <w:spacing w:line="276" w:lineRule="auto"/>
        <w:rPr>
          <w:rFonts w:ascii="Arial" w:hAnsi="Arial" w:cs="Arial"/>
        </w:rPr>
      </w:pPr>
      <w:r>
        <w:rPr>
          <w:rFonts w:ascii="Arial" w:hAnsi="Arial" w:cs="Arial"/>
        </w:rPr>
        <w:t xml:space="preserve">4.4.5 </w:t>
      </w:r>
      <w:r w:rsidR="00A45D55" w:rsidRPr="00A45D55">
        <w:rPr>
          <w:rFonts w:ascii="Arial" w:hAnsi="Arial" w:cs="Arial"/>
        </w:rPr>
        <w:t xml:space="preserve">Paragraphs </w:t>
      </w:r>
      <w:r w:rsidR="007D3682">
        <w:rPr>
          <w:rFonts w:ascii="Arial" w:hAnsi="Arial" w:cs="Arial"/>
        </w:rPr>
        <w:t>9</w:t>
      </w:r>
      <w:r w:rsidR="005C7E1A">
        <w:rPr>
          <w:rFonts w:ascii="Arial" w:hAnsi="Arial" w:cs="Arial"/>
        </w:rPr>
        <w:t>2</w:t>
      </w:r>
      <w:r w:rsidR="00A45D55" w:rsidRPr="00A45D55">
        <w:rPr>
          <w:rFonts w:ascii="Arial" w:hAnsi="Arial" w:cs="Arial"/>
        </w:rPr>
        <w:t xml:space="preserve"> and </w:t>
      </w:r>
      <w:r w:rsidR="007D3682">
        <w:rPr>
          <w:rFonts w:ascii="Arial" w:hAnsi="Arial" w:cs="Arial"/>
        </w:rPr>
        <w:t>9</w:t>
      </w:r>
      <w:r w:rsidR="005C7E1A">
        <w:rPr>
          <w:rFonts w:ascii="Arial" w:hAnsi="Arial" w:cs="Arial"/>
        </w:rPr>
        <w:t>3</w:t>
      </w:r>
      <w:r w:rsidR="00A45D55" w:rsidRPr="00A45D55">
        <w:rPr>
          <w:rFonts w:ascii="Arial" w:hAnsi="Arial" w:cs="Arial"/>
        </w:rPr>
        <w:t xml:space="preserve"> of the NPPF provide a clear basis for planning policy in this regard, with paragraph </w:t>
      </w:r>
      <w:r w:rsidR="007D3682">
        <w:rPr>
          <w:rFonts w:ascii="Arial" w:hAnsi="Arial" w:cs="Arial"/>
        </w:rPr>
        <w:t>9</w:t>
      </w:r>
      <w:r w:rsidR="005C7E1A">
        <w:rPr>
          <w:rFonts w:ascii="Arial" w:hAnsi="Arial" w:cs="Arial"/>
        </w:rPr>
        <w:t>3</w:t>
      </w:r>
      <w:r w:rsidR="00A45D55" w:rsidRPr="00A45D55">
        <w:rPr>
          <w:rFonts w:ascii="Arial" w:hAnsi="Arial" w:cs="Arial"/>
        </w:rPr>
        <w:t xml:space="preserve"> specifically stating that policies should “guard against the unnecessary loss of valued facilities and services, </w:t>
      </w:r>
      <w:r w:rsidR="00EE20FD">
        <w:rPr>
          <w:rFonts w:ascii="Arial" w:hAnsi="Arial" w:cs="Arial"/>
        </w:rPr>
        <w:t>p</w:t>
      </w:r>
      <w:r w:rsidR="00A45D55" w:rsidRPr="00A45D55">
        <w:rPr>
          <w:rFonts w:ascii="Arial" w:hAnsi="Arial" w:cs="Arial"/>
        </w:rPr>
        <w:t xml:space="preserve">articularly where this would reduce the community’s ability to meet its day to day needs” and that they should “ensure that established…facilities and services are able to develop and modernise and </w:t>
      </w:r>
      <w:r w:rsidR="00326CBE">
        <w:rPr>
          <w:rFonts w:ascii="Arial" w:hAnsi="Arial" w:cs="Arial"/>
        </w:rPr>
        <w:t xml:space="preserve">are </w:t>
      </w:r>
      <w:r w:rsidR="00A45D55" w:rsidRPr="00A45D55">
        <w:rPr>
          <w:rFonts w:ascii="Arial" w:hAnsi="Arial" w:cs="Arial"/>
        </w:rPr>
        <w:t>retained for the benefit of the community.”</w:t>
      </w:r>
      <w:r w:rsidR="00650F7A">
        <w:rPr>
          <w:rFonts w:ascii="Arial" w:hAnsi="Arial" w:cs="Arial"/>
        </w:rPr>
        <w:t xml:space="preserve">  </w:t>
      </w:r>
      <w:r w:rsidR="007D3682">
        <w:rPr>
          <w:rFonts w:ascii="Arial" w:hAnsi="Arial" w:cs="Arial"/>
        </w:rPr>
        <w:t>Further, the NPPF states (para 9</w:t>
      </w:r>
      <w:r w:rsidR="005C7E1A">
        <w:rPr>
          <w:rFonts w:ascii="Arial" w:hAnsi="Arial" w:cs="Arial"/>
        </w:rPr>
        <w:t>8</w:t>
      </w:r>
      <w:r w:rsidR="007D3682">
        <w:rPr>
          <w:rFonts w:ascii="Arial" w:hAnsi="Arial" w:cs="Arial"/>
        </w:rPr>
        <w:t>) that access to a network of opportunities…for sport and physical activity is important for the health and well-being of communities.</w:t>
      </w:r>
    </w:p>
    <w:p w14:paraId="63F7C84C" w14:textId="77777777" w:rsidR="007D3682" w:rsidRDefault="007D3682" w:rsidP="0019401A">
      <w:pPr>
        <w:pStyle w:val="NoSpacing"/>
        <w:spacing w:line="276" w:lineRule="auto"/>
        <w:rPr>
          <w:rFonts w:ascii="Arial" w:hAnsi="Arial" w:cs="Arial"/>
        </w:rPr>
      </w:pPr>
    </w:p>
    <w:p w14:paraId="7E172A8F" w14:textId="1A84727E" w:rsidR="00B41F3C" w:rsidRDefault="00AD7760" w:rsidP="0019401A">
      <w:pPr>
        <w:pStyle w:val="NoSpacing"/>
        <w:spacing w:line="276" w:lineRule="auto"/>
        <w:rPr>
          <w:rFonts w:ascii="Arial" w:hAnsi="Arial" w:cs="Arial"/>
        </w:rPr>
      </w:pPr>
      <w:r>
        <w:rPr>
          <w:rFonts w:ascii="Arial" w:hAnsi="Arial" w:cs="Arial"/>
        </w:rPr>
        <w:t xml:space="preserve">4.4.6 </w:t>
      </w:r>
      <w:r w:rsidR="00650F7A">
        <w:rPr>
          <w:rFonts w:ascii="Arial" w:hAnsi="Arial" w:cs="Arial"/>
        </w:rPr>
        <w:t>Within this context, Local Plan Strategy Policy SP11 (Community Facilities and Services) states that existing local community, cultural, leisure and recreational services and facilities that contribute to the vitality of towns and the well-being of local communities will be protected from loss/development, subject to tests regarding need, economic viability and equivalent or better replacement facilities. The Neighbourhood Plan cannot strengthen this protective policy approach and is as such silent on this subject.</w:t>
      </w:r>
    </w:p>
    <w:p w14:paraId="20A0C456" w14:textId="77777777" w:rsidR="00650F7A" w:rsidRDefault="00650F7A" w:rsidP="0019401A">
      <w:pPr>
        <w:pStyle w:val="NoSpacing"/>
        <w:spacing w:line="276" w:lineRule="auto"/>
        <w:rPr>
          <w:rFonts w:ascii="Arial" w:hAnsi="Arial" w:cs="Arial"/>
        </w:rPr>
      </w:pPr>
    </w:p>
    <w:p w14:paraId="5298D282" w14:textId="615BD842" w:rsidR="00650F7A" w:rsidRDefault="00AD7760" w:rsidP="0019401A">
      <w:pPr>
        <w:pStyle w:val="NoSpacing"/>
        <w:spacing w:line="276" w:lineRule="auto"/>
        <w:rPr>
          <w:rFonts w:ascii="Arial" w:hAnsi="Arial" w:cs="Arial"/>
        </w:rPr>
      </w:pPr>
      <w:r>
        <w:rPr>
          <w:rFonts w:ascii="Arial" w:hAnsi="Arial" w:cs="Arial"/>
        </w:rPr>
        <w:t xml:space="preserve">4.4.7 </w:t>
      </w:r>
      <w:r w:rsidR="00650F7A">
        <w:rPr>
          <w:rFonts w:ascii="Arial" w:hAnsi="Arial" w:cs="Arial"/>
        </w:rPr>
        <w:t>The town councils are however eager to build on existing provision and are supported in this by initial Ne</w:t>
      </w:r>
      <w:r w:rsidR="000E7602">
        <w:rPr>
          <w:rFonts w:ascii="Arial" w:hAnsi="Arial" w:cs="Arial"/>
        </w:rPr>
        <w:t>ighbourhood Plan consultations, which identified a number of community facilities on which contributions from new development could be spent, including:</w:t>
      </w:r>
    </w:p>
    <w:p w14:paraId="1AA78018" w14:textId="77777777" w:rsidR="000E7602" w:rsidRDefault="000E7602" w:rsidP="0019401A">
      <w:pPr>
        <w:pStyle w:val="NoSpacing"/>
        <w:spacing w:line="276" w:lineRule="auto"/>
        <w:rPr>
          <w:rFonts w:ascii="Arial" w:hAnsi="Arial" w:cs="Arial"/>
        </w:rPr>
      </w:pPr>
    </w:p>
    <w:p w14:paraId="75B264A6" w14:textId="0CB45C9D" w:rsidR="000E7602" w:rsidRDefault="000E7602" w:rsidP="00252F73">
      <w:pPr>
        <w:pStyle w:val="NoSpacing"/>
        <w:numPr>
          <w:ilvl w:val="0"/>
          <w:numId w:val="16"/>
        </w:numPr>
        <w:spacing w:line="276" w:lineRule="auto"/>
        <w:rPr>
          <w:rFonts w:ascii="Arial" w:hAnsi="Arial" w:cs="Arial"/>
        </w:rPr>
      </w:pPr>
      <w:r>
        <w:rPr>
          <w:rFonts w:ascii="Arial" w:hAnsi="Arial" w:cs="Arial"/>
        </w:rPr>
        <w:t>Additional and new health facilities;</w:t>
      </w:r>
    </w:p>
    <w:p w14:paraId="23AF0736" w14:textId="1DE83E08" w:rsidR="000E7602" w:rsidRDefault="000E7602" w:rsidP="00252F73">
      <w:pPr>
        <w:pStyle w:val="NoSpacing"/>
        <w:numPr>
          <w:ilvl w:val="0"/>
          <w:numId w:val="16"/>
        </w:numPr>
        <w:spacing w:line="276" w:lineRule="auto"/>
        <w:rPr>
          <w:rFonts w:ascii="Arial" w:hAnsi="Arial" w:cs="Arial"/>
        </w:rPr>
      </w:pPr>
      <w:r>
        <w:rPr>
          <w:rFonts w:ascii="Arial" w:hAnsi="Arial" w:cs="Arial"/>
        </w:rPr>
        <w:t>New sports facilities, including a swimming pool;</w:t>
      </w:r>
    </w:p>
    <w:p w14:paraId="7E51BD23" w14:textId="71A069AF" w:rsidR="000E7602" w:rsidRDefault="000E7602" w:rsidP="00252F73">
      <w:pPr>
        <w:pStyle w:val="NoSpacing"/>
        <w:numPr>
          <w:ilvl w:val="0"/>
          <w:numId w:val="16"/>
        </w:numPr>
        <w:spacing w:line="276" w:lineRule="auto"/>
        <w:rPr>
          <w:rFonts w:ascii="Arial" w:hAnsi="Arial" w:cs="Arial"/>
        </w:rPr>
      </w:pPr>
      <w:r>
        <w:rPr>
          <w:rFonts w:ascii="Arial" w:hAnsi="Arial" w:cs="Arial"/>
        </w:rPr>
        <w:t>New community centre facilities, including libraries;</w:t>
      </w:r>
    </w:p>
    <w:p w14:paraId="2DACEBB6" w14:textId="469A0615" w:rsidR="000E7602" w:rsidRPr="00A45D55" w:rsidRDefault="000E7602" w:rsidP="00252F73">
      <w:pPr>
        <w:pStyle w:val="NoSpacing"/>
        <w:numPr>
          <w:ilvl w:val="0"/>
          <w:numId w:val="16"/>
        </w:numPr>
        <w:spacing w:line="276" w:lineRule="auto"/>
        <w:rPr>
          <w:rFonts w:ascii="Arial" w:hAnsi="Arial" w:cs="Arial"/>
        </w:rPr>
      </w:pPr>
      <w:r>
        <w:rPr>
          <w:rFonts w:ascii="Arial" w:hAnsi="Arial" w:cs="Arial"/>
        </w:rPr>
        <w:t>New or extended school for Norton.</w:t>
      </w:r>
    </w:p>
    <w:p w14:paraId="03B2F2FD" w14:textId="77777777" w:rsidR="00603DF0" w:rsidRDefault="00603DF0" w:rsidP="0019401A">
      <w:pPr>
        <w:pStyle w:val="NoSpacing"/>
        <w:spacing w:line="276" w:lineRule="auto"/>
        <w:rPr>
          <w:rFonts w:ascii="Arial" w:hAnsi="Arial" w:cs="Arial"/>
        </w:rPr>
      </w:pPr>
    </w:p>
    <w:p w14:paraId="1B7C71FF" w14:textId="12DA13D5" w:rsidR="00A45D55" w:rsidRDefault="00AD7760" w:rsidP="0019401A">
      <w:pPr>
        <w:pStyle w:val="NoSpacing"/>
        <w:spacing w:line="276" w:lineRule="auto"/>
        <w:rPr>
          <w:rFonts w:ascii="Arial" w:hAnsi="Arial" w:cs="Arial"/>
        </w:rPr>
      </w:pPr>
      <w:r>
        <w:rPr>
          <w:rFonts w:ascii="Arial" w:hAnsi="Arial" w:cs="Arial"/>
        </w:rPr>
        <w:t xml:space="preserve">4.4.8 </w:t>
      </w:r>
      <w:r w:rsidR="00A45D55">
        <w:rPr>
          <w:rFonts w:ascii="Arial" w:hAnsi="Arial" w:cs="Arial"/>
        </w:rPr>
        <w:t xml:space="preserve">In particular, it is felt </w:t>
      </w:r>
      <w:r w:rsidR="000E7602">
        <w:rPr>
          <w:rFonts w:ascii="Arial" w:hAnsi="Arial" w:cs="Arial"/>
        </w:rPr>
        <w:t>that both Norton’s swimming p</w:t>
      </w:r>
      <w:r w:rsidR="00A45D55">
        <w:rPr>
          <w:rFonts w:ascii="Arial" w:hAnsi="Arial" w:cs="Arial"/>
        </w:rPr>
        <w:t xml:space="preserve">ool and Malton’s Community Sports Centre require extension and improvements. </w:t>
      </w:r>
      <w:r w:rsidR="000E7602">
        <w:rPr>
          <w:rFonts w:ascii="Arial" w:hAnsi="Arial" w:cs="Arial"/>
        </w:rPr>
        <w:t>B</w:t>
      </w:r>
      <w:r w:rsidR="00A45D55">
        <w:rPr>
          <w:rFonts w:ascii="Arial" w:hAnsi="Arial" w:cs="Arial"/>
        </w:rPr>
        <w:t xml:space="preserve">oth </w:t>
      </w:r>
      <w:r w:rsidR="000E7602">
        <w:rPr>
          <w:rFonts w:ascii="Arial" w:hAnsi="Arial" w:cs="Arial"/>
        </w:rPr>
        <w:t xml:space="preserve">however </w:t>
      </w:r>
      <w:r w:rsidR="00A45D55">
        <w:rPr>
          <w:rFonts w:ascii="Arial" w:hAnsi="Arial" w:cs="Arial"/>
        </w:rPr>
        <w:t>are constrained by the limitations of their current site</w:t>
      </w:r>
      <w:r w:rsidR="000E7602">
        <w:rPr>
          <w:rFonts w:ascii="Arial" w:hAnsi="Arial" w:cs="Arial"/>
        </w:rPr>
        <w:t>s</w:t>
      </w:r>
      <w:r w:rsidR="00A45D55">
        <w:rPr>
          <w:rFonts w:ascii="Arial" w:hAnsi="Arial" w:cs="Arial"/>
        </w:rPr>
        <w:t>. In particular</w:t>
      </w:r>
      <w:r w:rsidR="000E7602">
        <w:rPr>
          <w:rFonts w:ascii="Arial" w:hAnsi="Arial" w:cs="Arial"/>
        </w:rPr>
        <w:t>,</w:t>
      </w:r>
      <w:r w:rsidR="00A45D55">
        <w:rPr>
          <w:rFonts w:ascii="Arial" w:hAnsi="Arial" w:cs="Arial"/>
        </w:rPr>
        <w:t xml:space="preserve"> </w:t>
      </w:r>
      <w:r w:rsidR="000E7602">
        <w:rPr>
          <w:rFonts w:ascii="Arial" w:hAnsi="Arial" w:cs="Arial"/>
        </w:rPr>
        <w:t xml:space="preserve">there is </w:t>
      </w:r>
      <w:r w:rsidR="00A45D55">
        <w:rPr>
          <w:rFonts w:ascii="Arial" w:hAnsi="Arial" w:cs="Arial"/>
        </w:rPr>
        <w:t xml:space="preserve">limited space </w:t>
      </w:r>
      <w:r w:rsidR="000E7602">
        <w:rPr>
          <w:rFonts w:ascii="Arial" w:hAnsi="Arial" w:cs="Arial"/>
        </w:rPr>
        <w:t>for swimming pool</w:t>
      </w:r>
      <w:r w:rsidR="00A45D55">
        <w:rPr>
          <w:rFonts w:ascii="Arial" w:hAnsi="Arial" w:cs="Arial"/>
        </w:rPr>
        <w:t xml:space="preserve"> expan</w:t>
      </w:r>
      <w:r w:rsidR="000E7602">
        <w:rPr>
          <w:rFonts w:ascii="Arial" w:hAnsi="Arial" w:cs="Arial"/>
        </w:rPr>
        <w:t>sion</w:t>
      </w:r>
      <w:r w:rsidR="00A45D55">
        <w:rPr>
          <w:rFonts w:ascii="Arial" w:hAnsi="Arial" w:cs="Arial"/>
        </w:rPr>
        <w:t xml:space="preserve">. Nevertheless, opportunities to secure improvements are </w:t>
      </w:r>
      <w:r w:rsidR="00A45D55">
        <w:rPr>
          <w:rFonts w:ascii="Arial" w:hAnsi="Arial" w:cs="Arial"/>
        </w:rPr>
        <w:lastRenderedPageBreak/>
        <w:t>supported given the importance of the facilities for the benefit of the community.</w:t>
      </w:r>
      <w:r w:rsidR="00E07FF1">
        <w:rPr>
          <w:rFonts w:ascii="Arial" w:hAnsi="Arial" w:cs="Arial"/>
        </w:rPr>
        <w:t xml:space="preserve"> </w:t>
      </w:r>
      <w:r w:rsidR="00E07FF1" w:rsidRPr="00437F52">
        <w:rPr>
          <w:rFonts w:ascii="Arial" w:hAnsi="Arial" w:cs="Arial"/>
        </w:rPr>
        <w:t>The Regulation 14 consultation results strongly supported this approach.</w:t>
      </w:r>
    </w:p>
    <w:p w14:paraId="311961A6" w14:textId="77777777" w:rsidR="000E7602" w:rsidRDefault="000E7602" w:rsidP="0019401A">
      <w:pPr>
        <w:pStyle w:val="NoSpacing"/>
        <w:spacing w:line="276" w:lineRule="auto"/>
        <w:rPr>
          <w:rFonts w:ascii="Arial" w:hAnsi="Arial" w:cs="Arial"/>
        </w:rPr>
      </w:pPr>
    </w:p>
    <w:p w14:paraId="35C3EDC7" w14:textId="2C842CD0" w:rsidR="000E7602" w:rsidRDefault="00AD7760" w:rsidP="0019401A">
      <w:pPr>
        <w:pStyle w:val="NoSpacing"/>
        <w:spacing w:line="276" w:lineRule="auto"/>
        <w:rPr>
          <w:rFonts w:ascii="Arial" w:hAnsi="Arial" w:cs="Arial"/>
        </w:rPr>
      </w:pPr>
      <w:r>
        <w:rPr>
          <w:rFonts w:ascii="Arial" w:hAnsi="Arial" w:cs="Arial"/>
        </w:rPr>
        <w:t xml:space="preserve">4.4.9 </w:t>
      </w:r>
      <w:r w:rsidR="000E7602">
        <w:rPr>
          <w:rFonts w:ascii="Arial" w:hAnsi="Arial" w:cs="Arial"/>
        </w:rPr>
        <w:t>As stated above, the NPPF is supportive of such development/modernisation, as is the Local Plan Strategy. Policy SP11 supports in principle</w:t>
      </w:r>
      <w:r w:rsidR="00DD5A14">
        <w:rPr>
          <w:rFonts w:ascii="Arial" w:hAnsi="Arial" w:cs="Arial"/>
        </w:rPr>
        <w:t xml:space="preserve"> the expansion and improvement of existing facilities and specifically identifies indoor sports in Malton and Norton as both a quantitative and qualitative deficiency to be addressed (ref Table 3) and the role of new residential development in so doing.</w:t>
      </w:r>
    </w:p>
    <w:p w14:paraId="4DD01467" w14:textId="77777777" w:rsidR="00A45D55" w:rsidRDefault="00A45D55" w:rsidP="0019401A">
      <w:pPr>
        <w:pStyle w:val="NoSpacing"/>
        <w:spacing w:line="276" w:lineRule="auto"/>
        <w:rPr>
          <w:rFonts w:ascii="Arial" w:hAnsi="Arial" w:cs="Arial"/>
        </w:rPr>
      </w:pPr>
    </w:p>
    <w:p w14:paraId="032092B4" w14:textId="65B7FA48" w:rsidR="00B41F3C" w:rsidRPr="007D4AD8" w:rsidRDefault="00AD7760" w:rsidP="0019401A">
      <w:pPr>
        <w:pStyle w:val="NoSpacing"/>
        <w:spacing w:line="276" w:lineRule="auto"/>
        <w:rPr>
          <w:rFonts w:ascii="Arial" w:hAnsi="Arial" w:cs="Arial"/>
        </w:rPr>
      </w:pPr>
      <w:r>
        <w:rPr>
          <w:rFonts w:ascii="Arial" w:hAnsi="Arial" w:cs="Arial"/>
        </w:rPr>
        <w:t xml:space="preserve">4.4.10 </w:t>
      </w:r>
      <w:r w:rsidR="00792963">
        <w:rPr>
          <w:rFonts w:ascii="Arial" w:hAnsi="Arial" w:cs="Arial"/>
        </w:rPr>
        <w:t xml:space="preserve">On this basis, the </w:t>
      </w:r>
      <w:r w:rsidR="00A835F9">
        <w:rPr>
          <w:rFonts w:ascii="Arial" w:hAnsi="Arial" w:cs="Arial"/>
        </w:rPr>
        <w:t>N</w:t>
      </w:r>
      <w:r w:rsidR="00792963">
        <w:rPr>
          <w:rFonts w:ascii="Arial" w:hAnsi="Arial" w:cs="Arial"/>
        </w:rPr>
        <w:t xml:space="preserve">eighbourhood </w:t>
      </w:r>
      <w:r w:rsidR="00A835F9">
        <w:rPr>
          <w:rFonts w:ascii="Arial" w:hAnsi="Arial" w:cs="Arial"/>
        </w:rPr>
        <w:t>P</w:t>
      </w:r>
      <w:r w:rsidR="00792963">
        <w:rPr>
          <w:rFonts w:ascii="Arial" w:hAnsi="Arial" w:cs="Arial"/>
        </w:rPr>
        <w:t>lan provide</w:t>
      </w:r>
      <w:r w:rsidR="00DD5A14">
        <w:rPr>
          <w:rFonts w:ascii="Arial" w:hAnsi="Arial" w:cs="Arial"/>
        </w:rPr>
        <w:t>s</w:t>
      </w:r>
      <w:r w:rsidR="00792963">
        <w:rPr>
          <w:rFonts w:ascii="Arial" w:hAnsi="Arial" w:cs="Arial"/>
        </w:rPr>
        <w:t xml:space="preserve"> a </w:t>
      </w:r>
      <w:r w:rsidR="00603DF0">
        <w:rPr>
          <w:rFonts w:ascii="Arial" w:hAnsi="Arial" w:cs="Arial"/>
        </w:rPr>
        <w:t xml:space="preserve">more detailed </w:t>
      </w:r>
      <w:r w:rsidR="00792963">
        <w:rPr>
          <w:rFonts w:ascii="Arial" w:hAnsi="Arial" w:cs="Arial"/>
        </w:rPr>
        <w:t xml:space="preserve">framework for the </w:t>
      </w:r>
      <w:r w:rsidR="00DD5A14">
        <w:rPr>
          <w:rFonts w:ascii="Arial" w:hAnsi="Arial" w:cs="Arial"/>
        </w:rPr>
        <w:t>enhancement of specific existing</w:t>
      </w:r>
      <w:r w:rsidR="00792963">
        <w:rPr>
          <w:rFonts w:ascii="Arial" w:hAnsi="Arial" w:cs="Arial"/>
        </w:rPr>
        <w:t xml:space="preserve"> facilities. </w:t>
      </w:r>
    </w:p>
    <w:p w14:paraId="13A8BF1D" w14:textId="77777777" w:rsidR="00CB75F6" w:rsidRPr="007D4AD8" w:rsidRDefault="00CB75F6" w:rsidP="00603DF0">
      <w:pPr>
        <w:pStyle w:val="NoSpacing"/>
        <w:spacing w:line="276" w:lineRule="auto"/>
        <w:jc w:val="both"/>
        <w:rPr>
          <w:rFonts w:ascii="Arial" w:hAnsi="Arial" w:cs="Arial"/>
        </w:rPr>
      </w:pPr>
    </w:p>
    <w:p w14:paraId="4BB86619" w14:textId="77777777" w:rsidR="00913F3F" w:rsidRDefault="00875D4A" w:rsidP="00AE1094">
      <w:pPr>
        <w:pStyle w:val="DPC2"/>
        <w:shd w:val="clear" w:color="auto" w:fill="E5B8B7" w:themeFill="accent2" w:themeFillTint="66"/>
        <w:spacing w:line="276" w:lineRule="auto"/>
      </w:pPr>
      <w:bookmarkStart w:id="23" w:name="_Toc516219592"/>
      <w:r w:rsidRPr="007D4AD8">
        <w:t xml:space="preserve">CF1: </w:t>
      </w:r>
      <w:r w:rsidR="00913F3F" w:rsidRPr="007D4AD8">
        <w:t>Norton’s Swimming Pool</w:t>
      </w:r>
      <w:bookmarkEnd w:id="23"/>
    </w:p>
    <w:p w14:paraId="60B57ADB" w14:textId="77777777" w:rsidR="00DD5A14" w:rsidRPr="007D4AD8" w:rsidRDefault="00DD5A14" w:rsidP="00AE1094">
      <w:pPr>
        <w:pStyle w:val="DPC2"/>
        <w:shd w:val="clear" w:color="auto" w:fill="E5B8B7" w:themeFill="accent2" w:themeFillTint="66"/>
        <w:spacing w:line="276" w:lineRule="auto"/>
      </w:pPr>
    </w:p>
    <w:p w14:paraId="7C319E27" w14:textId="3F237B70" w:rsidR="00913F3F" w:rsidRPr="007D4AD8" w:rsidRDefault="00913F3F" w:rsidP="00DD5A14">
      <w:pPr>
        <w:pStyle w:val="NoSpacing"/>
        <w:shd w:val="clear" w:color="auto" w:fill="E5B8B7" w:themeFill="accent2" w:themeFillTint="66"/>
        <w:spacing w:line="276" w:lineRule="auto"/>
        <w:rPr>
          <w:rFonts w:ascii="Arial" w:hAnsi="Arial" w:cs="Arial"/>
        </w:rPr>
      </w:pPr>
      <w:r w:rsidRPr="007D4AD8">
        <w:rPr>
          <w:rFonts w:ascii="Arial" w:hAnsi="Arial" w:cs="Arial"/>
        </w:rPr>
        <w:t>Development</w:t>
      </w:r>
      <w:r w:rsidR="00EE20FD">
        <w:rPr>
          <w:rFonts w:ascii="Arial" w:hAnsi="Arial" w:cs="Arial"/>
        </w:rPr>
        <w:t xml:space="preserve"> of Norton Swimming Pool</w:t>
      </w:r>
      <w:r w:rsidR="00EE20FD" w:rsidRPr="00EE20FD">
        <w:rPr>
          <w:rFonts w:ascii="Arial" w:hAnsi="Arial" w:cs="Arial"/>
        </w:rPr>
        <w:t xml:space="preserve"> </w:t>
      </w:r>
      <w:r w:rsidR="00EE20FD" w:rsidRPr="007D4AD8">
        <w:rPr>
          <w:rFonts w:ascii="Arial" w:hAnsi="Arial" w:cs="Arial"/>
        </w:rPr>
        <w:t>to provide additional capacity or improved leisure facilities for the benefit of the community</w:t>
      </w:r>
      <w:r w:rsidRPr="007D4AD8">
        <w:rPr>
          <w:rFonts w:ascii="Arial" w:hAnsi="Arial" w:cs="Arial"/>
        </w:rPr>
        <w:t>, including</w:t>
      </w:r>
      <w:r w:rsidR="00D7535B" w:rsidRPr="007D4AD8">
        <w:rPr>
          <w:rFonts w:ascii="Arial" w:hAnsi="Arial" w:cs="Arial"/>
        </w:rPr>
        <w:t xml:space="preserve"> </w:t>
      </w:r>
      <w:r w:rsidR="00EE20FD">
        <w:rPr>
          <w:rFonts w:ascii="Arial" w:hAnsi="Arial" w:cs="Arial"/>
        </w:rPr>
        <w:t>its</w:t>
      </w:r>
      <w:r w:rsidR="00D7535B" w:rsidRPr="007D4AD8">
        <w:rPr>
          <w:rFonts w:ascii="Arial" w:hAnsi="Arial" w:cs="Arial"/>
        </w:rPr>
        <w:t xml:space="preserve"> upgrading</w:t>
      </w:r>
      <w:r w:rsidR="00DD5A14">
        <w:rPr>
          <w:rFonts w:ascii="Arial" w:hAnsi="Arial" w:cs="Arial"/>
        </w:rPr>
        <w:t>,</w:t>
      </w:r>
      <w:r w:rsidRPr="007D4AD8">
        <w:rPr>
          <w:rFonts w:ascii="Arial" w:hAnsi="Arial" w:cs="Arial"/>
        </w:rPr>
        <w:t xml:space="preserve"> extension</w:t>
      </w:r>
      <w:r w:rsidR="00DD5A14">
        <w:rPr>
          <w:rFonts w:ascii="Arial" w:hAnsi="Arial" w:cs="Arial"/>
        </w:rPr>
        <w:t xml:space="preserve"> or replacement</w:t>
      </w:r>
      <w:r w:rsidR="00EE20FD">
        <w:rPr>
          <w:rFonts w:ascii="Arial" w:hAnsi="Arial" w:cs="Arial"/>
        </w:rPr>
        <w:t>,</w:t>
      </w:r>
      <w:r w:rsidRPr="007D4AD8">
        <w:rPr>
          <w:rFonts w:ascii="Arial" w:hAnsi="Arial" w:cs="Arial"/>
        </w:rPr>
        <w:t xml:space="preserve"> will be supported. </w:t>
      </w:r>
    </w:p>
    <w:p w14:paraId="168D2C8A" w14:textId="77777777" w:rsidR="00913F3F" w:rsidRPr="007D4AD8" w:rsidRDefault="00913F3F" w:rsidP="00DD5A14">
      <w:pPr>
        <w:pStyle w:val="NoSpacing"/>
        <w:shd w:val="clear" w:color="auto" w:fill="E5B8B7" w:themeFill="accent2" w:themeFillTint="66"/>
        <w:spacing w:line="276" w:lineRule="auto"/>
        <w:rPr>
          <w:rFonts w:ascii="Arial" w:hAnsi="Arial" w:cs="Arial"/>
        </w:rPr>
      </w:pPr>
    </w:p>
    <w:p w14:paraId="658EECA5" w14:textId="77777777" w:rsidR="00BA3AF9" w:rsidRDefault="00913F3F" w:rsidP="00BA3AF9">
      <w:pPr>
        <w:pStyle w:val="NoSpacing"/>
        <w:shd w:val="clear" w:color="auto" w:fill="E5B8B7" w:themeFill="accent2" w:themeFillTint="66"/>
        <w:spacing w:line="276" w:lineRule="auto"/>
        <w:rPr>
          <w:rFonts w:ascii="Arial" w:hAnsi="Arial" w:cs="Arial"/>
        </w:rPr>
      </w:pPr>
      <w:r w:rsidRPr="007D4AD8">
        <w:rPr>
          <w:rFonts w:ascii="Arial" w:hAnsi="Arial" w:cs="Arial"/>
        </w:rPr>
        <w:t xml:space="preserve">Consideration should be given to </w:t>
      </w:r>
      <w:r w:rsidR="0020415F">
        <w:rPr>
          <w:rFonts w:ascii="Arial" w:hAnsi="Arial" w:cs="Arial"/>
        </w:rPr>
        <w:t>the</w:t>
      </w:r>
      <w:r w:rsidRPr="007D4AD8">
        <w:rPr>
          <w:rFonts w:ascii="Arial" w:hAnsi="Arial" w:cs="Arial"/>
        </w:rPr>
        <w:t xml:space="preserve"> need for </w:t>
      </w:r>
      <w:r w:rsidR="0020415F">
        <w:rPr>
          <w:rFonts w:ascii="Arial" w:hAnsi="Arial" w:cs="Arial"/>
        </w:rPr>
        <w:t xml:space="preserve">any </w:t>
      </w:r>
      <w:r w:rsidRPr="007D4AD8">
        <w:rPr>
          <w:rFonts w:ascii="Arial" w:hAnsi="Arial" w:cs="Arial"/>
        </w:rPr>
        <w:t xml:space="preserve">additional </w:t>
      </w:r>
      <w:r w:rsidR="0020415F">
        <w:rPr>
          <w:rFonts w:ascii="Arial" w:hAnsi="Arial" w:cs="Arial"/>
        </w:rPr>
        <w:t xml:space="preserve">off-road </w:t>
      </w:r>
      <w:r w:rsidRPr="007D4AD8">
        <w:rPr>
          <w:rFonts w:ascii="Arial" w:hAnsi="Arial" w:cs="Arial"/>
        </w:rPr>
        <w:t>car parking provision to serve an</w:t>
      </w:r>
      <w:r w:rsidR="0020415F">
        <w:rPr>
          <w:rFonts w:ascii="Arial" w:hAnsi="Arial" w:cs="Arial"/>
        </w:rPr>
        <w:t>y enhanced facility.</w:t>
      </w:r>
      <w:r w:rsidRPr="007D4AD8">
        <w:rPr>
          <w:rFonts w:ascii="Arial" w:hAnsi="Arial" w:cs="Arial"/>
        </w:rPr>
        <w:t xml:space="preserve"> </w:t>
      </w:r>
    </w:p>
    <w:p w14:paraId="65D386C0" w14:textId="77777777" w:rsidR="00BA3AF9" w:rsidRDefault="00BA3AF9" w:rsidP="00BA3AF9">
      <w:pPr>
        <w:pStyle w:val="NoSpacing"/>
        <w:shd w:val="clear" w:color="auto" w:fill="E5B8B7" w:themeFill="accent2" w:themeFillTint="66"/>
        <w:spacing w:line="276" w:lineRule="auto"/>
        <w:rPr>
          <w:rFonts w:ascii="Arial" w:hAnsi="Arial" w:cs="Arial"/>
        </w:rPr>
      </w:pPr>
    </w:p>
    <w:p w14:paraId="67FE7F97" w14:textId="7C83A8AA" w:rsidR="00AC012C" w:rsidRDefault="00AC012C" w:rsidP="00DD5A14">
      <w:pPr>
        <w:pStyle w:val="NoSpacing"/>
        <w:shd w:val="clear" w:color="auto" w:fill="E5B8B7" w:themeFill="accent2" w:themeFillTint="66"/>
        <w:spacing w:line="276" w:lineRule="auto"/>
        <w:rPr>
          <w:rFonts w:ascii="Arial" w:hAnsi="Arial" w:cs="Arial"/>
        </w:rPr>
      </w:pPr>
      <w:r w:rsidRPr="00271054">
        <w:rPr>
          <w:rFonts w:ascii="Arial" w:hAnsi="Arial" w:cs="Arial"/>
        </w:rPr>
        <w:t>The acceptability of any such development is subject to there being no adverse effects on the integrity of the River Derwent Special Area of Conservation.</w:t>
      </w:r>
    </w:p>
    <w:p w14:paraId="1B01F2C3" w14:textId="77777777" w:rsidR="00293F9C" w:rsidRDefault="00293F9C" w:rsidP="00DD5A14">
      <w:pPr>
        <w:pStyle w:val="NoSpacing"/>
        <w:shd w:val="clear" w:color="auto" w:fill="E5B8B7" w:themeFill="accent2" w:themeFillTint="66"/>
        <w:spacing w:line="276" w:lineRule="auto"/>
        <w:rPr>
          <w:rFonts w:ascii="Arial" w:hAnsi="Arial" w:cs="Arial"/>
        </w:rPr>
      </w:pPr>
    </w:p>
    <w:p w14:paraId="67109620" w14:textId="21BAAC32" w:rsidR="00293F9C" w:rsidRPr="00AC012C" w:rsidRDefault="00293F9C" w:rsidP="00DD5A14">
      <w:pPr>
        <w:pStyle w:val="NoSpacing"/>
        <w:shd w:val="clear" w:color="auto" w:fill="E5B8B7" w:themeFill="accent2" w:themeFillTint="66"/>
        <w:spacing w:line="276" w:lineRule="auto"/>
        <w:rPr>
          <w:rFonts w:ascii="Arial" w:hAnsi="Arial" w:cs="Arial"/>
        </w:rPr>
      </w:pPr>
      <w:r>
        <w:rPr>
          <w:rFonts w:ascii="Arial" w:hAnsi="Arial" w:cs="Arial"/>
        </w:rPr>
        <w:t>Depending on the scale and location of the development in relation to the flood risk zones, a Flood Risk Assessment (FRA) may be required. The FRA should be informed by flood risk modelling set out in the latest available published Strategic Flood Risk Assessment applicable to the plan area, and should demonstrate that the proposal meets the requirements (including the undertaking of the sequential test) and up-to-date guidance set out in the NPPF and national planning practice guidance.</w:t>
      </w:r>
    </w:p>
    <w:p w14:paraId="3CAC6395" w14:textId="77777777" w:rsidR="003E2833" w:rsidRPr="007D4AD8" w:rsidRDefault="003E2833" w:rsidP="00AE1094">
      <w:pPr>
        <w:pStyle w:val="NoSpacing"/>
        <w:spacing w:line="276" w:lineRule="auto"/>
        <w:jc w:val="both"/>
        <w:rPr>
          <w:rFonts w:ascii="Arial" w:hAnsi="Arial" w:cs="Arial"/>
        </w:rPr>
      </w:pPr>
    </w:p>
    <w:p w14:paraId="3C751AA1" w14:textId="7DCEED17" w:rsidR="00913F3F" w:rsidRDefault="00875D4A" w:rsidP="00AE1094">
      <w:pPr>
        <w:pStyle w:val="DPC2"/>
        <w:shd w:val="clear" w:color="auto" w:fill="E5B8B7" w:themeFill="accent2" w:themeFillTint="66"/>
        <w:spacing w:line="276" w:lineRule="auto"/>
      </w:pPr>
      <w:bookmarkStart w:id="24" w:name="_Toc516219593"/>
      <w:r w:rsidRPr="007D4AD8">
        <w:t xml:space="preserve">CF2: </w:t>
      </w:r>
      <w:r w:rsidR="00913F3F" w:rsidRPr="007D4AD8">
        <w:t>Malton Community Sports Centre</w:t>
      </w:r>
      <w:bookmarkEnd w:id="24"/>
    </w:p>
    <w:p w14:paraId="5EE5DE3A" w14:textId="77777777" w:rsidR="0020415F" w:rsidRPr="007D4AD8" w:rsidRDefault="0020415F" w:rsidP="00AE1094">
      <w:pPr>
        <w:pStyle w:val="DPC2"/>
        <w:shd w:val="clear" w:color="auto" w:fill="E5B8B7" w:themeFill="accent2" w:themeFillTint="66"/>
        <w:spacing w:line="276" w:lineRule="auto"/>
      </w:pPr>
    </w:p>
    <w:p w14:paraId="69EB994C" w14:textId="714E38AB" w:rsidR="00567BEE" w:rsidRDefault="00913F3F" w:rsidP="0020415F">
      <w:pPr>
        <w:pStyle w:val="NoSpacing"/>
        <w:shd w:val="clear" w:color="auto" w:fill="E5B8B7" w:themeFill="accent2" w:themeFillTint="66"/>
        <w:spacing w:line="276" w:lineRule="auto"/>
        <w:rPr>
          <w:rFonts w:ascii="Arial" w:hAnsi="Arial" w:cs="Arial"/>
        </w:rPr>
      </w:pPr>
      <w:r w:rsidRPr="007D4AD8">
        <w:rPr>
          <w:rFonts w:ascii="Arial" w:hAnsi="Arial" w:cs="Arial"/>
        </w:rPr>
        <w:t>Development</w:t>
      </w:r>
      <w:r w:rsidR="00EE20FD">
        <w:rPr>
          <w:rFonts w:ascii="Arial" w:hAnsi="Arial" w:cs="Arial"/>
        </w:rPr>
        <w:t xml:space="preserve"> of Malton Community Sports Centre</w:t>
      </w:r>
      <w:r w:rsidR="00EE20FD" w:rsidRPr="00EE20FD">
        <w:rPr>
          <w:rFonts w:ascii="Arial" w:hAnsi="Arial" w:cs="Arial"/>
        </w:rPr>
        <w:t xml:space="preserve"> </w:t>
      </w:r>
      <w:r w:rsidR="00EE20FD" w:rsidRPr="007D4AD8">
        <w:rPr>
          <w:rFonts w:ascii="Arial" w:hAnsi="Arial" w:cs="Arial"/>
        </w:rPr>
        <w:t>to provide additional capacity or improved leisure facilities for the benefit of the community</w:t>
      </w:r>
      <w:r w:rsidRPr="007D4AD8">
        <w:rPr>
          <w:rFonts w:ascii="Arial" w:hAnsi="Arial" w:cs="Arial"/>
        </w:rPr>
        <w:t xml:space="preserve">, including </w:t>
      </w:r>
      <w:r w:rsidR="00EE20FD">
        <w:rPr>
          <w:rFonts w:ascii="Arial" w:hAnsi="Arial" w:cs="Arial"/>
        </w:rPr>
        <w:t>its</w:t>
      </w:r>
      <w:r w:rsidRPr="007D4AD8">
        <w:rPr>
          <w:rFonts w:ascii="Arial" w:hAnsi="Arial" w:cs="Arial"/>
        </w:rPr>
        <w:t xml:space="preserve"> upgrading</w:t>
      </w:r>
      <w:r w:rsidR="0020415F">
        <w:rPr>
          <w:rFonts w:ascii="Arial" w:hAnsi="Arial" w:cs="Arial"/>
        </w:rPr>
        <w:t xml:space="preserve"> </w:t>
      </w:r>
      <w:r w:rsidRPr="007D4AD8">
        <w:rPr>
          <w:rFonts w:ascii="Arial" w:hAnsi="Arial" w:cs="Arial"/>
        </w:rPr>
        <w:t>or extension</w:t>
      </w:r>
      <w:r w:rsidR="0020415F">
        <w:rPr>
          <w:rFonts w:ascii="Arial" w:hAnsi="Arial" w:cs="Arial"/>
        </w:rPr>
        <w:t>,</w:t>
      </w:r>
      <w:r w:rsidRPr="007D4AD8">
        <w:rPr>
          <w:rFonts w:ascii="Arial" w:hAnsi="Arial" w:cs="Arial"/>
        </w:rPr>
        <w:t xml:space="preserve"> will be supported</w:t>
      </w:r>
      <w:r w:rsidRPr="0079388D">
        <w:rPr>
          <w:rFonts w:ascii="Arial" w:hAnsi="Arial" w:cs="Arial"/>
        </w:rPr>
        <w:t xml:space="preserve">. </w:t>
      </w:r>
    </w:p>
    <w:p w14:paraId="1E1CA0A6" w14:textId="77777777" w:rsidR="00FA4A2E" w:rsidRDefault="00FA4A2E" w:rsidP="0020415F">
      <w:pPr>
        <w:pStyle w:val="NoSpacing"/>
        <w:shd w:val="clear" w:color="auto" w:fill="E5B8B7" w:themeFill="accent2" w:themeFillTint="66"/>
        <w:spacing w:line="276" w:lineRule="auto"/>
        <w:rPr>
          <w:rFonts w:ascii="Arial" w:hAnsi="Arial" w:cs="Arial"/>
        </w:rPr>
      </w:pPr>
    </w:p>
    <w:p w14:paraId="347317DA" w14:textId="2DC4E929" w:rsidR="00FA4A2E" w:rsidRDefault="00FA4A2E" w:rsidP="0020415F">
      <w:pPr>
        <w:pStyle w:val="NoSpacing"/>
        <w:shd w:val="clear" w:color="auto" w:fill="E5B8B7" w:themeFill="accent2" w:themeFillTint="66"/>
        <w:spacing w:line="276" w:lineRule="auto"/>
        <w:rPr>
          <w:rFonts w:ascii="Arial" w:hAnsi="Arial" w:cs="Arial"/>
        </w:rPr>
      </w:pPr>
      <w:r w:rsidRPr="000961DA">
        <w:rPr>
          <w:rFonts w:ascii="Arial" w:hAnsi="Arial" w:cs="Arial"/>
        </w:rPr>
        <w:t>Any such development must include provision of additional off-road car parking.</w:t>
      </w:r>
    </w:p>
    <w:p w14:paraId="3F688EA2" w14:textId="77777777" w:rsidR="003E2833" w:rsidRDefault="003E2833" w:rsidP="00AE1094">
      <w:pPr>
        <w:pStyle w:val="NoSpacing"/>
        <w:spacing w:line="276" w:lineRule="auto"/>
        <w:jc w:val="both"/>
        <w:rPr>
          <w:rFonts w:ascii="Arial" w:hAnsi="Arial" w:cs="Arial"/>
        </w:rPr>
      </w:pPr>
    </w:p>
    <w:p w14:paraId="5F848CB9" w14:textId="77777777" w:rsidR="00D3398B" w:rsidRDefault="00D3398B" w:rsidP="00AE1094">
      <w:pPr>
        <w:pStyle w:val="NoSpacing"/>
        <w:spacing w:line="276" w:lineRule="auto"/>
        <w:jc w:val="both"/>
        <w:rPr>
          <w:rFonts w:ascii="Arial" w:hAnsi="Arial" w:cs="Arial"/>
        </w:rPr>
      </w:pPr>
    </w:p>
    <w:p w14:paraId="7B177F74" w14:textId="7593431C" w:rsidR="00D3398B" w:rsidRPr="00D3398B" w:rsidRDefault="00D3398B" w:rsidP="00AE1094">
      <w:pPr>
        <w:pStyle w:val="NoSpacing"/>
        <w:spacing w:line="276" w:lineRule="auto"/>
        <w:jc w:val="both"/>
        <w:rPr>
          <w:rFonts w:ascii="Arial" w:hAnsi="Arial" w:cs="Arial"/>
          <w:b/>
        </w:rPr>
      </w:pPr>
      <w:r w:rsidRPr="00D3398B">
        <w:rPr>
          <w:rFonts w:ascii="Arial" w:hAnsi="Arial" w:cs="Arial"/>
          <w:b/>
        </w:rPr>
        <w:t>Provision of New Community Facilities</w:t>
      </w:r>
    </w:p>
    <w:p w14:paraId="4F8174B5" w14:textId="77777777" w:rsidR="00D3398B" w:rsidRDefault="00D3398B" w:rsidP="00AE1094">
      <w:pPr>
        <w:pStyle w:val="NoSpacing"/>
        <w:spacing w:line="276" w:lineRule="auto"/>
        <w:jc w:val="both"/>
        <w:rPr>
          <w:rFonts w:ascii="Arial" w:hAnsi="Arial" w:cs="Arial"/>
        </w:rPr>
      </w:pPr>
    </w:p>
    <w:p w14:paraId="4F46C5FC" w14:textId="46C378DC" w:rsidR="00865F9D" w:rsidRDefault="00AD7760" w:rsidP="009A4F68">
      <w:pPr>
        <w:pStyle w:val="NoSpacing"/>
        <w:spacing w:line="276" w:lineRule="auto"/>
        <w:rPr>
          <w:rFonts w:ascii="Arial" w:hAnsi="Arial" w:cs="Arial"/>
        </w:rPr>
      </w:pPr>
      <w:r>
        <w:rPr>
          <w:rFonts w:ascii="Arial" w:hAnsi="Arial" w:cs="Arial"/>
        </w:rPr>
        <w:t xml:space="preserve">4.4.11 </w:t>
      </w:r>
      <w:r w:rsidR="009A4F68">
        <w:rPr>
          <w:rFonts w:ascii="Arial" w:hAnsi="Arial" w:cs="Arial"/>
        </w:rPr>
        <w:t xml:space="preserve">As stated above, the desire for new health facilities was identified in initial Neighbourhood Plan consultations </w:t>
      </w:r>
      <w:r w:rsidR="00865F9D" w:rsidRPr="00437F52">
        <w:rPr>
          <w:rFonts w:ascii="Arial" w:hAnsi="Arial" w:cs="Arial"/>
        </w:rPr>
        <w:t>and very well supported at Regulation 14 stage. As such,</w:t>
      </w:r>
      <w:r w:rsidR="00865F9D">
        <w:rPr>
          <w:rFonts w:ascii="Arial" w:hAnsi="Arial" w:cs="Arial"/>
        </w:rPr>
        <w:t xml:space="preserve"> </w:t>
      </w:r>
      <w:r w:rsidR="009A4F68">
        <w:rPr>
          <w:rFonts w:ascii="Arial" w:hAnsi="Arial" w:cs="Arial"/>
        </w:rPr>
        <w:t>it is an aspiration of the town councils</w:t>
      </w:r>
      <w:r w:rsidR="00D3398B">
        <w:rPr>
          <w:rFonts w:ascii="Arial" w:hAnsi="Arial" w:cs="Arial"/>
        </w:rPr>
        <w:t xml:space="preserve"> for a new medical centre to be secured. </w:t>
      </w:r>
    </w:p>
    <w:p w14:paraId="7B3B41B3" w14:textId="77777777" w:rsidR="00865F9D" w:rsidRDefault="00865F9D" w:rsidP="009A4F68">
      <w:pPr>
        <w:pStyle w:val="NoSpacing"/>
        <w:spacing w:line="276" w:lineRule="auto"/>
        <w:rPr>
          <w:rFonts w:ascii="Arial" w:hAnsi="Arial" w:cs="Arial"/>
        </w:rPr>
      </w:pPr>
    </w:p>
    <w:p w14:paraId="6D72EA27" w14:textId="15C4CB58" w:rsidR="00D3398B" w:rsidRPr="007D4AD8" w:rsidRDefault="00AD7760" w:rsidP="009A4F68">
      <w:pPr>
        <w:pStyle w:val="NoSpacing"/>
        <w:spacing w:line="276" w:lineRule="auto"/>
        <w:rPr>
          <w:rFonts w:ascii="Arial" w:hAnsi="Arial" w:cs="Arial"/>
        </w:rPr>
      </w:pPr>
      <w:r>
        <w:rPr>
          <w:rFonts w:ascii="Arial" w:hAnsi="Arial" w:cs="Arial"/>
        </w:rPr>
        <w:t xml:space="preserve">4.4.12 </w:t>
      </w:r>
      <w:r w:rsidR="00D3398B">
        <w:rPr>
          <w:rFonts w:ascii="Arial" w:hAnsi="Arial" w:cs="Arial"/>
        </w:rPr>
        <w:t xml:space="preserve">There has been a lot of discussion about where </w:t>
      </w:r>
      <w:r w:rsidR="00865F9D" w:rsidRPr="00437F52">
        <w:rPr>
          <w:rFonts w:ascii="Arial" w:hAnsi="Arial" w:cs="Arial"/>
        </w:rPr>
        <w:t>a new centre</w:t>
      </w:r>
      <w:r w:rsidR="00865F9D">
        <w:rPr>
          <w:rFonts w:ascii="Arial" w:hAnsi="Arial" w:cs="Arial"/>
        </w:rPr>
        <w:t xml:space="preserve"> </w:t>
      </w:r>
      <w:r w:rsidR="00D3398B">
        <w:rPr>
          <w:rFonts w:ascii="Arial" w:hAnsi="Arial" w:cs="Arial"/>
        </w:rPr>
        <w:t xml:space="preserve">might be located, especially as Norton does not have its own and the community have to travel across the congested junction at the railway crossing. There would certainly be advantages to a new medical centre in Norton given the constraints on the road network created by the pinch point over the </w:t>
      </w:r>
      <w:r w:rsidR="009A4F68">
        <w:rPr>
          <w:rFonts w:ascii="Arial" w:hAnsi="Arial" w:cs="Arial"/>
        </w:rPr>
        <w:t>river. With this in mind, the town c</w:t>
      </w:r>
      <w:r w:rsidR="00D3398B">
        <w:rPr>
          <w:rFonts w:ascii="Arial" w:hAnsi="Arial" w:cs="Arial"/>
        </w:rPr>
        <w:t xml:space="preserve">ouncils would like to work with the </w:t>
      </w:r>
      <w:r w:rsidR="00F2745B" w:rsidRPr="00437F52">
        <w:rPr>
          <w:rFonts w:ascii="Arial" w:hAnsi="Arial" w:cs="Arial"/>
        </w:rPr>
        <w:t>North Yorkshire</w:t>
      </w:r>
      <w:r w:rsidR="00F2745B">
        <w:rPr>
          <w:rFonts w:ascii="Arial" w:hAnsi="Arial" w:cs="Arial"/>
        </w:rPr>
        <w:t xml:space="preserve"> </w:t>
      </w:r>
      <w:r w:rsidR="00D3398B">
        <w:rPr>
          <w:rFonts w:ascii="Arial" w:hAnsi="Arial" w:cs="Arial"/>
        </w:rPr>
        <w:t>Clinical Commission</w:t>
      </w:r>
      <w:r w:rsidR="00F2745B" w:rsidRPr="00437F52">
        <w:rPr>
          <w:rFonts w:ascii="Arial" w:hAnsi="Arial" w:cs="Arial"/>
        </w:rPr>
        <w:t>ing</w:t>
      </w:r>
      <w:r w:rsidR="00D3398B">
        <w:rPr>
          <w:rFonts w:ascii="Arial" w:hAnsi="Arial" w:cs="Arial"/>
        </w:rPr>
        <w:t xml:space="preserve"> Group </w:t>
      </w:r>
      <w:r w:rsidR="00F2745B" w:rsidRPr="00437F52">
        <w:rPr>
          <w:rFonts w:ascii="Arial" w:hAnsi="Arial" w:cs="Arial"/>
        </w:rPr>
        <w:t>(NYCCG)</w:t>
      </w:r>
      <w:r w:rsidR="00F2745B">
        <w:rPr>
          <w:rFonts w:ascii="Arial" w:hAnsi="Arial" w:cs="Arial"/>
        </w:rPr>
        <w:t xml:space="preserve"> </w:t>
      </w:r>
      <w:r w:rsidR="00D3398B">
        <w:rPr>
          <w:rFonts w:ascii="Arial" w:hAnsi="Arial" w:cs="Arial"/>
        </w:rPr>
        <w:t>to identify the provision of a new medical centre to increase capacity</w:t>
      </w:r>
      <w:r w:rsidR="009A4F68">
        <w:rPr>
          <w:rFonts w:ascii="Arial" w:hAnsi="Arial" w:cs="Arial"/>
        </w:rPr>
        <w:t xml:space="preserve"> and</w:t>
      </w:r>
      <w:r w:rsidR="00D3398B">
        <w:rPr>
          <w:rFonts w:ascii="Arial" w:hAnsi="Arial" w:cs="Arial"/>
        </w:rPr>
        <w:t xml:space="preserve"> accessib</w:t>
      </w:r>
      <w:r w:rsidR="009A4F68">
        <w:rPr>
          <w:rFonts w:ascii="Arial" w:hAnsi="Arial" w:cs="Arial"/>
        </w:rPr>
        <w:t>ility</w:t>
      </w:r>
      <w:r w:rsidR="00D3398B">
        <w:rPr>
          <w:rFonts w:ascii="Arial" w:hAnsi="Arial" w:cs="Arial"/>
        </w:rPr>
        <w:t xml:space="preserve"> to the community.</w:t>
      </w:r>
      <w:r w:rsidR="00F2745B">
        <w:rPr>
          <w:rFonts w:ascii="Arial" w:hAnsi="Arial" w:cs="Arial"/>
        </w:rPr>
        <w:t xml:space="preserve"> </w:t>
      </w:r>
      <w:r w:rsidR="00F2745B" w:rsidRPr="00437F52">
        <w:rPr>
          <w:rFonts w:ascii="Arial" w:hAnsi="Arial" w:cs="Arial"/>
        </w:rPr>
        <w:t xml:space="preserve">That said, recent (July 2021) discussions with the NYCCG indicate that while a second surgery would be welcome and an aspiration to this effect useful, the preferred and realistic </w:t>
      </w:r>
      <w:r w:rsidR="00F2745B" w:rsidRPr="00437F52">
        <w:rPr>
          <w:rFonts w:ascii="Arial" w:hAnsi="Arial" w:cs="Arial"/>
        </w:rPr>
        <w:lastRenderedPageBreak/>
        <w:t xml:space="preserve">option is for the need for extra clinical capacity to be met through the redevelopment/expansion of the existing Derwent </w:t>
      </w:r>
      <w:r w:rsidR="00865F9D" w:rsidRPr="00437F52">
        <w:rPr>
          <w:rFonts w:ascii="Arial" w:hAnsi="Arial" w:cs="Arial"/>
        </w:rPr>
        <w:t>S</w:t>
      </w:r>
      <w:r w:rsidR="00F2745B" w:rsidRPr="00437F52">
        <w:rPr>
          <w:rFonts w:ascii="Arial" w:hAnsi="Arial" w:cs="Arial"/>
        </w:rPr>
        <w:t>urgery, allied to internal reconfiguration.</w:t>
      </w:r>
      <w:r w:rsidR="00F2745B">
        <w:rPr>
          <w:rFonts w:ascii="Arial" w:hAnsi="Arial" w:cs="Arial"/>
        </w:rPr>
        <w:t xml:space="preserve"> </w:t>
      </w:r>
    </w:p>
    <w:p w14:paraId="2D827332" w14:textId="77777777" w:rsidR="00D3398B" w:rsidRDefault="00D3398B" w:rsidP="009A4F68">
      <w:pPr>
        <w:pStyle w:val="NoSpacing"/>
        <w:spacing w:line="276" w:lineRule="auto"/>
        <w:rPr>
          <w:rFonts w:ascii="Arial" w:hAnsi="Arial" w:cs="Arial"/>
        </w:rPr>
      </w:pPr>
    </w:p>
    <w:p w14:paraId="6203FD17" w14:textId="155F6F64" w:rsidR="00A45D55" w:rsidRDefault="00AD7760" w:rsidP="009A4F68">
      <w:pPr>
        <w:pStyle w:val="NoSpacing"/>
        <w:spacing w:line="276" w:lineRule="auto"/>
        <w:rPr>
          <w:rFonts w:ascii="Arial" w:hAnsi="Arial" w:cs="Arial"/>
        </w:rPr>
      </w:pPr>
      <w:r w:rsidRPr="00AD7760">
        <w:rPr>
          <w:rFonts w:ascii="Arial" w:hAnsi="Arial" w:cs="Arial"/>
        </w:rPr>
        <w:t xml:space="preserve">4.4.13 </w:t>
      </w:r>
      <w:r w:rsidR="00F2745B" w:rsidRPr="00437F52">
        <w:rPr>
          <w:rFonts w:ascii="Arial" w:hAnsi="Arial" w:cs="Arial"/>
        </w:rPr>
        <w:t>Any new</w:t>
      </w:r>
      <w:r w:rsidR="00F2745B">
        <w:rPr>
          <w:rFonts w:ascii="Arial" w:hAnsi="Arial" w:cs="Arial"/>
        </w:rPr>
        <w:t xml:space="preserve"> </w:t>
      </w:r>
      <w:r w:rsidR="009A4F68">
        <w:rPr>
          <w:rFonts w:ascii="Arial" w:hAnsi="Arial" w:cs="Arial"/>
        </w:rPr>
        <w:t>p</w:t>
      </w:r>
      <w:r w:rsidR="00A45D55" w:rsidRPr="00A45D55">
        <w:rPr>
          <w:rFonts w:ascii="Arial" w:hAnsi="Arial" w:cs="Arial"/>
        </w:rPr>
        <w:t xml:space="preserve">rovision </w:t>
      </w:r>
      <w:r w:rsidR="009A4F68">
        <w:rPr>
          <w:rFonts w:ascii="Arial" w:hAnsi="Arial" w:cs="Arial"/>
        </w:rPr>
        <w:t>would be in</w:t>
      </w:r>
      <w:r w:rsidR="00A45D55" w:rsidRPr="00A45D55">
        <w:rPr>
          <w:rFonts w:ascii="Arial" w:hAnsi="Arial" w:cs="Arial"/>
        </w:rPr>
        <w:t xml:space="preserve"> line with NPPF paragraphs </w:t>
      </w:r>
      <w:r w:rsidR="007D3682">
        <w:rPr>
          <w:rFonts w:ascii="Arial" w:hAnsi="Arial" w:cs="Arial"/>
        </w:rPr>
        <w:t>9</w:t>
      </w:r>
      <w:r w:rsidR="005C7E1A">
        <w:rPr>
          <w:rFonts w:ascii="Arial" w:hAnsi="Arial" w:cs="Arial"/>
        </w:rPr>
        <w:t>2</w:t>
      </w:r>
      <w:r w:rsidR="00A45D55" w:rsidRPr="00A45D55">
        <w:rPr>
          <w:rFonts w:ascii="Arial" w:hAnsi="Arial" w:cs="Arial"/>
        </w:rPr>
        <w:t xml:space="preserve"> and </w:t>
      </w:r>
      <w:r w:rsidR="007D3682">
        <w:rPr>
          <w:rFonts w:ascii="Arial" w:hAnsi="Arial" w:cs="Arial"/>
        </w:rPr>
        <w:t>9</w:t>
      </w:r>
      <w:r w:rsidR="005C7E1A">
        <w:rPr>
          <w:rFonts w:ascii="Arial" w:hAnsi="Arial" w:cs="Arial"/>
        </w:rPr>
        <w:t>3</w:t>
      </w:r>
      <w:r w:rsidR="00A45D55" w:rsidRPr="00A45D55">
        <w:rPr>
          <w:rFonts w:ascii="Arial" w:hAnsi="Arial" w:cs="Arial"/>
        </w:rPr>
        <w:t xml:space="preserve">, with paragraph </w:t>
      </w:r>
      <w:r w:rsidR="007D3682">
        <w:rPr>
          <w:rFonts w:ascii="Arial" w:hAnsi="Arial" w:cs="Arial"/>
        </w:rPr>
        <w:t>9</w:t>
      </w:r>
      <w:r w:rsidR="005C7E1A">
        <w:rPr>
          <w:rFonts w:ascii="Arial" w:hAnsi="Arial" w:cs="Arial"/>
        </w:rPr>
        <w:t>3</w:t>
      </w:r>
      <w:r w:rsidR="00A45D55" w:rsidRPr="00A45D55">
        <w:rPr>
          <w:rFonts w:ascii="Arial" w:hAnsi="Arial" w:cs="Arial"/>
        </w:rPr>
        <w:t xml:space="preserve"> specifically stating that policies should “plan positively for the provision and use of…community facilities</w:t>
      </w:r>
      <w:r w:rsidR="009A4F68">
        <w:rPr>
          <w:rFonts w:ascii="Arial" w:hAnsi="Arial" w:cs="Arial"/>
        </w:rPr>
        <w:t xml:space="preserve"> </w:t>
      </w:r>
      <w:r w:rsidR="00A45D55" w:rsidRPr="00A45D55">
        <w:rPr>
          <w:rFonts w:ascii="Arial" w:hAnsi="Arial" w:cs="Arial"/>
        </w:rPr>
        <w:t>and other local services to enhance the sustainability of communities and residential environments.”</w:t>
      </w:r>
      <w:r w:rsidR="009A4F68">
        <w:rPr>
          <w:rFonts w:ascii="Arial" w:hAnsi="Arial" w:cs="Arial"/>
        </w:rPr>
        <w:t xml:space="preserve"> Similarly, Local Plan Strategy SP11 supports in principle the provision of new community facilities.</w:t>
      </w:r>
    </w:p>
    <w:p w14:paraId="66DFC2CC" w14:textId="77777777" w:rsidR="00E9793D" w:rsidRDefault="00E9793D" w:rsidP="009A4F68">
      <w:pPr>
        <w:pStyle w:val="NoSpacing"/>
        <w:spacing w:line="276" w:lineRule="auto"/>
        <w:rPr>
          <w:rFonts w:ascii="Arial" w:hAnsi="Arial" w:cs="Arial"/>
        </w:rPr>
      </w:pPr>
    </w:p>
    <w:p w14:paraId="2934A336" w14:textId="77777777" w:rsidR="00913F3F" w:rsidRDefault="00875D4A" w:rsidP="00AE1094">
      <w:pPr>
        <w:pStyle w:val="DPC2"/>
        <w:shd w:val="clear" w:color="auto" w:fill="E5B8B7" w:themeFill="accent2" w:themeFillTint="66"/>
        <w:spacing w:line="276" w:lineRule="auto"/>
      </w:pPr>
      <w:bookmarkStart w:id="25" w:name="_Toc516219594"/>
      <w:r w:rsidRPr="007D4AD8">
        <w:t xml:space="preserve">CF3: </w:t>
      </w:r>
      <w:r w:rsidR="00913F3F" w:rsidRPr="007D4AD8">
        <w:t>Medical Centre Development</w:t>
      </w:r>
      <w:bookmarkEnd w:id="25"/>
    </w:p>
    <w:p w14:paraId="21988631" w14:textId="77777777" w:rsidR="009A4F68" w:rsidRPr="007D4AD8" w:rsidRDefault="009A4F68" w:rsidP="00AE1094">
      <w:pPr>
        <w:pStyle w:val="DPC2"/>
        <w:shd w:val="clear" w:color="auto" w:fill="E5B8B7" w:themeFill="accent2" w:themeFillTint="66"/>
        <w:spacing w:line="276" w:lineRule="auto"/>
      </w:pPr>
    </w:p>
    <w:p w14:paraId="7F2067E7" w14:textId="1E981C2C" w:rsidR="00E07FF1" w:rsidRDefault="00E07FF1" w:rsidP="00567BEE">
      <w:pPr>
        <w:pStyle w:val="NoSpacing"/>
        <w:shd w:val="clear" w:color="auto" w:fill="E5B8B7" w:themeFill="accent2" w:themeFillTint="66"/>
        <w:spacing w:line="276" w:lineRule="auto"/>
        <w:rPr>
          <w:rFonts w:ascii="Arial" w:hAnsi="Arial" w:cs="Arial"/>
        </w:rPr>
      </w:pPr>
      <w:r>
        <w:rPr>
          <w:rFonts w:ascii="Arial" w:hAnsi="Arial" w:cs="Arial"/>
        </w:rPr>
        <w:t>Development of Derwent Surge</w:t>
      </w:r>
      <w:r w:rsidR="00437F52">
        <w:rPr>
          <w:rFonts w:ascii="Arial" w:hAnsi="Arial" w:cs="Arial"/>
        </w:rPr>
        <w:t>ry</w:t>
      </w:r>
      <w:r>
        <w:rPr>
          <w:rFonts w:ascii="Arial" w:hAnsi="Arial" w:cs="Arial"/>
        </w:rPr>
        <w:t xml:space="preserve"> in order to increase clinical capacity will be supported.</w:t>
      </w:r>
    </w:p>
    <w:p w14:paraId="2344F0E3" w14:textId="77777777" w:rsidR="00E07FF1" w:rsidRDefault="00E07FF1" w:rsidP="00567BEE">
      <w:pPr>
        <w:pStyle w:val="NoSpacing"/>
        <w:shd w:val="clear" w:color="auto" w:fill="E5B8B7" w:themeFill="accent2" w:themeFillTint="66"/>
        <w:spacing w:line="276" w:lineRule="auto"/>
        <w:rPr>
          <w:rFonts w:ascii="Arial" w:hAnsi="Arial" w:cs="Arial"/>
        </w:rPr>
      </w:pPr>
    </w:p>
    <w:p w14:paraId="40BC6E72" w14:textId="4C7D85FF" w:rsidR="008D7034" w:rsidRPr="007D4AD8" w:rsidRDefault="00913F3F" w:rsidP="00567BEE">
      <w:pPr>
        <w:pStyle w:val="NoSpacing"/>
        <w:shd w:val="clear" w:color="auto" w:fill="E5B8B7" w:themeFill="accent2" w:themeFillTint="66"/>
        <w:spacing w:line="276" w:lineRule="auto"/>
        <w:rPr>
          <w:rFonts w:ascii="Arial" w:hAnsi="Arial" w:cs="Arial"/>
          <w:b/>
        </w:rPr>
      </w:pPr>
      <w:r w:rsidRPr="007D4AD8">
        <w:rPr>
          <w:rFonts w:ascii="Arial" w:hAnsi="Arial" w:cs="Arial"/>
        </w:rPr>
        <w:t>Development of a new doctors’ surgery or medical centre</w:t>
      </w:r>
      <w:r w:rsidR="00E07FF1">
        <w:rPr>
          <w:rFonts w:ascii="Arial" w:hAnsi="Arial" w:cs="Arial"/>
        </w:rPr>
        <w:t xml:space="preserve"> </w:t>
      </w:r>
      <w:r w:rsidR="00E07FF1" w:rsidRPr="00437F52">
        <w:rPr>
          <w:rFonts w:ascii="Arial" w:hAnsi="Arial" w:cs="Arial"/>
        </w:rPr>
        <w:t>within the built-up area of Norton will also be supported.</w:t>
      </w:r>
      <w:r w:rsidR="00E07FF1">
        <w:rPr>
          <w:rFonts w:ascii="Arial" w:hAnsi="Arial" w:cs="Arial"/>
        </w:rPr>
        <w:t xml:space="preserve"> </w:t>
      </w:r>
      <w:r w:rsidR="008D7034" w:rsidRPr="007D4AD8">
        <w:rPr>
          <w:rFonts w:ascii="Arial" w:hAnsi="Arial" w:cs="Arial"/>
          <w:b/>
        </w:rPr>
        <w:br w:type="page"/>
      </w:r>
    </w:p>
    <w:p w14:paraId="17E5F178" w14:textId="6DF6CA74" w:rsidR="00913F3F" w:rsidRDefault="0050285B" w:rsidP="00603DF0">
      <w:pPr>
        <w:pStyle w:val="DPC1"/>
        <w:spacing w:line="276" w:lineRule="auto"/>
      </w:pPr>
      <w:bookmarkStart w:id="26" w:name="_Toc516219596"/>
      <w:r>
        <w:lastRenderedPageBreak/>
        <w:t xml:space="preserve">4.5 </w:t>
      </w:r>
      <w:r w:rsidR="00913F3F" w:rsidRPr="007D4AD8">
        <w:t>TOURISM</w:t>
      </w:r>
      <w:r w:rsidR="00CB3523" w:rsidRPr="007D4AD8">
        <w:t xml:space="preserve"> AND </w:t>
      </w:r>
      <w:bookmarkEnd w:id="26"/>
      <w:r w:rsidR="001754FD">
        <w:t>CULTURE</w:t>
      </w:r>
    </w:p>
    <w:p w14:paraId="54C2DFBC" w14:textId="77777777" w:rsidR="004D146F" w:rsidRDefault="004D146F" w:rsidP="00603DF0">
      <w:pPr>
        <w:pStyle w:val="DPC1"/>
        <w:spacing w:line="276" w:lineRule="auto"/>
      </w:pPr>
    </w:p>
    <w:p w14:paraId="530E22D6" w14:textId="77777777" w:rsidR="004D146F" w:rsidRDefault="004D146F" w:rsidP="00603DF0">
      <w:pPr>
        <w:pStyle w:val="DPC1"/>
        <w:spacing w:line="276" w:lineRule="auto"/>
      </w:pPr>
    </w:p>
    <w:p w14:paraId="605B4907" w14:textId="290D70DA" w:rsidR="004D146F" w:rsidRPr="007D4AD8" w:rsidRDefault="004D146F" w:rsidP="00603DF0">
      <w:pPr>
        <w:pStyle w:val="DPC1"/>
        <w:spacing w:line="276" w:lineRule="auto"/>
      </w:pPr>
      <w:r>
        <w:t>Introduction</w:t>
      </w:r>
    </w:p>
    <w:p w14:paraId="6B6D4B34" w14:textId="77777777" w:rsidR="00F015E4" w:rsidRPr="00317A87" w:rsidRDefault="00F015E4" w:rsidP="00603DF0">
      <w:pPr>
        <w:spacing w:after="0"/>
        <w:jc w:val="both"/>
        <w:rPr>
          <w:rFonts w:ascii="Arial" w:hAnsi="Arial" w:cs="Arial"/>
        </w:rPr>
      </w:pPr>
    </w:p>
    <w:p w14:paraId="02EF8EED" w14:textId="46CDF8BC" w:rsidR="00D87209" w:rsidRPr="00317A87" w:rsidRDefault="00AD7760" w:rsidP="00D858CE">
      <w:pPr>
        <w:spacing w:after="0"/>
        <w:rPr>
          <w:rFonts w:ascii="Arial" w:hAnsi="Arial" w:cs="Arial"/>
        </w:rPr>
      </w:pPr>
      <w:r>
        <w:rPr>
          <w:rFonts w:ascii="Arial" w:hAnsi="Arial" w:cs="Arial"/>
        </w:rPr>
        <w:t xml:space="preserve">4.5.1 </w:t>
      </w:r>
      <w:r w:rsidR="00D87209" w:rsidRPr="00317A87">
        <w:rPr>
          <w:rFonts w:ascii="Arial" w:hAnsi="Arial" w:cs="Arial"/>
        </w:rPr>
        <w:t xml:space="preserve">Tourism is already one of the key employment sectors within Malton and Norton, and it also provides an important opportunity to expand the economy. For this reason, the </w:t>
      </w:r>
      <w:r w:rsidR="00CA4CC4">
        <w:rPr>
          <w:rFonts w:ascii="Arial" w:hAnsi="Arial" w:cs="Arial"/>
        </w:rPr>
        <w:t>Ne</w:t>
      </w:r>
      <w:r w:rsidR="00D87209" w:rsidRPr="00317A87">
        <w:rPr>
          <w:rFonts w:ascii="Arial" w:hAnsi="Arial" w:cs="Arial"/>
        </w:rPr>
        <w:t xml:space="preserve">ighbourhood </w:t>
      </w:r>
      <w:r w:rsidR="00CA4CC4">
        <w:rPr>
          <w:rFonts w:ascii="Arial" w:hAnsi="Arial" w:cs="Arial"/>
        </w:rPr>
        <w:t>P</w:t>
      </w:r>
      <w:r w:rsidR="00D87209" w:rsidRPr="00317A87">
        <w:rPr>
          <w:rFonts w:ascii="Arial" w:hAnsi="Arial" w:cs="Arial"/>
        </w:rPr>
        <w:t>lan wishes to support growth of the tourist sector by encouraging development of new facilities in support of tourism. In particular, through development of new museums</w:t>
      </w:r>
      <w:r w:rsidR="0026087E">
        <w:rPr>
          <w:rFonts w:ascii="Arial" w:hAnsi="Arial" w:cs="Arial"/>
        </w:rPr>
        <w:t>,</w:t>
      </w:r>
      <w:r w:rsidR="00D87209" w:rsidRPr="00317A87">
        <w:rPr>
          <w:rFonts w:ascii="Arial" w:hAnsi="Arial" w:cs="Arial"/>
        </w:rPr>
        <w:t xml:space="preserve"> a</w:t>
      </w:r>
      <w:r w:rsidR="001A6593">
        <w:rPr>
          <w:rFonts w:ascii="Arial" w:hAnsi="Arial" w:cs="Arial"/>
        </w:rPr>
        <w:t xml:space="preserve"> hotel</w:t>
      </w:r>
      <w:r w:rsidR="00D858CE">
        <w:rPr>
          <w:rFonts w:ascii="Arial" w:hAnsi="Arial" w:cs="Arial"/>
        </w:rPr>
        <w:t xml:space="preserve"> and</w:t>
      </w:r>
      <w:r w:rsidR="001A6593">
        <w:rPr>
          <w:rFonts w:ascii="Arial" w:hAnsi="Arial" w:cs="Arial"/>
        </w:rPr>
        <w:t xml:space="preserve"> new visitor attractions</w:t>
      </w:r>
      <w:r w:rsidR="00D858CE">
        <w:rPr>
          <w:rFonts w:ascii="Arial" w:hAnsi="Arial" w:cs="Arial"/>
        </w:rPr>
        <w:t>.</w:t>
      </w:r>
      <w:r w:rsidR="00D87209" w:rsidRPr="00317A87">
        <w:rPr>
          <w:rFonts w:ascii="Arial" w:hAnsi="Arial" w:cs="Arial"/>
        </w:rPr>
        <w:t xml:space="preserve"> </w:t>
      </w:r>
    </w:p>
    <w:p w14:paraId="5BD17081" w14:textId="77777777" w:rsidR="00973422" w:rsidRDefault="00973422" w:rsidP="00AE0035">
      <w:pPr>
        <w:pStyle w:val="NoSpacing"/>
        <w:spacing w:line="276" w:lineRule="auto"/>
        <w:jc w:val="both"/>
        <w:rPr>
          <w:rFonts w:ascii="Arial" w:hAnsi="Arial" w:cs="Arial"/>
        </w:rPr>
      </w:pPr>
    </w:p>
    <w:p w14:paraId="4EC443F8" w14:textId="1B844C39" w:rsidR="00476AEF" w:rsidRDefault="00AD7760" w:rsidP="00476AEF">
      <w:pPr>
        <w:rPr>
          <w:rFonts w:ascii="Arial" w:hAnsi="Arial" w:cs="Arial"/>
        </w:rPr>
      </w:pPr>
      <w:r>
        <w:rPr>
          <w:rFonts w:ascii="Arial" w:hAnsi="Arial" w:cs="Arial"/>
        </w:rPr>
        <w:t xml:space="preserve">4.5.2 </w:t>
      </w:r>
      <w:r w:rsidR="00476AEF" w:rsidRPr="00476AEF">
        <w:rPr>
          <w:rFonts w:ascii="Arial" w:hAnsi="Arial" w:cs="Arial"/>
        </w:rPr>
        <w:t>This section responds to the vision of</w:t>
      </w:r>
      <w:r w:rsidR="00476AEF">
        <w:rPr>
          <w:rFonts w:ascii="Arial" w:hAnsi="Arial" w:cs="Arial"/>
        </w:rPr>
        <w:t xml:space="preserve"> continuing to grow tourism in the two towns, powered by the twin economic drivers of heritage and culture</w:t>
      </w:r>
      <w:r w:rsidR="005567E1">
        <w:rPr>
          <w:rFonts w:ascii="Arial" w:hAnsi="Arial" w:cs="Arial"/>
        </w:rPr>
        <w:t>.</w:t>
      </w:r>
      <w:r w:rsidR="00476AEF" w:rsidRPr="00476AEF">
        <w:rPr>
          <w:rFonts w:ascii="Arial" w:hAnsi="Arial" w:cs="Arial"/>
        </w:rPr>
        <w:t xml:space="preserve"> </w:t>
      </w:r>
    </w:p>
    <w:p w14:paraId="78168B3F" w14:textId="3D6CDDEE" w:rsidR="00476AEF" w:rsidRPr="00476AEF" w:rsidRDefault="00AD7760" w:rsidP="00476AEF">
      <w:pPr>
        <w:rPr>
          <w:rFonts w:ascii="Arial" w:hAnsi="Arial" w:cs="Arial"/>
        </w:rPr>
      </w:pPr>
      <w:r>
        <w:rPr>
          <w:rFonts w:ascii="Arial" w:hAnsi="Arial" w:cs="Arial"/>
        </w:rPr>
        <w:t xml:space="preserve">4.5.3 </w:t>
      </w:r>
      <w:r w:rsidR="00476AEF" w:rsidRPr="00476AEF">
        <w:rPr>
          <w:rFonts w:ascii="Arial" w:hAnsi="Arial" w:cs="Arial"/>
        </w:rPr>
        <w:t xml:space="preserve">It specifically addresses the following plan </w:t>
      </w:r>
      <w:r w:rsidR="00476AEF">
        <w:rPr>
          <w:rFonts w:ascii="Arial" w:hAnsi="Arial" w:cs="Arial"/>
        </w:rPr>
        <w:t>objectives</w:t>
      </w:r>
      <w:r w:rsidR="00476AEF" w:rsidRPr="00476AEF">
        <w:rPr>
          <w:rFonts w:ascii="Arial" w:hAnsi="Arial" w:cs="Arial"/>
        </w:rPr>
        <w:t>:</w:t>
      </w:r>
    </w:p>
    <w:p w14:paraId="0E616F09" w14:textId="77777777" w:rsidR="00476AEF" w:rsidRDefault="00476AEF" w:rsidP="00476AEF">
      <w:pPr>
        <w:pStyle w:val="ListParagraph"/>
        <w:numPr>
          <w:ilvl w:val="0"/>
          <w:numId w:val="1"/>
        </w:numPr>
        <w:spacing w:after="240" w:line="276" w:lineRule="auto"/>
        <w:ind w:left="360"/>
        <w:rPr>
          <w:rFonts w:ascii="Arial" w:hAnsi="Arial" w:cs="Arial"/>
        </w:rPr>
      </w:pPr>
      <w:r>
        <w:rPr>
          <w:rFonts w:ascii="Arial" w:hAnsi="Arial" w:cs="Arial"/>
        </w:rPr>
        <w:t>To c</w:t>
      </w:r>
      <w:r w:rsidRPr="007D4AD8">
        <w:rPr>
          <w:rFonts w:ascii="Arial" w:hAnsi="Arial" w:cs="Arial"/>
        </w:rPr>
        <w:t>apitalise on the history</w:t>
      </w:r>
      <w:r>
        <w:rPr>
          <w:rFonts w:ascii="Arial" w:hAnsi="Arial" w:cs="Arial"/>
        </w:rPr>
        <w:t xml:space="preserve"> and culture</w:t>
      </w:r>
      <w:r w:rsidRPr="007D4AD8">
        <w:rPr>
          <w:rFonts w:ascii="Arial" w:hAnsi="Arial" w:cs="Arial"/>
        </w:rPr>
        <w:t xml:space="preserve"> of Malton and Norton to develop the tourism industry</w:t>
      </w:r>
      <w:r>
        <w:rPr>
          <w:rFonts w:ascii="Arial" w:hAnsi="Arial" w:cs="Arial"/>
        </w:rPr>
        <w:t>.</w:t>
      </w:r>
    </w:p>
    <w:p w14:paraId="4AED5CD3" w14:textId="77777777" w:rsidR="00476AEF" w:rsidRPr="007D4AD8" w:rsidRDefault="00476AEF" w:rsidP="00476AEF">
      <w:pPr>
        <w:pStyle w:val="ListParagraph"/>
        <w:spacing w:after="240" w:line="276" w:lineRule="auto"/>
        <w:ind w:left="360"/>
        <w:rPr>
          <w:rFonts w:ascii="Arial" w:hAnsi="Arial" w:cs="Arial"/>
        </w:rPr>
      </w:pPr>
    </w:p>
    <w:p w14:paraId="0F0ED91B" w14:textId="77777777" w:rsidR="00476AEF" w:rsidRDefault="00476AEF" w:rsidP="00476AEF">
      <w:pPr>
        <w:pStyle w:val="ListParagraph"/>
        <w:numPr>
          <w:ilvl w:val="0"/>
          <w:numId w:val="1"/>
        </w:numPr>
        <w:spacing w:after="240" w:line="276" w:lineRule="auto"/>
        <w:ind w:left="360"/>
        <w:rPr>
          <w:rFonts w:ascii="Arial" w:hAnsi="Arial" w:cs="Arial"/>
        </w:rPr>
      </w:pPr>
      <w:r>
        <w:rPr>
          <w:rFonts w:ascii="Arial" w:hAnsi="Arial" w:cs="Arial"/>
        </w:rPr>
        <w:t>To b</w:t>
      </w:r>
      <w:r w:rsidRPr="007D4AD8">
        <w:rPr>
          <w:rFonts w:ascii="Arial" w:hAnsi="Arial" w:cs="Arial"/>
        </w:rPr>
        <w:t>uild upon the economic strengths of the towns and address deficiencies in the economy</w:t>
      </w:r>
      <w:r>
        <w:rPr>
          <w:rFonts w:ascii="Arial" w:hAnsi="Arial" w:cs="Arial"/>
        </w:rPr>
        <w:t>.</w:t>
      </w:r>
    </w:p>
    <w:p w14:paraId="4FE1ABEE" w14:textId="77777777" w:rsidR="003D03B2" w:rsidRDefault="003D03B2" w:rsidP="003D03B2">
      <w:pPr>
        <w:pStyle w:val="ListParagraph"/>
        <w:rPr>
          <w:rFonts w:ascii="Arial" w:hAnsi="Arial" w:cs="Arial"/>
        </w:rPr>
      </w:pPr>
    </w:p>
    <w:p w14:paraId="388B7A0E" w14:textId="77777777" w:rsidR="004D146F" w:rsidRDefault="004D146F" w:rsidP="00AE0035">
      <w:pPr>
        <w:pStyle w:val="NoSpacing"/>
        <w:spacing w:line="276" w:lineRule="auto"/>
        <w:jc w:val="both"/>
        <w:rPr>
          <w:rFonts w:ascii="Arial" w:hAnsi="Arial" w:cs="Arial"/>
        </w:rPr>
      </w:pPr>
    </w:p>
    <w:p w14:paraId="59D63557" w14:textId="09C924AC" w:rsidR="004D146F" w:rsidRDefault="004D146F" w:rsidP="00AE0035">
      <w:pPr>
        <w:pStyle w:val="NoSpacing"/>
        <w:spacing w:line="276" w:lineRule="auto"/>
        <w:jc w:val="both"/>
        <w:rPr>
          <w:rFonts w:ascii="Arial" w:hAnsi="Arial" w:cs="Arial"/>
          <w:b/>
        </w:rPr>
      </w:pPr>
      <w:r w:rsidRPr="004D146F">
        <w:rPr>
          <w:rFonts w:ascii="Arial" w:hAnsi="Arial" w:cs="Arial"/>
          <w:b/>
        </w:rPr>
        <w:t>Museums and Visitor Facilities</w:t>
      </w:r>
    </w:p>
    <w:p w14:paraId="29DDC351" w14:textId="77777777" w:rsidR="004D146F" w:rsidRDefault="004D146F" w:rsidP="00AE0035">
      <w:pPr>
        <w:pStyle w:val="NoSpacing"/>
        <w:spacing w:line="276" w:lineRule="auto"/>
        <w:jc w:val="both"/>
        <w:rPr>
          <w:rFonts w:ascii="Arial" w:hAnsi="Arial" w:cs="Arial"/>
          <w:b/>
        </w:rPr>
      </w:pPr>
    </w:p>
    <w:p w14:paraId="456A3054" w14:textId="5225E829" w:rsidR="00CA21CB" w:rsidRPr="00166015" w:rsidRDefault="00AD7760" w:rsidP="00CA21CB">
      <w:pPr>
        <w:spacing w:after="0"/>
        <w:rPr>
          <w:rFonts w:ascii="Arial" w:hAnsi="Arial" w:cs="Arial"/>
        </w:rPr>
      </w:pPr>
      <w:r>
        <w:rPr>
          <w:rFonts w:ascii="Arial" w:hAnsi="Arial" w:cs="Arial"/>
        </w:rPr>
        <w:t xml:space="preserve">4.5.4 </w:t>
      </w:r>
      <w:r w:rsidR="00CA21CB" w:rsidRPr="00166015">
        <w:rPr>
          <w:rFonts w:ascii="Arial" w:hAnsi="Arial" w:cs="Arial"/>
        </w:rPr>
        <w:t xml:space="preserve">In initial Neighbourhood Plan consultations, over 250 respondents stated that they would like to see Malton’s and Norton’s many historic artefacts, particularly those from Roman times, </w:t>
      </w:r>
      <w:r w:rsidR="00450D60" w:rsidRPr="00166015">
        <w:rPr>
          <w:rFonts w:ascii="Arial" w:hAnsi="Arial" w:cs="Arial"/>
        </w:rPr>
        <w:t xml:space="preserve">more prominently </w:t>
      </w:r>
      <w:r w:rsidR="00CA21CB" w:rsidRPr="00166015">
        <w:rPr>
          <w:rFonts w:ascii="Arial" w:hAnsi="Arial" w:cs="Arial"/>
        </w:rPr>
        <w:t>displayed. More generally, over 400 agreed that more should be done to promote the towns as tourist/visitor destinations, while ‘the arts’ were specifically highlighted as an area where developer contributions should be brought to bear to improve provision.</w:t>
      </w:r>
      <w:r w:rsidR="00865F9D">
        <w:rPr>
          <w:rFonts w:ascii="Arial" w:hAnsi="Arial" w:cs="Arial"/>
        </w:rPr>
        <w:t xml:space="preserve"> </w:t>
      </w:r>
      <w:r w:rsidR="00865F9D" w:rsidRPr="00437F52">
        <w:rPr>
          <w:rFonts w:ascii="Arial" w:hAnsi="Arial" w:cs="Arial"/>
        </w:rPr>
        <w:t>The resultant proposed policy on ‘New Museums and Visitor Facilities’ was soundly endorsed</w:t>
      </w:r>
      <w:r w:rsidR="00D30B75" w:rsidRPr="00437F52">
        <w:rPr>
          <w:rFonts w:ascii="Arial" w:hAnsi="Arial" w:cs="Arial"/>
        </w:rPr>
        <w:t xml:space="preserve"> in the Regulation 14 consultation.</w:t>
      </w:r>
    </w:p>
    <w:p w14:paraId="56B052ED" w14:textId="77777777" w:rsidR="00CA21CB" w:rsidRPr="00166015" w:rsidRDefault="00CA21CB" w:rsidP="00A151E7">
      <w:pPr>
        <w:spacing w:after="0"/>
        <w:rPr>
          <w:rFonts w:ascii="Arial" w:hAnsi="Arial" w:cs="Arial"/>
        </w:rPr>
      </w:pPr>
    </w:p>
    <w:p w14:paraId="3D6C4AC6" w14:textId="05EFB551" w:rsidR="004D146F" w:rsidRDefault="00AD7760" w:rsidP="00A151E7">
      <w:pPr>
        <w:spacing w:after="0"/>
        <w:rPr>
          <w:rFonts w:ascii="Arial" w:hAnsi="Arial" w:cs="Arial"/>
        </w:rPr>
      </w:pPr>
      <w:r>
        <w:rPr>
          <w:rFonts w:ascii="Arial" w:hAnsi="Arial" w:cs="Arial"/>
        </w:rPr>
        <w:t xml:space="preserve">4.5.5 </w:t>
      </w:r>
      <w:r w:rsidR="00A151E7" w:rsidRPr="00166015">
        <w:rPr>
          <w:rFonts w:ascii="Arial" w:hAnsi="Arial" w:cs="Arial"/>
        </w:rPr>
        <w:t>Malton and Norton hold a wealth</w:t>
      </w:r>
      <w:r w:rsidR="004D146F" w:rsidRPr="00166015">
        <w:rPr>
          <w:rFonts w:ascii="Arial" w:hAnsi="Arial" w:cs="Arial"/>
        </w:rPr>
        <w:t xml:space="preserve"> of history and there are a number of collections of artefacts that are of national significance across </w:t>
      </w:r>
      <w:r w:rsidR="00A151E7" w:rsidRPr="00166015">
        <w:rPr>
          <w:rFonts w:ascii="Arial" w:hAnsi="Arial" w:cs="Arial"/>
        </w:rPr>
        <w:t>the towns,</w:t>
      </w:r>
      <w:r w:rsidR="004D146F" w:rsidRPr="00166015">
        <w:rPr>
          <w:rFonts w:ascii="Arial" w:hAnsi="Arial" w:cs="Arial"/>
        </w:rPr>
        <w:t xml:space="preserve"> due to the area dating back to Roman times. At this moment in time the intention is to retain </w:t>
      </w:r>
      <w:r w:rsidR="00A151E7" w:rsidRPr="00166015">
        <w:rPr>
          <w:rFonts w:ascii="Arial" w:hAnsi="Arial" w:cs="Arial"/>
        </w:rPr>
        <w:t xml:space="preserve">existing </w:t>
      </w:r>
      <w:r w:rsidR="004D146F" w:rsidRPr="00166015">
        <w:rPr>
          <w:rFonts w:ascii="Arial" w:hAnsi="Arial" w:cs="Arial"/>
        </w:rPr>
        <w:t>museums in the centre of Malton, which include Woodham-Stone, and Malton Museum</w:t>
      </w:r>
      <w:r w:rsidR="008560E1" w:rsidRPr="00166015">
        <w:rPr>
          <w:rFonts w:ascii="Arial" w:hAnsi="Arial" w:cs="Arial"/>
        </w:rPr>
        <w:t>s</w:t>
      </w:r>
      <w:r w:rsidR="00450D60" w:rsidRPr="00166015">
        <w:rPr>
          <w:rFonts w:ascii="Arial" w:hAnsi="Arial" w:cs="Arial"/>
        </w:rPr>
        <w:t xml:space="preserve">, but also </w:t>
      </w:r>
      <w:r w:rsidR="00450D60" w:rsidRPr="00437F52">
        <w:rPr>
          <w:rFonts w:ascii="Arial" w:hAnsi="Arial" w:cs="Arial"/>
        </w:rPr>
        <w:t>to</w:t>
      </w:r>
      <w:r w:rsidR="005E3120" w:rsidRPr="00437F52">
        <w:rPr>
          <w:rFonts w:ascii="Arial" w:hAnsi="Arial" w:cs="Arial"/>
        </w:rPr>
        <w:t xml:space="preserve"> explore all opportunities for appropriately housing Roman artefacts and to support all efforts to find the most sustainable solution to providing museum facilities in the towns.</w:t>
      </w:r>
      <w:r w:rsidR="00450D60" w:rsidRPr="00166015">
        <w:rPr>
          <w:rFonts w:ascii="Arial" w:hAnsi="Arial" w:cs="Arial"/>
        </w:rPr>
        <w:t xml:space="preserve"> </w:t>
      </w:r>
      <w:r w:rsidR="004D146F" w:rsidRPr="00166015">
        <w:rPr>
          <w:rFonts w:ascii="Arial" w:hAnsi="Arial" w:cs="Arial"/>
        </w:rPr>
        <w:t xml:space="preserve">The Neighbourhood Plan therefore wishes to provide explicit support for </w:t>
      </w:r>
      <w:r w:rsidR="00450D60" w:rsidRPr="00166015">
        <w:rPr>
          <w:rFonts w:ascii="Arial" w:hAnsi="Arial" w:cs="Arial"/>
        </w:rPr>
        <w:t xml:space="preserve">museums </w:t>
      </w:r>
      <w:r w:rsidR="004D146F" w:rsidRPr="00166015">
        <w:rPr>
          <w:rFonts w:ascii="Arial" w:hAnsi="Arial" w:cs="Arial"/>
        </w:rPr>
        <w:t xml:space="preserve">development </w:t>
      </w:r>
      <w:r w:rsidR="00450D60" w:rsidRPr="00166015">
        <w:rPr>
          <w:rFonts w:ascii="Arial" w:hAnsi="Arial" w:cs="Arial"/>
        </w:rPr>
        <w:t>within the towns</w:t>
      </w:r>
      <w:r w:rsidR="004D146F" w:rsidRPr="00166015">
        <w:rPr>
          <w:rFonts w:ascii="Arial" w:hAnsi="Arial" w:cs="Arial"/>
        </w:rPr>
        <w:t>.</w:t>
      </w:r>
    </w:p>
    <w:p w14:paraId="035DAD9E" w14:textId="77777777" w:rsidR="00A151E7" w:rsidRDefault="00A151E7" w:rsidP="00A151E7">
      <w:pPr>
        <w:spacing w:after="0"/>
        <w:rPr>
          <w:rFonts w:ascii="Arial" w:hAnsi="Arial" w:cs="Arial"/>
        </w:rPr>
      </w:pPr>
    </w:p>
    <w:p w14:paraId="4E135EA4" w14:textId="56E84ACE" w:rsidR="00534F2D" w:rsidRDefault="00AD7760" w:rsidP="00534F2D">
      <w:pPr>
        <w:pStyle w:val="NoSpacing"/>
        <w:spacing w:line="276" w:lineRule="auto"/>
        <w:rPr>
          <w:rFonts w:ascii="Arial" w:hAnsi="Arial" w:cs="Arial"/>
        </w:rPr>
      </w:pPr>
      <w:r>
        <w:rPr>
          <w:rFonts w:ascii="Arial" w:hAnsi="Arial" w:cs="Arial"/>
        </w:rPr>
        <w:t xml:space="preserve">4.5.6 </w:t>
      </w:r>
      <w:r w:rsidR="00534F2D">
        <w:rPr>
          <w:rFonts w:ascii="Arial" w:hAnsi="Arial" w:cs="Arial"/>
        </w:rPr>
        <w:t>Music and theatre productions have always been an important element of social life within the towns. Efforts are underway to reinvigorate the towns as a destination for the performing arts through the creation of new facilities, and a wider variety of activities and events. To this end the Neighbourhood Plan provides an opportunity to make clear how the town councils support efforts to develop opportunities to enjoy the arts.</w:t>
      </w:r>
    </w:p>
    <w:p w14:paraId="0E2BA5DD" w14:textId="77777777" w:rsidR="00534F2D" w:rsidRDefault="00534F2D" w:rsidP="00A151E7">
      <w:pPr>
        <w:spacing w:after="0"/>
        <w:rPr>
          <w:rFonts w:ascii="Arial" w:hAnsi="Arial" w:cs="Arial"/>
        </w:rPr>
      </w:pPr>
    </w:p>
    <w:p w14:paraId="3B9AD1B8" w14:textId="288A9B80" w:rsidR="004D146F" w:rsidRDefault="00AD7760" w:rsidP="009438A7">
      <w:pPr>
        <w:spacing w:after="0"/>
        <w:rPr>
          <w:rFonts w:ascii="Arial" w:hAnsi="Arial" w:cs="Arial"/>
        </w:rPr>
      </w:pPr>
      <w:r>
        <w:rPr>
          <w:rFonts w:ascii="Arial" w:hAnsi="Arial" w:cs="Arial"/>
        </w:rPr>
        <w:t xml:space="preserve">4.5.7 </w:t>
      </w:r>
      <w:r w:rsidR="00A151E7">
        <w:rPr>
          <w:rFonts w:ascii="Arial" w:hAnsi="Arial" w:cs="Arial"/>
        </w:rPr>
        <w:t xml:space="preserve">More generally, the town councils want to provide a permissive planning policy environment that is welcoming in principle of any museum, visitor centre or arts/culture initiative which will help to develop and promote </w:t>
      </w:r>
      <w:r w:rsidR="009438A7">
        <w:rPr>
          <w:rFonts w:ascii="Arial" w:hAnsi="Arial" w:cs="Arial"/>
        </w:rPr>
        <w:t>tourism and local culture.</w:t>
      </w:r>
    </w:p>
    <w:p w14:paraId="44B04B16" w14:textId="77777777" w:rsidR="00E93490" w:rsidRDefault="00E93490" w:rsidP="009438A7">
      <w:pPr>
        <w:spacing w:after="0"/>
        <w:rPr>
          <w:rFonts w:ascii="Arial" w:hAnsi="Arial" w:cs="Arial"/>
        </w:rPr>
      </w:pPr>
    </w:p>
    <w:p w14:paraId="3A3D76BD" w14:textId="687C4F18" w:rsidR="00E93490" w:rsidRDefault="00AD7760" w:rsidP="009438A7">
      <w:pPr>
        <w:spacing w:after="0"/>
        <w:rPr>
          <w:rFonts w:ascii="Arial" w:hAnsi="Arial" w:cs="Arial"/>
        </w:rPr>
      </w:pPr>
      <w:r>
        <w:rPr>
          <w:rFonts w:ascii="Arial" w:hAnsi="Arial" w:cs="Arial"/>
        </w:rPr>
        <w:t xml:space="preserve">4.5.8 </w:t>
      </w:r>
      <w:r w:rsidR="00E93490">
        <w:rPr>
          <w:rFonts w:ascii="Arial" w:hAnsi="Arial" w:cs="Arial"/>
        </w:rPr>
        <w:t xml:space="preserve">This overall policy approach is fully supported by Local Plan Strategy Policy SP8 (Tourism), which supports tourism in areas such as Malton and Norton where potential is significantly underdeveloped; cultural and creative businesses inspired by Ryedale’s unique environment; and the operational requirements of existing tourist/visitor attractions. It also recognises in particular the value of tourism which uses the area’s unique assets, such as </w:t>
      </w:r>
      <w:r w:rsidR="00E93490">
        <w:rPr>
          <w:rFonts w:ascii="Arial" w:hAnsi="Arial" w:cs="Arial"/>
        </w:rPr>
        <w:lastRenderedPageBreak/>
        <w:t>Malton’s Roman heritage, as an economic driver. It states further that new tourist attractions will be supported where they do not undermine the character of the area or prejudice the quality of the natural or built environment.</w:t>
      </w:r>
    </w:p>
    <w:p w14:paraId="1A2C1028" w14:textId="77777777" w:rsidR="00534F2D" w:rsidRPr="007D4AD8" w:rsidRDefault="00534F2D" w:rsidP="00603DF0">
      <w:pPr>
        <w:pStyle w:val="NoSpacing"/>
        <w:spacing w:line="276" w:lineRule="auto"/>
        <w:jc w:val="both"/>
        <w:rPr>
          <w:rFonts w:ascii="Arial" w:hAnsi="Arial" w:cs="Arial"/>
        </w:rPr>
      </w:pPr>
    </w:p>
    <w:p w14:paraId="07763DD2" w14:textId="37C6FBB9" w:rsidR="00345C03" w:rsidRDefault="00875D4A" w:rsidP="00AE1094">
      <w:pPr>
        <w:pStyle w:val="DPC2"/>
        <w:shd w:val="clear" w:color="auto" w:fill="B6DDE8" w:themeFill="accent5" w:themeFillTint="66"/>
        <w:spacing w:line="276" w:lineRule="auto"/>
      </w:pPr>
      <w:bookmarkStart w:id="27" w:name="_Toc516219597"/>
      <w:r w:rsidRPr="007D4AD8">
        <w:t>T</w:t>
      </w:r>
      <w:r w:rsidR="00337622">
        <w:t>C</w:t>
      </w:r>
      <w:r w:rsidRPr="007D4AD8">
        <w:t xml:space="preserve">1: </w:t>
      </w:r>
      <w:r w:rsidR="00345C03">
        <w:t>New Museums and Visitor Facilities</w:t>
      </w:r>
    </w:p>
    <w:p w14:paraId="316B60E7" w14:textId="77777777" w:rsidR="00345C03" w:rsidRDefault="00345C03" w:rsidP="00AE1094">
      <w:pPr>
        <w:pStyle w:val="DPC2"/>
        <w:shd w:val="clear" w:color="auto" w:fill="B6DDE8" w:themeFill="accent5" w:themeFillTint="66"/>
        <w:spacing w:line="276" w:lineRule="auto"/>
      </w:pPr>
    </w:p>
    <w:bookmarkEnd w:id="27"/>
    <w:p w14:paraId="0DEF0F4C" w14:textId="2C0C66F2" w:rsidR="00FE366A" w:rsidRPr="007D4AD8" w:rsidRDefault="009B5284" w:rsidP="00104F8A">
      <w:pPr>
        <w:shd w:val="clear" w:color="auto" w:fill="B6DDE8" w:themeFill="accent5" w:themeFillTint="66"/>
        <w:spacing w:after="0"/>
        <w:rPr>
          <w:rFonts w:ascii="Arial" w:hAnsi="Arial" w:cs="Arial"/>
        </w:rPr>
      </w:pPr>
      <w:r w:rsidRPr="007D4AD8">
        <w:rPr>
          <w:rFonts w:ascii="Arial" w:hAnsi="Arial" w:cs="Arial"/>
        </w:rPr>
        <w:t xml:space="preserve">Development of </w:t>
      </w:r>
      <w:r w:rsidR="00345C03">
        <w:rPr>
          <w:rFonts w:ascii="Arial" w:hAnsi="Arial" w:cs="Arial"/>
        </w:rPr>
        <w:t>new, and extensions of existing, museums, visitor centre facilities and venues, which promote culture and the arts in Malton and Norton will be supported</w:t>
      </w:r>
      <w:r w:rsidR="00450D60">
        <w:rPr>
          <w:rFonts w:ascii="Arial" w:hAnsi="Arial" w:cs="Arial"/>
        </w:rPr>
        <w:t>.</w:t>
      </w:r>
      <w:r w:rsidR="00345C03">
        <w:rPr>
          <w:rFonts w:ascii="Arial" w:hAnsi="Arial" w:cs="Arial"/>
        </w:rPr>
        <w:t xml:space="preserve"> </w:t>
      </w:r>
    </w:p>
    <w:p w14:paraId="0F5929FE" w14:textId="77777777" w:rsidR="001159AF" w:rsidRPr="007D4AD8" w:rsidRDefault="001159AF" w:rsidP="00AE1094">
      <w:pPr>
        <w:pStyle w:val="NoSpacing"/>
        <w:spacing w:line="276" w:lineRule="auto"/>
        <w:jc w:val="both"/>
        <w:rPr>
          <w:rFonts w:ascii="Arial" w:hAnsi="Arial" w:cs="Arial"/>
          <w:b/>
        </w:rPr>
      </w:pPr>
    </w:p>
    <w:p w14:paraId="523B108D" w14:textId="77777777" w:rsidR="0013459C" w:rsidRDefault="0013459C" w:rsidP="00345C03">
      <w:pPr>
        <w:spacing w:after="0"/>
        <w:jc w:val="both"/>
        <w:rPr>
          <w:rFonts w:ascii="Arial" w:hAnsi="Arial" w:cs="Arial"/>
          <w:b/>
        </w:rPr>
      </w:pPr>
    </w:p>
    <w:p w14:paraId="68BE6C7F" w14:textId="580B883E" w:rsidR="00345C03" w:rsidRDefault="00345C03" w:rsidP="00345C03">
      <w:pPr>
        <w:spacing w:after="0"/>
        <w:jc w:val="both"/>
        <w:rPr>
          <w:rFonts w:ascii="Arial" w:hAnsi="Arial" w:cs="Arial"/>
          <w:b/>
        </w:rPr>
      </w:pPr>
      <w:r w:rsidRPr="004D146F">
        <w:rPr>
          <w:rFonts w:ascii="Arial" w:hAnsi="Arial" w:cs="Arial"/>
          <w:b/>
        </w:rPr>
        <w:t>Orchard Field</w:t>
      </w:r>
    </w:p>
    <w:p w14:paraId="6C552B89" w14:textId="77777777" w:rsidR="00345C03" w:rsidRDefault="00345C03" w:rsidP="00345C03">
      <w:pPr>
        <w:spacing w:after="0"/>
        <w:jc w:val="both"/>
        <w:rPr>
          <w:rFonts w:ascii="Arial" w:hAnsi="Arial" w:cs="Arial"/>
          <w:b/>
        </w:rPr>
      </w:pPr>
    </w:p>
    <w:p w14:paraId="1A741A16" w14:textId="732B30BB" w:rsidR="00345C03" w:rsidRDefault="00AD7760" w:rsidP="00345C03">
      <w:pPr>
        <w:pStyle w:val="NoSpacing"/>
        <w:spacing w:line="276" w:lineRule="auto"/>
        <w:rPr>
          <w:rFonts w:ascii="Arial" w:hAnsi="Arial" w:cs="Arial"/>
        </w:rPr>
      </w:pPr>
      <w:r>
        <w:rPr>
          <w:rFonts w:ascii="Arial" w:hAnsi="Arial" w:cs="Arial"/>
        </w:rPr>
        <w:t xml:space="preserve">4.5.9 </w:t>
      </w:r>
      <w:r w:rsidR="00345C03" w:rsidRPr="00976FB6">
        <w:rPr>
          <w:rFonts w:ascii="Arial" w:hAnsi="Arial" w:cs="Arial"/>
        </w:rPr>
        <w:t>Orchard Field in Malton hold</w:t>
      </w:r>
      <w:r w:rsidR="00345C03">
        <w:rPr>
          <w:rFonts w:ascii="Arial" w:hAnsi="Arial" w:cs="Arial"/>
        </w:rPr>
        <w:t>s</w:t>
      </w:r>
      <w:r w:rsidR="00345C03" w:rsidRPr="00976FB6">
        <w:rPr>
          <w:rFonts w:ascii="Arial" w:hAnsi="Arial" w:cs="Arial"/>
        </w:rPr>
        <w:t xml:space="preserve"> the remains of </w:t>
      </w:r>
      <w:r w:rsidR="00345C03">
        <w:rPr>
          <w:rFonts w:ascii="Arial" w:hAnsi="Arial" w:cs="Arial"/>
        </w:rPr>
        <w:t>the</w:t>
      </w:r>
      <w:r w:rsidR="00345C03" w:rsidRPr="00976FB6">
        <w:rPr>
          <w:rFonts w:ascii="Arial" w:hAnsi="Arial" w:cs="Arial"/>
        </w:rPr>
        <w:t xml:space="preserve"> important Roman cavalry fort of</w:t>
      </w:r>
      <w:r w:rsidR="00A62CAB">
        <w:rPr>
          <w:rFonts w:ascii="Arial" w:hAnsi="Arial" w:cs="Arial"/>
        </w:rPr>
        <w:t xml:space="preserve"> </w:t>
      </w:r>
      <w:r w:rsidR="00A62CAB" w:rsidRPr="00437F52">
        <w:rPr>
          <w:rFonts w:ascii="Arial" w:hAnsi="Arial" w:cs="Arial"/>
        </w:rPr>
        <w:t>Delgovicia</w:t>
      </w:r>
      <w:r w:rsidR="00345C03" w:rsidRPr="00976FB6">
        <w:rPr>
          <w:rFonts w:ascii="Arial" w:hAnsi="Arial" w:cs="Arial"/>
        </w:rPr>
        <w:t xml:space="preserve"> (around AD 71)</w:t>
      </w:r>
      <w:r w:rsidR="00345C03">
        <w:rPr>
          <w:rFonts w:ascii="Arial" w:hAnsi="Arial" w:cs="Arial"/>
        </w:rPr>
        <w:t xml:space="preserve"> and</w:t>
      </w:r>
      <w:r w:rsidR="00345C03" w:rsidRPr="00976FB6">
        <w:rPr>
          <w:rFonts w:ascii="Arial" w:hAnsi="Arial" w:cs="Arial"/>
        </w:rPr>
        <w:t xml:space="preserve"> </w:t>
      </w:r>
      <w:r w:rsidR="00345C03">
        <w:rPr>
          <w:rFonts w:ascii="Arial" w:hAnsi="Arial" w:cs="Arial"/>
        </w:rPr>
        <w:t xml:space="preserve">is designated as a Scheduled Monument, identified as ‘Roman Fort’ by Historic England. It also contains a standing stone and plaque commemorating the first excavations of the adjacent Malton Castle Gardens in the 1930s by Philip Corder and John Kirk. </w:t>
      </w:r>
      <w:r w:rsidR="00345C03" w:rsidRPr="00976FB6">
        <w:rPr>
          <w:rFonts w:ascii="Arial" w:hAnsi="Arial" w:cs="Arial"/>
        </w:rPr>
        <w:t>Fi</w:t>
      </w:r>
      <w:r w:rsidR="00345C03">
        <w:rPr>
          <w:rFonts w:ascii="Arial" w:hAnsi="Arial" w:cs="Arial"/>
        </w:rPr>
        <w:t>nds from archaeological digs at Orchard Field</w:t>
      </w:r>
      <w:r w:rsidR="00345C03" w:rsidRPr="00976FB6">
        <w:rPr>
          <w:rFonts w:ascii="Arial" w:hAnsi="Arial" w:cs="Arial"/>
        </w:rPr>
        <w:t xml:space="preserve"> are held by Malton Museum</w:t>
      </w:r>
      <w:r w:rsidR="00345C03">
        <w:rPr>
          <w:rFonts w:ascii="Arial" w:hAnsi="Arial" w:cs="Arial"/>
        </w:rPr>
        <w:t>. While much is already known about the site and some remains are visible,</w:t>
      </w:r>
      <w:r w:rsidR="00345C03" w:rsidRPr="007D4AD8">
        <w:rPr>
          <w:rFonts w:ascii="Arial" w:hAnsi="Arial" w:cs="Arial"/>
        </w:rPr>
        <w:t xml:space="preserve"> there is a wealth of archaeology that is currently hidden from view</w:t>
      </w:r>
      <w:r w:rsidR="00345C03">
        <w:rPr>
          <w:rFonts w:ascii="Arial" w:hAnsi="Arial" w:cs="Arial"/>
        </w:rPr>
        <w:t xml:space="preserve"> and</w:t>
      </w:r>
      <w:r w:rsidR="00345C03" w:rsidRPr="007D4AD8">
        <w:rPr>
          <w:rFonts w:ascii="Arial" w:hAnsi="Arial" w:cs="Arial"/>
        </w:rPr>
        <w:t xml:space="preserve"> a desire to see the archaeology made available to the public by exposing some of </w:t>
      </w:r>
      <w:r w:rsidR="00345C03">
        <w:rPr>
          <w:rFonts w:ascii="Arial" w:hAnsi="Arial" w:cs="Arial"/>
        </w:rPr>
        <w:t>it</w:t>
      </w:r>
      <w:r w:rsidR="00345C03" w:rsidRPr="007D4AD8">
        <w:rPr>
          <w:rFonts w:ascii="Arial" w:hAnsi="Arial" w:cs="Arial"/>
        </w:rPr>
        <w:t xml:space="preserve"> for general viewing and </w:t>
      </w:r>
      <w:r w:rsidR="00345C03">
        <w:rPr>
          <w:rFonts w:ascii="Arial" w:hAnsi="Arial" w:cs="Arial"/>
        </w:rPr>
        <w:t>interpreting it via</w:t>
      </w:r>
      <w:r w:rsidR="00345C03" w:rsidRPr="007D4AD8">
        <w:rPr>
          <w:rFonts w:ascii="Arial" w:hAnsi="Arial" w:cs="Arial"/>
        </w:rPr>
        <w:t xml:space="preserve"> visitor facilities.</w:t>
      </w:r>
      <w:r w:rsidR="00345C03">
        <w:rPr>
          <w:rFonts w:ascii="Arial" w:hAnsi="Arial" w:cs="Arial"/>
        </w:rPr>
        <w:t xml:space="preserve"> It is of course accepted that any such initiative must be undertaken with full respect for and sensitivity to the inherent archaeological value of the site. The open space value of the site is also recognised by its </w:t>
      </w:r>
      <w:r w:rsidR="009512E3">
        <w:rPr>
          <w:rFonts w:ascii="Arial" w:hAnsi="Arial" w:cs="Arial"/>
        </w:rPr>
        <w:t xml:space="preserve">proposed </w:t>
      </w:r>
      <w:r w:rsidR="00345C03">
        <w:rPr>
          <w:rFonts w:ascii="Arial" w:hAnsi="Arial" w:cs="Arial"/>
        </w:rPr>
        <w:t xml:space="preserve">designation as a </w:t>
      </w:r>
      <w:r w:rsidR="009512E3">
        <w:rPr>
          <w:rFonts w:ascii="Arial" w:hAnsi="Arial" w:cs="Arial"/>
        </w:rPr>
        <w:t>Local Green Space (see Policy E1</w:t>
      </w:r>
      <w:r w:rsidR="00345C03">
        <w:rPr>
          <w:rFonts w:ascii="Arial" w:hAnsi="Arial" w:cs="Arial"/>
        </w:rPr>
        <w:t>-</w:t>
      </w:r>
      <w:r w:rsidR="00A62CAB" w:rsidRPr="00437F52">
        <w:rPr>
          <w:rFonts w:ascii="Arial" w:hAnsi="Arial" w:cs="Arial"/>
        </w:rPr>
        <w:t>6</w:t>
      </w:r>
      <w:r w:rsidR="00345C03">
        <w:rPr>
          <w:rFonts w:ascii="Arial" w:hAnsi="Arial" w:cs="Arial"/>
        </w:rPr>
        <w:t>).</w:t>
      </w:r>
    </w:p>
    <w:p w14:paraId="73198672" w14:textId="77777777" w:rsidR="00345C03" w:rsidRDefault="00345C03" w:rsidP="00345C03">
      <w:pPr>
        <w:pStyle w:val="NoSpacing"/>
        <w:spacing w:line="276" w:lineRule="auto"/>
        <w:rPr>
          <w:rFonts w:ascii="Arial" w:hAnsi="Arial" w:cs="Arial"/>
        </w:rPr>
      </w:pPr>
    </w:p>
    <w:p w14:paraId="3547B60E" w14:textId="5337864E" w:rsidR="00345C03" w:rsidRDefault="00AD7760" w:rsidP="00345C03">
      <w:pPr>
        <w:pStyle w:val="NoSpacing"/>
        <w:spacing w:line="276" w:lineRule="auto"/>
        <w:rPr>
          <w:rFonts w:ascii="Arial" w:hAnsi="Arial" w:cs="Arial"/>
        </w:rPr>
      </w:pPr>
      <w:r>
        <w:rPr>
          <w:rFonts w:ascii="Arial" w:hAnsi="Arial" w:cs="Arial"/>
        </w:rPr>
        <w:t xml:space="preserve">4.5.10 </w:t>
      </w:r>
      <w:r w:rsidR="00345C03">
        <w:rPr>
          <w:rFonts w:ascii="Arial" w:hAnsi="Arial" w:cs="Arial"/>
        </w:rPr>
        <w:t xml:space="preserve">In initial Neighbourhood Plan consultations, approaching 350 respondents supported the development of a ‘Roman Museum’ at Orchard Field. </w:t>
      </w:r>
      <w:r w:rsidR="00D30B75" w:rsidRPr="00437F52">
        <w:rPr>
          <w:rFonts w:ascii="Arial" w:hAnsi="Arial" w:cs="Arial"/>
        </w:rPr>
        <w:t xml:space="preserve">The policy supporting the sympathetic development of visitor facilities at the site was roundly supported at Regulation 14 </w:t>
      </w:r>
      <w:r w:rsidR="00D30B75" w:rsidRPr="000961DA">
        <w:rPr>
          <w:rFonts w:ascii="Arial" w:hAnsi="Arial" w:cs="Arial"/>
        </w:rPr>
        <w:t>stage</w:t>
      </w:r>
      <w:r w:rsidR="00BB63C4" w:rsidRPr="000961DA">
        <w:rPr>
          <w:rFonts w:ascii="Arial" w:hAnsi="Arial" w:cs="Arial"/>
        </w:rPr>
        <w:t>s</w:t>
      </w:r>
      <w:r w:rsidR="00D30B75" w:rsidRPr="000961DA">
        <w:rPr>
          <w:rFonts w:ascii="Arial" w:hAnsi="Arial" w:cs="Arial"/>
        </w:rPr>
        <w:t>.</w:t>
      </w:r>
    </w:p>
    <w:p w14:paraId="1B200DA1" w14:textId="77777777" w:rsidR="00345C03" w:rsidRDefault="00345C03" w:rsidP="00345C03">
      <w:pPr>
        <w:pStyle w:val="NoSpacing"/>
        <w:spacing w:line="276" w:lineRule="auto"/>
        <w:rPr>
          <w:rFonts w:ascii="Arial" w:hAnsi="Arial" w:cs="Arial"/>
        </w:rPr>
      </w:pPr>
    </w:p>
    <w:p w14:paraId="37B7AB76" w14:textId="11FF21E3" w:rsidR="00345C03" w:rsidRPr="002A0EEE" w:rsidRDefault="00AD7760" w:rsidP="00345C03">
      <w:pPr>
        <w:pStyle w:val="NoSpacing"/>
        <w:spacing w:line="276" w:lineRule="auto"/>
        <w:rPr>
          <w:rFonts w:ascii="Arial" w:hAnsi="Arial" w:cs="Arial"/>
          <w:i/>
        </w:rPr>
      </w:pPr>
      <w:r>
        <w:rPr>
          <w:rFonts w:ascii="Arial" w:hAnsi="Arial" w:cs="Arial"/>
        </w:rPr>
        <w:t xml:space="preserve">4.5.11 </w:t>
      </w:r>
      <w:r w:rsidR="00345C03">
        <w:rPr>
          <w:rFonts w:ascii="Arial" w:hAnsi="Arial" w:cs="Arial"/>
        </w:rPr>
        <w:t xml:space="preserve">As already stated, Local Plan Strategy supports the protection and conservation of Orchard Field, together with increased use and awareness of its existence (see ‘The Environment’ above). </w:t>
      </w:r>
      <w:r w:rsidR="00104F8A">
        <w:rPr>
          <w:rFonts w:ascii="Arial" w:hAnsi="Arial" w:cs="Arial"/>
        </w:rPr>
        <w:t>With regard to tourism, Local Plan Strategy Policy SP8 advocates maximising opportunities to further develop tourism using assets such as Malton’s Roman heritage as an economic driver, within a generally supportive policy context for tourism development as set out in relation to T</w:t>
      </w:r>
      <w:r w:rsidR="00337622">
        <w:rPr>
          <w:rFonts w:ascii="Arial" w:hAnsi="Arial" w:cs="Arial"/>
        </w:rPr>
        <w:t>C</w:t>
      </w:r>
      <w:r w:rsidR="00104F8A">
        <w:rPr>
          <w:rFonts w:ascii="Arial" w:hAnsi="Arial" w:cs="Arial"/>
        </w:rPr>
        <w:t>1 above. Additiona</w:t>
      </w:r>
      <w:r w:rsidR="00345C03">
        <w:rPr>
          <w:rFonts w:ascii="Arial" w:hAnsi="Arial" w:cs="Arial"/>
        </w:rPr>
        <w:t>lly, saved policy TM6 (Tourist Attractions) of the Ryedale Local Plan permits proposals for new tourist attractions or the upgrading of existing, provided that issues of vehicle parking, resident amenity and protection of historic/archaeological value are addressed.</w:t>
      </w:r>
      <w:r w:rsidR="002A0EEE">
        <w:rPr>
          <w:rFonts w:ascii="Arial" w:hAnsi="Arial" w:cs="Arial"/>
        </w:rPr>
        <w:t xml:space="preserve"> </w:t>
      </w:r>
      <w:r w:rsidR="00D55AFF">
        <w:rPr>
          <w:rFonts w:ascii="Arial" w:hAnsi="Arial" w:cs="Arial"/>
        </w:rPr>
        <w:t xml:space="preserve">This is within the context of NPPF </w:t>
      </w:r>
      <w:r w:rsidR="00D55AFF" w:rsidRPr="00D55AFF">
        <w:rPr>
          <w:rFonts w:ascii="Arial" w:hAnsi="Arial" w:cs="Arial"/>
        </w:rPr>
        <w:t>paragraph</w:t>
      </w:r>
      <w:r w:rsidR="002A0EEE" w:rsidRPr="00D55AFF">
        <w:rPr>
          <w:rFonts w:ascii="Arial" w:hAnsi="Arial" w:cs="Arial"/>
        </w:rPr>
        <w:t xml:space="preserve"> </w:t>
      </w:r>
      <w:r w:rsidR="00D55AFF" w:rsidRPr="00D55AFF">
        <w:rPr>
          <w:rFonts w:ascii="Arial" w:hAnsi="Arial" w:cs="Arial"/>
        </w:rPr>
        <w:t>1</w:t>
      </w:r>
      <w:r w:rsidR="00401F3D">
        <w:rPr>
          <w:rFonts w:ascii="Arial" w:hAnsi="Arial" w:cs="Arial"/>
        </w:rPr>
        <w:t>90</w:t>
      </w:r>
      <w:r w:rsidR="00D55AFF" w:rsidRPr="00D55AFF">
        <w:rPr>
          <w:rFonts w:ascii="Arial" w:hAnsi="Arial" w:cs="Arial"/>
        </w:rPr>
        <w:t xml:space="preserve"> a) and b)</w:t>
      </w:r>
      <w:r w:rsidR="00D55AFF">
        <w:rPr>
          <w:rFonts w:ascii="Arial" w:hAnsi="Arial" w:cs="Arial"/>
        </w:rPr>
        <w:t xml:space="preserve"> which promote positive strategies for the conservation and enjoyment of the historic environment in plans, taking account of the desirability of enhancing assets and putting them to viable uses consistent with their conservation, and the wider social, cultural, economic and environmental benefits that conservation can bring.</w:t>
      </w:r>
    </w:p>
    <w:p w14:paraId="54CC76F3" w14:textId="77777777" w:rsidR="00345C03" w:rsidRDefault="00345C03" w:rsidP="00345C03">
      <w:pPr>
        <w:spacing w:after="0"/>
        <w:jc w:val="both"/>
        <w:rPr>
          <w:rFonts w:ascii="Arial" w:hAnsi="Arial" w:cs="Arial"/>
          <w:b/>
        </w:rPr>
      </w:pPr>
    </w:p>
    <w:p w14:paraId="42FC2C88" w14:textId="33786D44" w:rsidR="00345C03" w:rsidRDefault="00345C03" w:rsidP="00345C03">
      <w:pPr>
        <w:pStyle w:val="DPC2"/>
        <w:shd w:val="clear" w:color="auto" w:fill="B6DDE8" w:themeFill="accent5" w:themeFillTint="66"/>
        <w:spacing w:line="276" w:lineRule="auto"/>
      </w:pPr>
      <w:bookmarkStart w:id="28" w:name="_Toc516219604"/>
      <w:r>
        <w:t>T</w:t>
      </w:r>
      <w:r w:rsidR="00337622">
        <w:t>C</w:t>
      </w:r>
      <w:r w:rsidR="00104F8A">
        <w:t>2</w:t>
      </w:r>
      <w:r w:rsidRPr="007D4AD8">
        <w:t>: Orchard Field</w:t>
      </w:r>
      <w:bookmarkEnd w:id="28"/>
    </w:p>
    <w:p w14:paraId="5F453898" w14:textId="77777777" w:rsidR="00345C03" w:rsidRDefault="00345C03" w:rsidP="00345C03">
      <w:pPr>
        <w:pStyle w:val="DPC2"/>
        <w:shd w:val="clear" w:color="auto" w:fill="B6DDE8" w:themeFill="accent5" w:themeFillTint="66"/>
        <w:spacing w:line="276" w:lineRule="auto"/>
      </w:pPr>
    </w:p>
    <w:p w14:paraId="7D98FB3A" w14:textId="64D52B8E" w:rsidR="00345C03" w:rsidRDefault="00345C03" w:rsidP="00345C03">
      <w:pPr>
        <w:pStyle w:val="DPC2"/>
        <w:shd w:val="clear" w:color="auto" w:fill="B6DDE8" w:themeFill="accent5" w:themeFillTint="66"/>
        <w:spacing w:line="276" w:lineRule="auto"/>
        <w:jc w:val="left"/>
        <w:rPr>
          <w:b w:val="0"/>
        </w:rPr>
      </w:pPr>
      <w:r w:rsidRPr="00065AF0">
        <w:rPr>
          <w:b w:val="0"/>
        </w:rPr>
        <w:t>Orchard Field</w:t>
      </w:r>
      <w:r>
        <w:rPr>
          <w:b w:val="0"/>
        </w:rPr>
        <w:t>, as shown on the Neighbourhood Plan Proposals Map, presents an opportunity for the</w:t>
      </w:r>
    </w:p>
    <w:p w14:paraId="70EAE25E" w14:textId="77777777" w:rsidR="00345C03" w:rsidRDefault="00345C03" w:rsidP="00345C03">
      <w:pPr>
        <w:pStyle w:val="DPC2"/>
        <w:shd w:val="clear" w:color="auto" w:fill="B6DDE8" w:themeFill="accent5" w:themeFillTint="66"/>
        <w:spacing w:line="276" w:lineRule="auto"/>
        <w:jc w:val="left"/>
        <w:rPr>
          <w:b w:val="0"/>
        </w:rPr>
      </w:pPr>
      <w:r>
        <w:rPr>
          <w:b w:val="0"/>
        </w:rPr>
        <w:t>sympathetic development of visitor facilities in order to improve understanding of its historic importance and to</w:t>
      </w:r>
    </w:p>
    <w:p w14:paraId="7DFB2B8D" w14:textId="76343C15" w:rsidR="00345C03" w:rsidRDefault="00345C03" w:rsidP="00345C03">
      <w:pPr>
        <w:pStyle w:val="DPC2"/>
        <w:shd w:val="clear" w:color="auto" w:fill="B6DDE8" w:themeFill="accent5" w:themeFillTint="66"/>
        <w:spacing w:line="276" w:lineRule="auto"/>
        <w:jc w:val="left"/>
        <w:rPr>
          <w:b w:val="0"/>
        </w:rPr>
      </w:pPr>
      <w:r>
        <w:rPr>
          <w:b w:val="0"/>
        </w:rPr>
        <w:t xml:space="preserve">enhance its recreational value. Such development </w:t>
      </w:r>
      <w:r w:rsidR="00456E7F" w:rsidRPr="00271054">
        <w:rPr>
          <w:b w:val="0"/>
        </w:rPr>
        <w:t>will be supported</w:t>
      </w:r>
      <w:r>
        <w:rPr>
          <w:b w:val="0"/>
        </w:rPr>
        <w:t>.</w:t>
      </w:r>
    </w:p>
    <w:p w14:paraId="27C2C6B9" w14:textId="77777777" w:rsidR="00345C03" w:rsidRDefault="00345C03" w:rsidP="00345C03">
      <w:pPr>
        <w:pStyle w:val="DPC2"/>
        <w:shd w:val="clear" w:color="auto" w:fill="B6DDE8" w:themeFill="accent5" w:themeFillTint="66"/>
        <w:spacing w:line="276" w:lineRule="auto"/>
        <w:jc w:val="left"/>
        <w:rPr>
          <w:b w:val="0"/>
        </w:rPr>
      </w:pPr>
    </w:p>
    <w:p w14:paraId="764E5C7A" w14:textId="77777777" w:rsidR="00345C03" w:rsidRDefault="00345C03" w:rsidP="00345C03">
      <w:pPr>
        <w:pStyle w:val="DPC2"/>
        <w:shd w:val="clear" w:color="auto" w:fill="B6DDE8" w:themeFill="accent5" w:themeFillTint="66"/>
        <w:spacing w:line="276" w:lineRule="auto"/>
        <w:jc w:val="left"/>
        <w:rPr>
          <w:b w:val="0"/>
        </w:rPr>
      </w:pPr>
      <w:r>
        <w:rPr>
          <w:b w:val="0"/>
        </w:rPr>
        <w:t>Any such development will be expected to demonstrate a full understanding of any known or potential</w:t>
      </w:r>
    </w:p>
    <w:p w14:paraId="373EBA25" w14:textId="77777777" w:rsidR="00345C03" w:rsidRDefault="00345C03" w:rsidP="00345C03">
      <w:pPr>
        <w:pStyle w:val="DPC2"/>
        <w:shd w:val="clear" w:color="auto" w:fill="B6DDE8" w:themeFill="accent5" w:themeFillTint="66"/>
        <w:spacing w:line="276" w:lineRule="auto"/>
        <w:jc w:val="left"/>
        <w:rPr>
          <w:b w:val="0"/>
        </w:rPr>
      </w:pPr>
      <w:r>
        <w:rPr>
          <w:b w:val="0"/>
        </w:rPr>
        <w:t>archaeological remains. A heritage statement assessing the significance of remains, the impact of proposals and</w:t>
      </w:r>
    </w:p>
    <w:p w14:paraId="7C77E0CC" w14:textId="77777777" w:rsidR="00345C03" w:rsidRDefault="00345C03" w:rsidP="00345C03">
      <w:pPr>
        <w:pStyle w:val="DPC2"/>
        <w:shd w:val="clear" w:color="auto" w:fill="B6DDE8" w:themeFill="accent5" w:themeFillTint="66"/>
        <w:spacing w:line="276" w:lineRule="auto"/>
        <w:jc w:val="left"/>
        <w:rPr>
          <w:b w:val="0"/>
        </w:rPr>
      </w:pPr>
      <w:r>
        <w:rPr>
          <w:b w:val="0"/>
        </w:rPr>
        <w:t xml:space="preserve">mitigation measures will be required to be submitted by developers to accompany development proposals and </w:t>
      </w:r>
    </w:p>
    <w:p w14:paraId="1DF7FDA1" w14:textId="77777777" w:rsidR="00345C03" w:rsidRDefault="00345C03" w:rsidP="00345C03">
      <w:pPr>
        <w:pStyle w:val="DPC2"/>
        <w:shd w:val="clear" w:color="auto" w:fill="B6DDE8" w:themeFill="accent5" w:themeFillTint="66"/>
        <w:spacing w:line="276" w:lineRule="auto"/>
        <w:jc w:val="left"/>
      </w:pPr>
      <w:r>
        <w:rPr>
          <w:b w:val="0"/>
        </w:rPr>
        <w:t>agreement as to appropriate actions reached prior to the commencement of any works on site.</w:t>
      </w:r>
    </w:p>
    <w:p w14:paraId="4DC9C55B" w14:textId="77777777" w:rsidR="00345C03" w:rsidRDefault="00345C03" w:rsidP="00345C03">
      <w:pPr>
        <w:spacing w:after="0"/>
        <w:jc w:val="both"/>
        <w:rPr>
          <w:rFonts w:ascii="Arial" w:hAnsi="Arial" w:cs="Arial"/>
          <w:b/>
        </w:rPr>
      </w:pPr>
    </w:p>
    <w:p w14:paraId="7063DB85" w14:textId="77777777" w:rsidR="00726B65" w:rsidRDefault="00726B65" w:rsidP="00AE1094">
      <w:pPr>
        <w:pStyle w:val="NoSpacing"/>
        <w:spacing w:line="276" w:lineRule="auto"/>
        <w:jc w:val="both"/>
        <w:rPr>
          <w:rFonts w:ascii="Arial" w:hAnsi="Arial" w:cs="Arial"/>
          <w:b/>
        </w:rPr>
      </w:pPr>
    </w:p>
    <w:p w14:paraId="0090395D" w14:textId="77777777" w:rsidR="00437F52" w:rsidRDefault="00437F52" w:rsidP="00AE1094">
      <w:pPr>
        <w:pStyle w:val="NoSpacing"/>
        <w:spacing w:line="276" w:lineRule="auto"/>
        <w:jc w:val="both"/>
        <w:rPr>
          <w:rFonts w:ascii="Arial" w:hAnsi="Arial" w:cs="Arial"/>
          <w:b/>
        </w:rPr>
      </w:pPr>
    </w:p>
    <w:p w14:paraId="37F567D9" w14:textId="77777777" w:rsidR="00437F52" w:rsidRDefault="00437F52" w:rsidP="00AE1094">
      <w:pPr>
        <w:pStyle w:val="NoSpacing"/>
        <w:spacing w:line="276" w:lineRule="auto"/>
        <w:jc w:val="both"/>
        <w:rPr>
          <w:rFonts w:ascii="Arial" w:hAnsi="Arial" w:cs="Arial"/>
          <w:b/>
        </w:rPr>
      </w:pPr>
    </w:p>
    <w:p w14:paraId="176EF270" w14:textId="468C77D7" w:rsidR="004D146F" w:rsidRPr="004D146F" w:rsidRDefault="004D146F" w:rsidP="00AE1094">
      <w:pPr>
        <w:pStyle w:val="NoSpacing"/>
        <w:spacing w:line="276" w:lineRule="auto"/>
        <w:jc w:val="both"/>
        <w:rPr>
          <w:rFonts w:ascii="Arial" w:hAnsi="Arial" w:cs="Arial"/>
          <w:b/>
        </w:rPr>
      </w:pPr>
      <w:r w:rsidRPr="004D146F">
        <w:rPr>
          <w:rFonts w:ascii="Arial" w:hAnsi="Arial" w:cs="Arial"/>
          <w:b/>
        </w:rPr>
        <w:t>Hotel Development</w:t>
      </w:r>
    </w:p>
    <w:p w14:paraId="3A8B920E" w14:textId="77777777" w:rsidR="004D146F" w:rsidRDefault="004D146F" w:rsidP="00AE1094">
      <w:pPr>
        <w:pStyle w:val="NoSpacing"/>
        <w:spacing w:line="276" w:lineRule="auto"/>
        <w:jc w:val="both"/>
        <w:rPr>
          <w:rFonts w:ascii="Arial" w:hAnsi="Arial" w:cs="Arial"/>
        </w:rPr>
      </w:pPr>
    </w:p>
    <w:p w14:paraId="263323C6" w14:textId="5A3F1322" w:rsidR="00664D16" w:rsidRDefault="00AD7760" w:rsidP="00D858CE">
      <w:pPr>
        <w:pStyle w:val="NoSpacing"/>
        <w:spacing w:line="276" w:lineRule="auto"/>
        <w:rPr>
          <w:rFonts w:ascii="Arial" w:hAnsi="Arial" w:cs="Arial"/>
        </w:rPr>
      </w:pPr>
      <w:r>
        <w:rPr>
          <w:rFonts w:ascii="Arial" w:hAnsi="Arial" w:cs="Arial"/>
        </w:rPr>
        <w:t xml:space="preserve">4.5.12 </w:t>
      </w:r>
      <w:r w:rsidR="00D858CE">
        <w:rPr>
          <w:rFonts w:ascii="Arial" w:hAnsi="Arial" w:cs="Arial"/>
        </w:rPr>
        <w:t>As stated above, 90% of 448 respondents (over 400) in the initial Neighbourhood Plan consultation agreed that more should be done to promote the two towns as tourist/visitor destinations. The town councils agree with this view</w:t>
      </w:r>
      <w:r w:rsidR="00F842D9">
        <w:rPr>
          <w:rFonts w:ascii="Arial" w:hAnsi="Arial" w:cs="Arial"/>
        </w:rPr>
        <w:t>, consider hotel development to be a key part of an overall promotional approach</w:t>
      </w:r>
      <w:r w:rsidR="00D858CE">
        <w:rPr>
          <w:rFonts w:ascii="Arial" w:hAnsi="Arial" w:cs="Arial"/>
        </w:rPr>
        <w:t xml:space="preserve"> and wish to create a </w:t>
      </w:r>
      <w:r w:rsidR="00664D16">
        <w:rPr>
          <w:rFonts w:ascii="Arial" w:hAnsi="Arial" w:cs="Arial"/>
        </w:rPr>
        <w:t xml:space="preserve">generally </w:t>
      </w:r>
      <w:r w:rsidR="00D858CE">
        <w:rPr>
          <w:rFonts w:ascii="Arial" w:hAnsi="Arial" w:cs="Arial"/>
        </w:rPr>
        <w:t>positive planning policy context for</w:t>
      </w:r>
      <w:r w:rsidR="00F842D9">
        <w:rPr>
          <w:rFonts w:ascii="Arial" w:hAnsi="Arial" w:cs="Arial"/>
        </w:rPr>
        <w:t xml:space="preserve"> hotel development.</w:t>
      </w:r>
      <w:r w:rsidR="00664D16">
        <w:rPr>
          <w:rFonts w:ascii="Arial" w:hAnsi="Arial" w:cs="Arial"/>
        </w:rPr>
        <w:t xml:space="preserve"> </w:t>
      </w:r>
      <w:r w:rsidR="00D30B75" w:rsidRPr="00437F52">
        <w:rPr>
          <w:rFonts w:ascii="Arial" w:hAnsi="Arial" w:cs="Arial"/>
        </w:rPr>
        <w:t>The Regulation 14 consultation results supported policies embodying this approach.</w:t>
      </w:r>
    </w:p>
    <w:p w14:paraId="22A64247" w14:textId="77777777" w:rsidR="00664D16" w:rsidRDefault="00664D16" w:rsidP="00D858CE">
      <w:pPr>
        <w:pStyle w:val="NoSpacing"/>
        <w:spacing w:line="276" w:lineRule="auto"/>
        <w:rPr>
          <w:rFonts w:ascii="Arial" w:hAnsi="Arial" w:cs="Arial"/>
        </w:rPr>
      </w:pPr>
    </w:p>
    <w:p w14:paraId="3323DD26" w14:textId="2378D634" w:rsidR="00D858CE" w:rsidRDefault="00AD7760" w:rsidP="00D858CE">
      <w:pPr>
        <w:pStyle w:val="NoSpacing"/>
        <w:spacing w:line="276" w:lineRule="auto"/>
        <w:rPr>
          <w:rFonts w:ascii="Arial" w:hAnsi="Arial" w:cs="Arial"/>
        </w:rPr>
      </w:pPr>
      <w:r>
        <w:rPr>
          <w:rFonts w:ascii="Arial" w:hAnsi="Arial" w:cs="Arial"/>
        </w:rPr>
        <w:t xml:space="preserve">4.5.13 </w:t>
      </w:r>
      <w:r w:rsidR="00664D16">
        <w:rPr>
          <w:rFonts w:ascii="Arial" w:hAnsi="Arial" w:cs="Arial"/>
        </w:rPr>
        <w:t xml:space="preserve">More specifically, in the area-wide informal policy options consultation carried out between January and February 2019, a question on the preferred use(s) of Wentworth Street Car Park put to the community, indicated a hotel with car park as a well-supported second preference to the retention of the car park in its current form. While Policy M1 below protects existing car parking capacity at Wentworth Street for the majority of the site, the town councils consider that a limited hotel development of the car park’s upper deck only, with attendant </w:t>
      </w:r>
      <w:r w:rsidR="003B5736">
        <w:rPr>
          <w:rFonts w:ascii="Arial" w:hAnsi="Arial" w:cs="Arial"/>
        </w:rPr>
        <w:t>publicly</w:t>
      </w:r>
      <w:r w:rsidR="00664D16">
        <w:rPr>
          <w:rFonts w:ascii="Arial" w:hAnsi="Arial" w:cs="Arial"/>
        </w:rPr>
        <w:t xml:space="preserve"> available car parking, would be beneficial to the area.</w:t>
      </w:r>
      <w:r w:rsidR="00D30B75">
        <w:rPr>
          <w:rFonts w:ascii="Arial" w:hAnsi="Arial" w:cs="Arial"/>
        </w:rPr>
        <w:t xml:space="preserve"> </w:t>
      </w:r>
      <w:r w:rsidR="00D30B75" w:rsidRPr="00437F52">
        <w:rPr>
          <w:rFonts w:ascii="Arial" w:hAnsi="Arial" w:cs="Arial"/>
        </w:rPr>
        <w:t>Again, Regulation 14 results indic</w:t>
      </w:r>
      <w:r w:rsidR="00920E8F" w:rsidRPr="00437F52">
        <w:rPr>
          <w:rFonts w:ascii="Arial" w:hAnsi="Arial" w:cs="Arial"/>
        </w:rPr>
        <w:t>a</w:t>
      </w:r>
      <w:r w:rsidR="00D30B75" w:rsidRPr="00437F52">
        <w:rPr>
          <w:rFonts w:ascii="Arial" w:hAnsi="Arial" w:cs="Arial"/>
        </w:rPr>
        <w:t>ted overall support for such a development.</w:t>
      </w:r>
    </w:p>
    <w:p w14:paraId="49587245" w14:textId="77777777" w:rsidR="00F842D9" w:rsidRDefault="00F842D9" w:rsidP="00D858CE">
      <w:pPr>
        <w:pStyle w:val="NoSpacing"/>
        <w:spacing w:line="276" w:lineRule="auto"/>
        <w:rPr>
          <w:rFonts w:ascii="Arial" w:hAnsi="Arial" w:cs="Arial"/>
        </w:rPr>
      </w:pPr>
    </w:p>
    <w:p w14:paraId="54CD62A6" w14:textId="3836AEC1" w:rsidR="00F842D9" w:rsidRDefault="00AD7760" w:rsidP="00D858CE">
      <w:pPr>
        <w:pStyle w:val="NoSpacing"/>
        <w:spacing w:line="276" w:lineRule="auto"/>
        <w:rPr>
          <w:rFonts w:ascii="Arial" w:hAnsi="Arial" w:cs="Arial"/>
        </w:rPr>
      </w:pPr>
      <w:r>
        <w:rPr>
          <w:rFonts w:ascii="Arial" w:hAnsi="Arial" w:cs="Arial"/>
        </w:rPr>
        <w:t xml:space="preserve">4.5.14 </w:t>
      </w:r>
      <w:r w:rsidR="00F842D9">
        <w:rPr>
          <w:rFonts w:ascii="Arial" w:hAnsi="Arial" w:cs="Arial"/>
        </w:rPr>
        <w:t>This policy approach is fully supported by Local Plan Strategy Policy SP8 (Tourism) which supports the provision of a range and choice of tourist accommodation, specifically new hotel accommodation within market towns,</w:t>
      </w:r>
      <w:r w:rsidR="00534F2D">
        <w:rPr>
          <w:rFonts w:ascii="Arial" w:hAnsi="Arial" w:cs="Arial"/>
        </w:rPr>
        <w:t xml:space="preserve"> </w:t>
      </w:r>
      <w:r w:rsidR="00F842D9">
        <w:rPr>
          <w:rFonts w:ascii="Arial" w:hAnsi="Arial" w:cs="Arial"/>
        </w:rPr>
        <w:t>through new building or the conversion, refurbishment or extension of existing buildings.</w:t>
      </w:r>
      <w:r w:rsidR="00664D16">
        <w:rPr>
          <w:rFonts w:ascii="Arial" w:hAnsi="Arial" w:cs="Arial"/>
        </w:rPr>
        <w:t xml:space="preserve"> It is also consistent with the strategy’s identified ‘northern arc’ initiative.</w:t>
      </w:r>
    </w:p>
    <w:p w14:paraId="71B32B19" w14:textId="77777777" w:rsidR="00F842D9" w:rsidRPr="007D4AD8" w:rsidRDefault="00F842D9" w:rsidP="00AE1094">
      <w:pPr>
        <w:pStyle w:val="NoSpacing"/>
        <w:spacing w:line="276" w:lineRule="auto"/>
        <w:jc w:val="both"/>
        <w:rPr>
          <w:rFonts w:ascii="Arial" w:hAnsi="Arial" w:cs="Arial"/>
        </w:rPr>
      </w:pPr>
    </w:p>
    <w:p w14:paraId="0B327F15" w14:textId="5DECB8B2" w:rsidR="00913F3F" w:rsidRDefault="001159AF" w:rsidP="00AE1094">
      <w:pPr>
        <w:pStyle w:val="DPC2"/>
        <w:shd w:val="clear" w:color="auto" w:fill="B6DDE8" w:themeFill="accent5" w:themeFillTint="66"/>
        <w:spacing w:line="276" w:lineRule="auto"/>
      </w:pPr>
      <w:bookmarkStart w:id="29" w:name="_Toc516219599"/>
      <w:r>
        <w:t>T</w:t>
      </w:r>
      <w:r w:rsidR="00337622">
        <w:t>C</w:t>
      </w:r>
      <w:r w:rsidR="00104F8A">
        <w:t>3</w:t>
      </w:r>
      <w:r w:rsidR="00875D4A" w:rsidRPr="007D4AD8">
        <w:t xml:space="preserve">: </w:t>
      </w:r>
      <w:r w:rsidR="00913F3F" w:rsidRPr="007D4AD8">
        <w:t>Hotel Development</w:t>
      </w:r>
      <w:bookmarkEnd w:id="29"/>
    </w:p>
    <w:p w14:paraId="33C4A769" w14:textId="77777777" w:rsidR="00D858CE" w:rsidRPr="007D4AD8" w:rsidRDefault="00D858CE" w:rsidP="00AE1094">
      <w:pPr>
        <w:pStyle w:val="DPC2"/>
        <w:shd w:val="clear" w:color="auto" w:fill="B6DDE8" w:themeFill="accent5" w:themeFillTint="66"/>
        <w:spacing w:line="276" w:lineRule="auto"/>
      </w:pPr>
    </w:p>
    <w:p w14:paraId="1C8893F5" w14:textId="3C0E64A7" w:rsidR="00FE366A" w:rsidRPr="007D4AD8" w:rsidRDefault="00913F3F" w:rsidP="00AE1094">
      <w:pPr>
        <w:pStyle w:val="NoSpacing"/>
        <w:shd w:val="clear" w:color="auto" w:fill="B6DDE8" w:themeFill="accent5" w:themeFillTint="66"/>
        <w:spacing w:line="276" w:lineRule="auto"/>
        <w:jc w:val="both"/>
        <w:rPr>
          <w:rFonts w:ascii="Arial" w:hAnsi="Arial" w:cs="Arial"/>
        </w:rPr>
      </w:pPr>
      <w:r w:rsidRPr="007D4AD8">
        <w:rPr>
          <w:rFonts w:ascii="Arial" w:hAnsi="Arial" w:cs="Arial"/>
        </w:rPr>
        <w:t xml:space="preserve">Development of a new hotel to provide modern visitor accommodation will be </w:t>
      </w:r>
      <w:r w:rsidR="00F015E4">
        <w:rPr>
          <w:rFonts w:ascii="Arial" w:hAnsi="Arial" w:cs="Arial"/>
        </w:rPr>
        <w:t>s</w:t>
      </w:r>
      <w:r w:rsidRPr="007D4AD8">
        <w:rPr>
          <w:rFonts w:ascii="Arial" w:hAnsi="Arial" w:cs="Arial"/>
        </w:rPr>
        <w:t>upported</w:t>
      </w:r>
      <w:r w:rsidR="009A545D" w:rsidRPr="007D4AD8">
        <w:rPr>
          <w:rFonts w:ascii="Arial" w:hAnsi="Arial" w:cs="Arial"/>
        </w:rPr>
        <w:t xml:space="preserve"> along either the A64 close to Malton and Norton or within a central location to the two towns.</w:t>
      </w:r>
    </w:p>
    <w:p w14:paraId="77E13986" w14:textId="77777777" w:rsidR="001E5A72" w:rsidRDefault="001E5A72" w:rsidP="00AE1094">
      <w:pPr>
        <w:spacing w:after="0"/>
        <w:jc w:val="both"/>
        <w:rPr>
          <w:rFonts w:ascii="Arial" w:hAnsi="Arial" w:cs="Arial"/>
        </w:rPr>
      </w:pPr>
    </w:p>
    <w:p w14:paraId="6006873D" w14:textId="2F5C6FAC" w:rsidR="0076539F" w:rsidRDefault="0076539F" w:rsidP="0076539F">
      <w:pPr>
        <w:pStyle w:val="DPC2"/>
        <w:shd w:val="clear" w:color="auto" w:fill="B6DDE8" w:themeFill="accent5" w:themeFillTint="66"/>
        <w:spacing w:line="276" w:lineRule="auto"/>
      </w:pPr>
      <w:r>
        <w:t>TC4</w:t>
      </w:r>
      <w:r w:rsidRPr="007D4AD8">
        <w:t xml:space="preserve">: </w:t>
      </w:r>
      <w:r>
        <w:t>Wentworth Street</w:t>
      </w:r>
    </w:p>
    <w:p w14:paraId="26DF2749" w14:textId="77777777" w:rsidR="0076539F" w:rsidRPr="007D4AD8" w:rsidRDefault="0076539F" w:rsidP="0076539F">
      <w:pPr>
        <w:pStyle w:val="DPC2"/>
        <w:shd w:val="clear" w:color="auto" w:fill="B6DDE8" w:themeFill="accent5" w:themeFillTint="66"/>
        <w:spacing w:line="276" w:lineRule="auto"/>
      </w:pPr>
    </w:p>
    <w:p w14:paraId="59F2D6F0" w14:textId="392A8072" w:rsidR="0076539F" w:rsidRPr="007D4AD8" w:rsidRDefault="0076539F" w:rsidP="0076539F">
      <w:pPr>
        <w:pStyle w:val="NoSpacing"/>
        <w:shd w:val="clear" w:color="auto" w:fill="B6DDE8" w:themeFill="accent5" w:themeFillTint="66"/>
        <w:spacing w:line="276" w:lineRule="auto"/>
        <w:jc w:val="both"/>
        <w:rPr>
          <w:rFonts w:ascii="Arial" w:hAnsi="Arial" w:cs="Arial"/>
        </w:rPr>
      </w:pPr>
      <w:r w:rsidRPr="007D4AD8">
        <w:rPr>
          <w:rFonts w:ascii="Arial" w:hAnsi="Arial" w:cs="Arial"/>
        </w:rPr>
        <w:t xml:space="preserve">Development of a new hotel </w:t>
      </w:r>
      <w:r>
        <w:rPr>
          <w:rFonts w:ascii="Arial" w:hAnsi="Arial" w:cs="Arial"/>
        </w:rPr>
        <w:t xml:space="preserve">with public car parking capacity at Wentworth Street, as identified on the Neighbourhood Plan Proposals Map, is encouraged and </w:t>
      </w:r>
      <w:r w:rsidRPr="007D4AD8">
        <w:rPr>
          <w:rFonts w:ascii="Arial" w:hAnsi="Arial" w:cs="Arial"/>
        </w:rPr>
        <w:t xml:space="preserve">will be </w:t>
      </w:r>
      <w:r>
        <w:rPr>
          <w:rFonts w:ascii="Arial" w:hAnsi="Arial" w:cs="Arial"/>
        </w:rPr>
        <w:t>s</w:t>
      </w:r>
      <w:r w:rsidRPr="007D4AD8">
        <w:rPr>
          <w:rFonts w:ascii="Arial" w:hAnsi="Arial" w:cs="Arial"/>
        </w:rPr>
        <w:t>upported</w:t>
      </w:r>
      <w:r>
        <w:rPr>
          <w:rFonts w:ascii="Arial" w:hAnsi="Arial" w:cs="Arial"/>
        </w:rPr>
        <w:t>.</w:t>
      </w:r>
      <w:r w:rsidRPr="007D4AD8">
        <w:rPr>
          <w:rFonts w:ascii="Arial" w:hAnsi="Arial" w:cs="Arial"/>
        </w:rPr>
        <w:t xml:space="preserve"> </w:t>
      </w:r>
    </w:p>
    <w:p w14:paraId="15DE5F88" w14:textId="77777777" w:rsidR="004D146F" w:rsidRDefault="004D146F" w:rsidP="00AE1094">
      <w:pPr>
        <w:spacing w:after="0"/>
        <w:jc w:val="both"/>
        <w:rPr>
          <w:rFonts w:ascii="Arial" w:hAnsi="Arial" w:cs="Arial"/>
        </w:rPr>
      </w:pPr>
    </w:p>
    <w:p w14:paraId="7AE1522E" w14:textId="77777777" w:rsidR="004D146F" w:rsidRDefault="004D146F" w:rsidP="00AE1094">
      <w:pPr>
        <w:spacing w:after="0"/>
        <w:jc w:val="both"/>
        <w:rPr>
          <w:rFonts w:ascii="Arial" w:hAnsi="Arial" w:cs="Arial"/>
          <w:b/>
        </w:rPr>
      </w:pPr>
    </w:p>
    <w:p w14:paraId="311AB030" w14:textId="77777777" w:rsidR="004D146F" w:rsidRDefault="004D146F" w:rsidP="00AE1094">
      <w:pPr>
        <w:spacing w:after="0"/>
        <w:jc w:val="both"/>
        <w:rPr>
          <w:rFonts w:ascii="Arial" w:hAnsi="Arial" w:cs="Arial"/>
          <w:b/>
        </w:rPr>
      </w:pPr>
    </w:p>
    <w:p w14:paraId="35734BB6" w14:textId="77777777" w:rsidR="003C05CF" w:rsidRDefault="003C05CF" w:rsidP="00AE1094">
      <w:pPr>
        <w:spacing w:after="0"/>
        <w:jc w:val="both"/>
        <w:rPr>
          <w:rFonts w:ascii="Arial" w:hAnsi="Arial" w:cs="Arial"/>
          <w:b/>
        </w:rPr>
      </w:pPr>
    </w:p>
    <w:p w14:paraId="518A826A" w14:textId="77777777" w:rsidR="004D146F" w:rsidRDefault="004D146F" w:rsidP="00AE1094">
      <w:pPr>
        <w:spacing w:after="0"/>
        <w:jc w:val="both"/>
        <w:rPr>
          <w:rFonts w:ascii="Arial" w:hAnsi="Arial" w:cs="Arial"/>
          <w:b/>
        </w:rPr>
      </w:pPr>
    </w:p>
    <w:p w14:paraId="49BA0E06" w14:textId="77777777" w:rsidR="004D146F" w:rsidRDefault="004D146F" w:rsidP="00AE1094">
      <w:pPr>
        <w:spacing w:after="0"/>
        <w:jc w:val="both"/>
        <w:rPr>
          <w:rFonts w:ascii="Arial" w:hAnsi="Arial" w:cs="Arial"/>
          <w:b/>
        </w:rPr>
      </w:pPr>
    </w:p>
    <w:p w14:paraId="70E6122C" w14:textId="77777777" w:rsidR="0079388D" w:rsidRDefault="0079388D" w:rsidP="0024736E">
      <w:pPr>
        <w:pStyle w:val="NoSpacing"/>
        <w:spacing w:line="276" w:lineRule="auto"/>
        <w:jc w:val="both"/>
        <w:rPr>
          <w:rFonts w:ascii="Arial" w:hAnsi="Arial" w:cs="Arial"/>
        </w:rPr>
      </w:pPr>
    </w:p>
    <w:p w14:paraId="1D97AE63" w14:textId="77777777" w:rsidR="009B7189" w:rsidRDefault="009B7189" w:rsidP="00D211AD">
      <w:pPr>
        <w:pStyle w:val="DPC1"/>
      </w:pPr>
    </w:p>
    <w:p w14:paraId="5F09D2C5" w14:textId="77777777" w:rsidR="009B7189" w:rsidRDefault="009B7189" w:rsidP="00D211AD">
      <w:pPr>
        <w:pStyle w:val="DPC1"/>
      </w:pPr>
    </w:p>
    <w:p w14:paraId="16E7C25C" w14:textId="77777777" w:rsidR="009B7189" w:rsidRDefault="009B7189" w:rsidP="00D211AD">
      <w:pPr>
        <w:pStyle w:val="DPC1"/>
      </w:pPr>
    </w:p>
    <w:p w14:paraId="54180163" w14:textId="77777777" w:rsidR="009B7189" w:rsidRDefault="009B7189" w:rsidP="00D211AD">
      <w:pPr>
        <w:pStyle w:val="DPC1"/>
      </w:pPr>
    </w:p>
    <w:p w14:paraId="37FA151F" w14:textId="77777777" w:rsidR="009B7189" w:rsidRDefault="009B7189" w:rsidP="00D211AD">
      <w:pPr>
        <w:pStyle w:val="DPC1"/>
      </w:pPr>
    </w:p>
    <w:p w14:paraId="10091E28" w14:textId="77777777" w:rsidR="009B7189" w:rsidRDefault="009B7189" w:rsidP="00D211AD">
      <w:pPr>
        <w:pStyle w:val="DPC1"/>
      </w:pPr>
    </w:p>
    <w:p w14:paraId="48D69A7B" w14:textId="77777777" w:rsidR="009B7189" w:rsidRDefault="009B7189" w:rsidP="00D211AD">
      <w:pPr>
        <w:pStyle w:val="DPC1"/>
      </w:pPr>
    </w:p>
    <w:p w14:paraId="6BF13221" w14:textId="77777777" w:rsidR="009B7189" w:rsidRDefault="009B7189" w:rsidP="00D211AD">
      <w:pPr>
        <w:pStyle w:val="DPC1"/>
      </w:pPr>
    </w:p>
    <w:p w14:paraId="1F1D06D7" w14:textId="77777777" w:rsidR="009B7189" w:rsidRDefault="009B7189" w:rsidP="00D211AD">
      <w:pPr>
        <w:pStyle w:val="DPC1"/>
      </w:pPr>
    </w:p>
    <w:p w14:paraId="6B0E45E6" w14:textId="77777777" w:rsidR="00450D60" w:rsidRDefault="00450D60">
      <w:pPr>
        <w:rPr>
          <w:rFonts w:ascii="Arial" w:hAnsi="Arial" w:cs="Arial"/>
          <w:b/>
        </w:rPr>
      </w:pPr>
      <w:bookmarkStart w:id="30" w:name="_Toc516219605"/>
      <w:r>
        <w:rPr>
          <w:rFonts w:ascii="Arial" w:hAnsi="Arial" w:cs="Arial"/>
          <w:b/>
        </w:rPr>
        <w:br w:type="page"/>
      </w:r>
    </w:p>
    <w:p w14:paraId="2D7C8514" w14:textId="30BD590E" w:rsidR="00E06681" w:rsidRPr="009D2978" w:rsidRDefault="0050285B">
      <w:pPr>
        <w:rPr>
          <w:rFonts w:ascii="Arial" w:hAnsi="Arial" w:cs="Arial"/>
          <w:b/>
        </w:rPr>
      </w:pPr>
      <w:r>
        <w:rPr>
          <w:rFonts w:ascii="Arial" w:hAnsi="Arial" w:cs="Arial"/>
          <w:b/>
        </w:rPr>
        <w:lastRenderedPageBreak/>
        <w:t xml:space="preserve">4.6 </w:t>
      </w:r>
      <w:r w:rsidR="00E06681" w:rsidRPr="009D2978">
        <w:rPr>
          <w:rFonts w:ascii="Arial" w:hAnsi="Arial" w:cs="Arial"/>
          <w:b/>
        </w:rPr>
        <w:t>THE HORSE RACING INDUSTRY</w:t>
      </w:r>
    </w:p>
    <w:p w14:paraId="43560434" w14:textId="77777777" w:rsidR="009D2978" w:rsidRDefault="009D2978">
      <w:pPr>
        <w:rPr>
          <w:rFonts w:ascii="Arial" w:hAnsi="Arial" w:cs="Arial"/>
          <w:b/>
        </w:rPr>
      </w:pPr>
    </w:p>
    <w:p w14:paraId="764054EB" w14:textId="704C89F9" w:rsidR="00E06681" w:rsidRPr="009D2978" w:rsidRDefault="009D2978">
      <w:pPr>
        <w:rPr>
          <w:rFonts w:ascii="Arial" w:hAnsi="Arial" w:cs="Arial"/>
          <w:b/>
        </w:rPr>
      </w:pPr>
      <w:r w:rsidRPr="009D2978">
        <w:rPr>
          <w:rFonts w:ascii="Arial" w:hAnsi="Arial" w:cs="Arial"/>
          <w:b/>
        </w:rPr>
        <w:t>Introduction</w:t>
      </w:r>
    </w:p>
    <w:p w14:paraId="61C9855F" w14:textId="24DAE301" w:rsidR="00E06681" w:rsidRDefault="00AD7760" w:rsidP="00534F2D">
      <w:pPr>
        <w:spacing w:after="0"/>
        <w:rPr>
          <w:rFonts w:ascii="Arial" w:hAnsi="Arial" w:cs="Arial"/>
        </w:rPr>
      </w:pPr>
      <w:r>
        <w:rPr>
          <w:rFonts w:ascii="Arial" w:hAnsi="Arial" w:cs="Arial"/>
        </w:rPr>
        <w:t xml:space="preserve">4.6.1 </w:t>
      </w:r>
      <w:r w:rsidR="00E06681">
        <w:rPr>
          <w:rFonts w:ascii="Arial" w:hAnsi="Arial" w:cs="Arial"/>
        </w:rPr>
        <w:t xml:space="preserve">The </w:t>
      </w:r>
      <w:r w:rsidR="00534F2D">
        <w:rPr>
          <w:rFonts w:ascii="Arial" w:hAnsi="Arial" w:cs="Arial"/>
        </w:rPr>
        <w:t xml:space="preserve">horse </w:t>
      </w:r>
      <w:r w:rsidR="00E06681">
        <w:rPr>
          <w:rFonts w:ascii="Arial" w:hAnsi="Arial" w:cs="Arial"/>
        </w:rPr>
        <w:t>racing industry is considered to be important to the economy of Malton and Norton due to the sheer numbe</w:t>
      </w:r>
      <w:r w:rsidR="00476AEF">
        <w:rPr>
          <w:rFonts w:ascii="Arial" w:hAnsi="Arial" w:cs="Arial"/>
        </w:rPr>
        <w:t xml:space="preserve">r of stables in the local area </w:t>
      </w:r>
      <w:r w:rsidR="00E06681">
        <w:rPr>
          <w:rFonts w:ascii="Arial" w:hAnsi="Arial" w:cs="Arial"/>
        </w:rPr>
        <w:t>and also because</w:t>
      </w:r>
      <w:r w:rsidR="00534F2D">
        <w:rPr>
          <w:rFonts w:ascii="Arial" w:hAnsi="Arial" w:cs="Arial"/>
        </w:rPr>
        <w:t>,</w:t>
      </w:r>
      <w:r w:rsidR="00E06681">
        <w:rPr>
          <w:rFonts w:ascii="Arial" w:hAnsi="Arial" w:cs="Arial"/>
        </w:rPr>
        <w:t xml:space="preserve"> nationally</w:t>
      </w:r>
      <w:r w:rsidR="00534F2D">
        <w:rPr>
          <w:rFonts w:ascii="Arial" w:hAnsi="Arial" w:cs="Arial"/>
        </w:rPr>
        <w:t>,</w:t>
      </w:r>
      <w:r w:rsidR="00E06681">
        <w:rPr>
          <w:rFonts w:ascii="Arial" w:hAnsi="Arial" w:cs="Arial"/>
        </w:rPr>
        <w:t xml:space="preserve"> it is one of only a handful of centres serving the industry. The national significance of the area within the industry is evident from the fairly recent development of a jockey rehabilitation centre </w:t>
      </w:r>
      <w:r w:rsidR="00950518" w:rsidRPr="00437F52">
        <w:rPr>
          <w:rFonts w:ascii="Arial" w:hAnsi="Arial" w:cs="Arial"/>
        </w:rPr>
        <w:t>(Jack Berry House)</w:t>
      </w:r>
      <w:r w:rsidR="00950518">
        <w:rPr>
          <w:rFonts w:ascii="Arial" w:hAnsi="Arial" w:cs="Arial"/>
        </w:rPr>
        <w:t xml:space="preserve"> </w:t>
      </w:r>
      <w:r w:rsidR="00E06681">
        <w:rPr>
          <w:rFonts w:ascii="Arial" w:hAnsi="Arial" w:cs="Arial"/>
        </w:rPr>
        <w:t xml:space="preserve">in Malton. </w:t>
      </w:r>
      <w:r w:rsidR="00D9677D">
        <w:rPr>
          <w:rFonts w:ascii="Arial" w:hAnsi="Arial" w:cs="Arial"/>
        </w:rPr>
        <w:t>The industry is also considered to have enormous potential in relation to local tourism.</w:t>
      </w:r>
    </w:p>
    <w:p w14:paraId="0B0E85C6" w14:textId="77777777" w:rsidR="00E06681" w:rsidRDefault="00E06681" w:rsidP="00534F2D">
      <w:pPr>
        <w:spacing w:after="0"/>
        <w:rPr>
          <w:rFonts w:ascii="Arial" w:hAnsi="Arial" w:cs="Arial"/>
        </w:rPr>
      </w:pPr>
    </w:p>
    <w:p w14:paraId="3440B44F" w14:textId="7C435C60" w:rsidR="00476AEF" w:rsidRPr="00476AEF" w:rsidRDefault="00AD7760" w:rsidP="00476AEF">
      <w:pPr>
        <w:rPr>
          <w:rFonts w:ascii="Arial" w:hAnsi="Arial" w:cs="Arial"/>
        </w:rPr>
      </w:pPr>
      <w:r>
        <w:rPr>
          <w:rFonts w:ascii="Arial" w:hAnsi="Arial" w:cs="Arial"/>
        </w:rPr>
        <w:t xml:space="preserve">4.6.2 </w:t>
      </w:r>
      <w:r w:rsidR="00476AEF" w:rsidRPr="00476AEF">
        <w:rPr>
          <w:rFonts w:ascii="Arial" w:hAnsi="Arial" w:cs="Arial"/>
        </w:rPr>
        <w:t xml:space="preserve">This section responds to the plan’s vision of </w:t>
      </w:r>
      <w:r w:rsidR="00476AEF">
        <w:rPr>
          <w:rFonts w:ascii="Arial" w:hAnsi="Arial" w:cs="Arial"/>
        </w:rPr>
        <w:t>confirming the status of the horse racing industry in the towns and of developing it further through a mix of promotion and encouragement.</w:t>
      </w:r>
    </w:p>
    <w:p w14:paraId="31520A33" w14:textId="148AC848" w:rsidR="00476AEF" w:rsidRPr="00476AEF" w:rsidRDefault="00AD7760" w:rsidP="00476AEF">
      <w:pPr>
        <w:rPr>
          <w:rFonts w:ascii="Arial" w:hAnsi="Arial" w:cs="Arial"/>
        </w:rPr>
      </w:pPr>
      <w:r>
        <w:rPr>
          <w:rFonts w:ascii="Arial" w:hAnsi="Arial" w:cs="Arial"/>
        </w:rPr>
        <w:t xml:space="preserve">4.6.3 </w:t>
      </w:r>
      <w:r w:rsidR="00476AEF" w:rsidRPr="00476AEF">
        <w:rPr>
          <w:rFonts w:ascii="Arial" w:hAnsi="Arial" w:cs="Arial"/>
        </w:rPr>
        <w:t xml:space="preserve">It specifically addresses the following plan </w:t>
      </w:r>
      <w:r w:rsidR="00476AEF">
        <w:rPr>
          <w:rFonts w:ascii="Arial" w:hAnsi="Arial" w:cs="Arial"/>
        </w:rPr>
        <w:t>objectives</w:t>
      </w:r>
      <w:r w:rsidR="00476AEF" w:rsidRPr="00476AEF">
        <w:rPr>
          <w:rFonts w:ascii="Arial" w:hAnsi="Arial" w:cs="Arial"/>
        </w:rPr>
        <w:t>:</w:t>
      </w:r>
    </w:p>
    <w:p w14:paraId="39B14AA7" w14:textId="77777777" w:rsidR="00476AEF" w:rsidRDefault="00476AEF" w:rsidP="00476AEF">
      <w:pPr>
        <w:pStyle w:val="ListParagraph"/>
        <w:numPr>
          <w:ilvl w:val="0"/>
          <w:numId w:val="1"/>
        </w:numPr>
        <w:spacing w:after="240" w:line="276" w:lineRule="auto"/>
        <w:ind w:left="360"/>
        <w:rPr>
          <w:rFonts w:ascii="Arial" w:hAnsi="Arial" w:cs="Arial"/>
        </w:rPr>
      </w:pPr>
      <w:r>
        <w:rPr>
          <w:rFonts w:ascii="Arial" w:hAnsi="Arial" w:cs="Arial"/>
        </w:rPr>
        <w:t>To c</w:t>
      </w:r>
      <w:r w:rsidRPr="007D4AD8">
        <w:rPr>
          <w:rFonts w:ascii="Arial" w:hAnsi="Arial" w:cs="Arial"/>
        </w:rPr>
        <w:t>apitalise on the history</w:t>
      </w:r>
      <w:r>
        <w:rPr>
          <w:rFonts w:ascii="Arial" w:hAnsi="Arial" w:cs="Arial"/>
        </w:rPr>
        <w:t xml:space="preserve"> and culture</w:t>
      </w:r>
      <w:r w:rsidRPr="007D4AD8">
        <w:rPr>
          <w:rFonts w:ascii="Arial" w:hAnsi="Arial" w:cs="Arial"/>
        </w:rPr>
        <w:t xml:space="preserve"> of Malton and Norton to develop the tourism industry</w:t>
      </w:r>
      <w:r>
        <w:rPr>
          <w:rFonts w:ascii="Arial" w:hAnsi="Arial" w:cs="Arial"/>
        </w:rPr>
        <w:t>.</w:t>
      </w:r>
    </w:p>
    <w:p w14:paraId="6189AA14" w14:textId="77777777" w:rsidR="00476AEF" w:rsidRPr="007D4AD8" w:rsidRDefault="00476AEF" w:rsidP="00476AEF">
      <w:pPr>
        <w:pStyle w:val="ListParagraph"/>
        <w:spacing w:after="240" w:line="276" w:lineRule="auto"/>
        <w:ind w:left="360"/>
        <w:rPr>
          <w:rFonts w:ascii="Arial" w:hAnsi="Arial" w:cs="Arial"/>
        </w:rPr>
      </w:pPr>
    </w:p>
    <w:p w14:paraId="794EB10E" w14:textId="77777777" w:rsidR="00476AEF" w:rsidRDefault="00476AEF" w:rsidP="00476AEF">
      <w:pPr>
        <w:pStyle w:val="ListParagraph"/>
        <w:numPr>
          <w:ilvl w:val="0"/>
          <w:numId w:val="1"/>
        </w:numPr>
        <w:spacing w:after="240" w:line="276" w:lineRule="auto"/>
        <w:ind w:left="360"/>
        <w:rPr>
          <w:rFonts w:ascii="Arial" w:hAnsi="Arial" w:cs="Arial"/>
        </w:rPr>
      </w:pPr>
      <w:r>
        <w:rPr>
          <w:rFonts w:ascii="Arial" w:hAnsi="Arial" w:cs="Arial"/>
        </w:rPr>
        <w:t>To b</w:t>
      </w:r>
      <w:r w:rsidRPr="007D4AD8">
        <w:rPr>
          <w:rFonts w:ascii="Arial" w:hAnsi="Arial" w:cs="Arial"/>
        </w:rPr>
        <w:t>uild upon the economic strengths of the towns and address deficiencies in the economy</w:t>
      </w:r>
      <w:r>
        <w:rPr>
          <w:rFonts w:ascii="Arial" w:hAnsi="Arial" w:cs="Arial"/>
        </w:rPr>
        <w:t>.</w:t>
      </w:r>
    </w:p>
    <w:p w14:paraId="1F8DB822" w14:textId="77777777" w:rsidR="003D03B2" w:rsidRDefault="003D03B2" w:rsidP="003D03B2">
      <w:pPr>
        <w:pStyle w:val="ListParagraph"/>
        <w:rPr>
          <w:rFonts w:ascii="Arial" w:hAnsi="Arial" w:cs="Arial"/>
        </w:rPr>
      </w:pPr>
    </w:p>
    <w:p w14:paraId="66F36F2D" w14:textId="732273D7" w:rsidR="00D9677D" w:rsidRDefault="00AD7760" w:rsidP="00534F2D">
      <w:pPr>
        <w:spacing w:after="0"/>
        <w:rPr>
          <w:rFonts w:ascii="Arial" w:hAnsi="Arial" w:cs="Arial"/>
        </w:rPr>
      </w:pPr>
      <w:r w:rsidRPr="00437F52">
        <w:rPr>
          <w:rFonts w:ascii="Arial" w:hAnsi="Arial" w:cs="Arial"/>
        </w:rPr>
        <w:t xml:space="preserve">4.6.4 </w:t>
      </w:r>
      <w:r w:rsidR="00CD139D" w:rsidRPr="00437F52">
        <w:rPr>
          <w:rFonts w:ascii="Arial" w:hAnsi="Arial" w:cs="Arial"/>
        </w:rPr>
        <w:t>There was general Regulation 14 stage (February/March 2021) support for the proposed suite of policies, as well as specific support from within the industry itself – as evidenced at targeted engagement events held during the summer of 2021 –subject to minor policy amendments (to HRI1 and HRI4) subsequently incorporated into the plan.</w:t>
      </w:r>
    </w:p>
    <w:p w14:paraId="30FE79BA" w14:textId="77777777" w:rsidR="00CD139D" w:rsidRDefault="00CD139D" w:rsidP="00534F2D">
      <w:pPr>
        <w:spacing w:after="0"/>
        <w:rPr>
          <w:rFonts w:ascii="Arial" w:hAnsi="Arial" w:cs="Arial"/>
        </w:rPr>
      </w:pPr>
    </w:p>
    <w:p w14:paraId="23FD0AF5" w14:textId="634FB06E" w:rsidR="00D9677D" w:rsidRPr="00D9677D" w:rsidRDefault="00D9677D" w:rsidP="00534F2D">
      <w:pPr>
        <w:spacing w:after="0"/>
        <w:rPr>
          <w:rFonts w:ascii="Arial" w:hAnsi="Arial" w:cs="Arial"/>
          <w:b/>
        </w:rPr>
      </w:pPr>
      <w:r w:rsidRPr="00D9677D">
        <w:rPr>
          <w:rFonts w:ascii="Arial" w:hAnsi="Arial" w:cs="Arial"/>
          <w:b/>
        </w:rPr>
        <w:t xml:space="preserve">Protection of the </w:t>
      </w:r>
      <w:r>
        <w:rPr>
          <w:rFonts w:ascii="Arial" w:hAnsi="Arial" w:cs="Arial"/>
          <w:b/>
        </w:rPr>
        <w:t xml:space="preserve">Horse </w:t>
      </w:r>
      <w:r w:rsidRPr="00D9677D">
        <w:rPr>
          <w:rFonts w:ascii="Arial" w:hAnsi="Arial" w:cs="Arial"/>
          <w:b/>
        </w:rPr>
        <w:t>Racing Industry</w:t>
      </w:r>
    </w:p>
    <w:p w14:paraId="217BC43F" w14:textId="77777777" w:rsidR="009D2978" w:rsidRDefault="009D2978" w:rsidP="009D2978">
      <w:pPr>
        <w:pStyle w:val="NoSpacing"/>
        <w:spacing w:line="276" w:lineRule="auto"/>
        <w:jc w:val="both"/>
        <w:rPr>
          <w:rFonts w:ascii="Arial" w:hAnsi="Arial" w:cs="Arial"/>
        </w:rPr>
      </w:pPr>
    </w:p>
    <w:p w14:paraId="7F746F77" w14:textId="0BC30707" w:rsidR="00D9677D" w:rsidRDefault="00AD7760" w:rsidP="00D9677D">
      <w:pPr>
        <w:spacing w:after="0"/>
        <w:rPr>
          <w:rFonts w:ascii="Arial" w:hAnsi="Arial" w:cs="Arial"/>
        </w:rPr>
      </w:pPr>
      <w:r>
        <w:rPr>
          <w:rFonts w:ascii="Arial" w:hAnsi="Arial" w:cs="Arial"/>
        </w:rPr>
        <w:t xml:space="preserve">4.6.5 </w:t>
      </w:r>
      <w:r w:rsidR="00D9677D">
        <w:rPr>
          <w:rFonts w:ascii="Arial" w:hAnsi="Arial" w:cs="Arial"/>
        </w:rPr>
        <w:t xml:space="preserve">First and foremost, it is considered fundamentally important that the </w:t>
      </w:r>
      <w:r w:rsidR="003E7F54">
        <w:rPr>
          <w:rFonts w:ascii="Arial" w:hAnsi="Arial" w:cs="Arial"/>
        </w:rPr>
        <w:t>basic infrastructure of</w:t>
      </w:r>
      <w:r w:rsidR="00D9677D" w:rsidRPr="003E7F54">
        <w:rPr>
          <w:rFonts w:ascii="Arial" w:hAnsi="Arial" w:cs="Arial"/>
        </w:rPr>
        <w:t xml:space="preserve"> the </w:t>
      </w:r>
      <w:r w:rsidR="003E7F54">
        <w:rPr>
          <w:rFonts w:ascii="Arial" w:hAnsi="Arial" w:cs="Arial"/>
        </w:rPr>
        <w:t xml:space="preserve">local horse </w:t>
      </w:r>
      <w:r w:rsidR="00D9677D" w:rsidRPr="003E7F54">
        <w:rPr>
          <w:rFonts w:ascii="Arial" w:hAnsi="Arial" w:cs="Arial"/>
        </w:rPr>
        <w:t>racing industry be protected</w:t>
      </w:r>
      <w:r w:rsidR="00D9677D">
        <w:rPr>
          <w:rFonts w:ascii="Arial" w:hAnsi="Arial" w:cs="Arial"/>
        </w:rPr>
        <w:t xml:space="preserve">. </w:t>
      </w:r>
      <w:r w:rsidR="003E7F54">
        <w:rPr>
          <w:rFonts w:ascii="Arial" w:hAnsi="Arial" w:cs="Arial"/>
        </w:rPr>
        <w:t xml:space="preserve">Such infrastructure covers stables, gallops and horse walking routes. The retention of stables and their safe operation, along with that of gallops and walking routes should it is felt be reflected in Neighbourhood Plan planning policy. </w:t>
      </w:r>
    </w:p>
    <w:p w14:paraId="05E41164" w14:textId="77777777" w:rsidR="00950518" w:rsidRDefault="00950518" w:rsidP="00D9677D">
      <w:pPr>
        <w:spacing w:after="0"/>
        <w:rPr>
          <w:rFonts w:ascii="Arial" w:hAnsi="Arial" w:cs="Arial"/>
        </w:rPr>
      </w:pPr>
    </w:p>
    <w:p w14:paraId="197BD683" w14:textId="53F15E33" w:rsidR="00950518" w:rsidRDefault="00AD7760" w:rsidP="00D9677D">
      <w:pPr>
        <w:spacing w:after="0"/>
        <w:rPr>
          <w:rFonts w:ascii="Arial" w:hAnsi="Arial" w:cs="Arial"/>
        </w:rPr>
      </w:pPr>
      <w:r w:rsidRPr="00437F52">
        <w:rPr>
          <w:rFonts w:ascii="Arial" w:hAnsi="Arial" w:cs="Arial"/>
        </w:rPr>
        <w:t xml:space="preserve">4.6.6 </w:t>
      </w:r>
      <w:r w:rsidR="00950518" w:rsidRPr="00437F52">
        <w:rPr>
          <w:rFonts w:ascii="Arial" w:hAnsi="Arial" w:cs="Arial"/>
        </w:rPr>
        <w:t>As such, Policy HRI1 focusses on the safeguarding of stable facilities, while recognising that stables will not benefit from the millstone of un</w:t>
      </w:r>
      <w:r w:rsidR="00D965EC" w:rsidRPr="00437F52">
        <w:rPr>
          <w:rFonts w:ascii="Arial" w:hAnsi="Arial" w:cs="Arial"/>
        </w:rPr>
        <w:t>duly restrictive regulation, should they need to sell properties or borrow on the security of their land. Policy HRI2 defines a ‘horse racing zone’ around a cluster of stables, walking routes and gallops in Norton, with the aim of controlling development which could have an adverse effect on the safety of users through, for example, increased traffic generation, new accesses onto the highway network or impact on bridleways.</w:t>
      </w:r>
    </w:p>
    <w:p w14:paraId="4CD79DB7" w14:textId="77777777" w:rsidR="00E87CD2" w:rsidRDefault="00E87CD2" w:rsidP="00D9677D">
      <w:pPr>
        <w:spacing w:after="0"/>
        <w:rPr>
          <w:rFonts w:ascii="Arial" w:hAnsi="Arial" w:cs="Arial"/>
        </w:rPr>
      </w:pPr>
    </w:p>
    <w:p w14:paraId="06CA4821" w14:textId="68F2A4C3" w:rsidR="00E87CD2" w:rsidRDefault="00AD7760" w:rsidP="00D9677D">
      <w:pPr>
        <w:spacing w:after="0"/>
        <w:rPr>
          <w:rFonts w:ascii="Arial" w:hAnsi="Arial" w:cs="Arial"/>
        </w:rPr>
      </w:pPr>
      <w:r>
        <w:rPr>
          <w:rFonts w:ascii="Arial" w:hAnsi="Arial" w:cs="Arial"/>
        </w:rPr>
        <w:t xml:space="preserve">4.6.7 </w:t>
      </w:r>
      <w:r w:rsidR="00E87CD2">
        <w:rPr>
          <w:rFonts w:ascii="Arial" w:hAnsi="Arial" w:cs="Arial"/>
        </w:rPr>
        <w:t xml:space="preserve">This </w:t>
      </w:r>
      <w:r w:rsidR="00950518" w:rsidRPr="00437F52">
        <w:rPr>
          <w:rFonts w:ascii="Arial" w:hAnsi="Arial" w:cs="Arial"/>
        </w:rPr>
        <w:t>approach</w:t>
      </w:r>
      <w:r w:rsidR="00950518">
        <w:rPr>
          <w:rFonts w:ascii="Arial" w:hAnsi="Arial" w:cs="Arial"/>
        </w:rPr>
        <w:t xml:space="preserve"> </w:t>
      </w:r>
      <w:r w:rsidR="00E87CD2">
        <w:rPr>
          <w:rFonts w:ascii="Arial" w:hAnsi="Arial" w:cs="Arial"/>
        </w:rPr>
        <w:t>is supported by the Local Plan Strategy, one of the twelve objectives of which is to support the land-based economy in ways which help to retain traditional land uses such as horse racing. Paragraph 5.34 particularly acknowledges that horse racing has been a longstanding and traditional component of land-based economic activity. Policy SP9 (The Land-Based and Rural Economy) specifically supports new buildings and the replacement of non-traditional general-purpose storage buildings for equine related purposes/activity.</w:t>
      </w:r>
    </w:p>
    <w:p w14:paraId="30D02983" w14:textId="77777777" w:rsidR="00D9677D" w:rsidRDefault="00D9677D" w:rsidP="009D2978">
      <w:pPr>
        <w:pStyle w:val="NoSpacing"/>
        <w:spacing w:line="276" w:lineRule="auto"/>
        <w:jc w:val="both"/>
        <w:rPr>
          <w:rFonts w:ascii="Arial" w:hAnsi="Arial" w:cs="Arial"/>
        </w:rPr>
      </w:pPr>
    </w:p>
    <w:p w14:paraId="3FA7BC09" w14:textId="77777777" w:rsidR="00437F52" w:rsidRDefault="00437F52" w:rsidP="009D2978">
      <w:pPr>
        <w:pStyle w:val="NoSpacing"/>
        <w:spacing w:line="276" w:lineRule="auto"/>
        <w:jc w:val="both"/>
        <w:rPr>
          <w:rFonts w:ascii="Arial" w:hAnsi="Arial" w:cs="Arial"/>
        </w:rPr>
      </w:pPr>
    </w:p>
    <w:p w14:paraId="440AB6C9" w14:textId="77777777" w:rsidR="00437F52" w:rsidRDefault="00437F52" w:rsidP="009D2978">
      <w:pPr>
        <w:pStyle w:val="NoSpacing"/>
        <w:spacing w:line="276" w:lineRule="auto"/>
        <w:jc w:val="both"/>
        <w:rPr>
          <w:rFonts w:ascii="Arial" w:hAnsi="Arial" w:cs="Arial"/>
        </w:rPr>
      </w:pPr>
    </w:p>
    <w:p w14:paraId="6A1328EA" w14:textId="77777777" w:rsidR="00437F52" w:rsidRDefault="00437F52" w:rsidP="009D2978">
      <w:pPr>
        <w:pStyle w:val="NoSpacing"/>
        <w:spacing w:line="276" w:lineRule="auto"/>
        <w:jc w:val="both"/>
        <w:rPr>
          <w:rFonts w:ascii="Arial" w:hAnsi="Arial" w:cs="Arial"/>
        </w:rPr>
      </w:pPr>
    </w:p>
    <w:p w14:paraId="7C15886C" w14:textId="77777777" w:rsidR="00437F52" w:rsidRDefault="00437F52" w:rsidP="009D2978">
      <w:pPr>
        <w:pStyle w:val="NoSpacing"/>
        <w:spacing w:line="276" w:lineRule="auto"/>
        <w:jc w:val="both"/>
        <w:rPr>
          <w:rFonts w:ascii="Arial" w:hAnsi="Arial" w:cs="Arial"/>
        </w:rPr>
      </w:pPr>
    </w:p>
    <w:p w14:paraId="611F9B42" w14:textId="77777777" w:rsidR="00437F52" w:rsidRDefault="00437F52" w:rsidP="009D2978">
      <w:pPr>
        <w:pStyle w:val="NoSpacing"/>
        <w:spacing w:line="276" w:lineRule="auto"/>
        <w:jc w:val="both"/>
        <w:rPr>
          <w:rFonts w:ascii="Arial" w:hAnsi="Arial" w:cs="Arial"/>
        </w:rPr>
      </w:pPr>
    </w:p>
    <w:p w14:paraId="24245E82" w14:textId="0719E198" w:rsidR="009D2978" w:rsidRDefault="003D0BCB" w:rsidP="009D2978">
      <w:pPr>
        <w:pStyle w:val="DPC2"/>
        <w:shd w:val="clear" w:color="auto" w:fill="B6DDE8" w:themeFill="accent5" w:themeFillTint="66"/>
        <w:spacing w:line="276" w:lineRule="auto"/>
      </w:pPr>
      <w:bookmarkStart w:id="31" w:name="_Toc516219602"/>
      <w:r>
        <w:lastRenderedPageBreak/>
        <w:t>HRI</w:t>
      </w:r>
      <w:r w:rsidR="0013459C">
        <w:t>1</w:t>
      </w:r>
      <w:r w:rsidR="009D2978" w:rsidRPr="007D4AD8">
        <w:t xml:space="preserve">: Protection of </w:t>
      </w:r>
      <w:r w:rsidR="00E87CD2">
        <w:t xml:space="preserve">Horse </w:t>
      </w:r>
      <w:r w:rsidR="009D2978" w:rsidRPr="007D4AD8">
        <w:t>Racing S</w:t>
      </w:r>
      <w:bookmarkEnd w:id="31"/>
      <w:r w:rsidR="00E87CD2">
        <w:t>tables</w:t>
      </w:r>
    </w:p>
    <w:p w14:paraId="0017B15F" w14:textId="77777777" w:rsidR="00D9677D" w:rsidRPr="007D4AD8" w:rsidRDefault="00D9677D" w:rsidP="009D2978">
      <w:pPr>
        <w:pStyle w:val="DPC2"/>
        <w:shd w:val="clear" w:color="auto" w:fill="B6DDE8" w:themeFill="accent5" w:themeFillTint="66"/>
        <w:spacing w:line="276" w:lineRule="auto"/>
      </w:pPr>
    </w:p>
    <w:p w14:paraId="63ECB3EF" w14:textId="3218A27E" w:rsidR="00E87CD2" w:rsidRDefault="00E87CD2" w:rsidP="00E87CD2">
      <w:pPr>
        <w:pStyle w:val="NoSpacing"/>
        <w:shd w:val="clear" w:color="auto" w:fill="B6DDE8" w:themeFill="accent5" w:themeFillTint="66"/>
        <w:spacing w:line="276" w:lineRule="auto"/>
        <w:rPr>
          <w:rFonts w:ascii="Arial" w:hAnsi="Arial" w:cs="Arial"/>
        </w:rPr>
      </w:pPr>
      <w:r>
        <w:rPr>
          <w:rFonts w:ascii="Arial" w:hAnsi="Arial" w:cs="Arial"/>
        </w:rPr>
        <w:t>The safeguarding of e</w:t>
      </w:r>
      <w:r w:rsidR="009D2978" w:rsidRPr="007D4AD8">
        <w:rPr>
          <w:rFonts w:ascii="Arial" w:hAnsi="Arial" w:cs="Arial"/>
        </w:rPr>
        <w:t xml:space="preserve">xisting </w:t>
      </w:r>
      <w:r>
        <w:rPr>
          <w:rFonts w:ascii="Arial" w:hAnsi="Arial" w:cs="Arial"/>
        </w:rPr>
        <w:t xml:space="preserve">horse </w:t>
      </w:r>
      <w:r w:rsidR="009D2978" w:rsidRPr="007D4AD8">
        <w:rPr>
          <w:rFonts w:ascii="Arial" w:hAnsi="Arial" w:cs="Arial"/>
        </w:rPr>
        <w:t>racing stables</w:t>
      </w:r>
      <w:r>
        <w:rPr>
          <w:rFonts w:ascii="Arial" w:hAnsi="Arial" w:cs="Arial"/>
        </w:rPr>
        <w:t xml:space="preserve"> </w:t>
      </w:r>
      <w:r w:rsidR="009D2978" w:rsidRPr="007D4AD8">
        <w:rPr>
          <w:rFonts w:ascii="Arial" w:hAnsi="Arial" w:cs="Arial"/>
        </w:rPr>
        <w:t xml:space="preserve">for use by the </w:t>
      </w:r>
      <w:r>
        <w:rPr>
          <w:rFonts w:ascii="Arial" w:hAnsi="Arial" w:cs="Arial"/>
        </w:rPr>
        <w:t xml:space="preserve">horse </w:t>
      </w:r>
      <w:r w:rsidR="009D2978" w:rsidRPr="007D4AD8">
        <w:rPr>
          <w:rFonts w:ascii="Arial" w:hAnsi="Arial" w:cs="Arial"/>
        </w:rPr>
        <w:t>racing industry</w:t>
      </w:r>
      <w:r>
        <w:rPr>
          <w:rFonts w:ascii="Arial" w:hAnsi="Arial" w:cs="Arial"/>
        </w:rPr>
        <w:t xml:space="preserve"> </w:t>
      </w:r>
      <w:r w:rsidR="0013459C">
        <w:rPr>
          <w:rFonts w:ascii="Arial" w:hAnsi="Arial" w:cs="Arial"/>
        </w:rPr>
        <w:t xml:space="preserve">or alternatively as recreational riding stables </w:t>
      </w:r>
      <w:r>
        <w:rPr>
          <w:rFonts w:ascii="Arial" w:hAnsi="Arial" w:cs="Arial"/>
        </w:rPr>
        <w:t>will be supported</w:t>
      </w:r>
      <w:r w:rsidR="009D2978" w:rsidRPr="007D4AD8">
        <w:rPr>
          <w:rFonts w:ascii="Arial" w:hAnsi="Arial" w:cs="Arial"/>
        </w:rPr>
        <w:t xml:space="preserve">. </w:t>
      </w:r>
    </w:p>
    <w:p w14:paraId="7B6DC61E" w14:textId="77777777" w:rsidR="00E87CD2" w:rsidRDefault="00E87CD2" w:rsidP="00E87CD2">
      <w:pPr>
        <w:pStyle w:val="NoSpacing"/>
        <w:shd w:val="clear" w:color="auto" w:fill="B6DDE8" w:themeFill="accent5" w:themeFillTint="66"/>
        <w:spacing w:line="276" w:lineRule="auto"/>
        <w:rPr>
          <w:rFonts w:ascii="Arial" w:hAnsi="Arial" w:cs="Arial"/>
        </w:rPr>
      </w:pPr>
    </w:p>
    <w:p w14:paraId="3D5674D2" w14:textId="41AF2E0B" w:rsidR="00E87CD2" w:rsidRDefault="009D2978" w:rsidP="00E87CD2">
      <w:pPr>
        <w:pStyle w:val="NoSpacing"/>
        <w:shd w:val="clear" w:color="auto" w:fill="B6DDE8" w:themeFill="accent5" w:themeFillTint="66"/>
        <w:spacing w:line="276" w:lineRule="auto"/>
        <w:rPr>
          <w:rFonts w:ascii="Arial" w:hAnsi="Arial" w:cs="Arial"/>
        </w:rPr>
      </w:pPr>
      <w:r w:rsidRPr="007D4AD8">
        <w:rPr>
          <w:rFonts w:ascii="Arial" w:hAnsi="Arial" w:cs="Arial"/>
        </w:rPr>
        <w:t xml:space="preserve">Where change of use or redevelopment is proposed it </w:t>
      </w:r>
      <w:r w:rsidR="0013459C">
        <w:rPr>
          <w:rFonts w:ascii="Arial" w:hAnsi="Arial" w:cs="Arial"/>
        </w:rPr>
        <w:t>should be demonstrated that:</w:t>
      </w:r>
    </w:p>
    <w:p w14:paraId="2562E355" w14:textId="77777777" w:rsidR="00544501" w:rsidRDefault="00544501" w:rsidP="00E87CD2">
      <w:pPr>
        <w:pStyle w:val="NoSpacing"/>
        <w:shd w:val="clear" w:color="auto" w:fill="B6DDE8" w:themeFill="accent5" w:themeFillTint="66"/>
        <w:spacing w:line="276" w:lineRule="auto"/>
        <w:rPr>
          <w:rFonts w:ascii="Arial" w:hAnsi="Arial" w:cs="Arial"/>
        </w:rPr>
      </w:pPr>
    </w:p>
    <w:p w14:paraId="7DFE71DB" w14:textId="4F5C0975" w:rsidR="00544501" w:rsidRPr="00080B01" w:rsidRDefault="00544501" w:rsidP="00544501">
      <w:pPr>
        <w:pStyle w:val="NoSpacing"/>
        <w:numPr>
          <w:ilvl w:val="0"/>
          <w:numId w:val="9"/>
        </w:numPr>
        <w:shd w:val="clear" w:color="auto" w:fill="B6DDE8" w:themeFill="accent5" w:themeFillTint="66"/>
        <w:spacing w:line="276" w:lineRule="auto"/>
        <w:rPr>
          <w:rFonts w:ascii="Arial" w:hAnsi="Arial" w:cs="Arial"/>
        </w:rPr>
      </w:pPr>
      <w:r w:rsidRPr="00080B01">
        <w:rPr>
          <w:rFonts w:ascii="Arial" w:hAnsi="Arial" w:cs="Arial"/>
        </w:rPr>
        <w:t>the existing development is economically unviable</w:t>
      </w:r>
      <w:r w:rsidR="00631737">
        <w:rPr>
          <w:rFonts w:ascii="Arial" w:hAnsi="Arial" w:cs="Arial"/>
        </w:rPr>
        <w:t>;</w:t>
      </w:r>
    </w:p>
    <w:p w14:paraId="224A6EDB" w14:textId="38CC62F2" w:rsidR="009D2978" w:rsidRPr="007D4AD8" w:rsidRDefault="009D2978" w:rsidP="00E87CD2">
      <w:pPr>
        <w:pStyle w:val="NoSpacing"/>
        <w:shd w:val="clear" w:color="auto" w:fill="B6DDE8" w:themeFill="accent5" w:themeFillTint="66"/>
        <w:spacing w:line="276" w:lineRule="auto"/>
        <w:rPr>
          <w:rFonts w:ascii="Arial" w:hAnsi="Arial" w:cs="Arial"/>
        </w:rPr>
      </w:pPr>
      <w:r>
        <w:rPr>
          <w:rFonts w:ascii="Arial" w:hAnsi="Arial" w:cs="Arial"/>
        </w:rPr>
        <w:tab/>
      </w:r>
    </w:p>
    <w:p w14:paraId="1C8B81EE" w14:textId="675BFC9E" w:rsidR="009D2978" w:rsidRPr="007D4AD8" w:rsidRDefault="00D85AC2" w:rsidP="00252F73">
      <w:pPr>
        <w:pStyle w:val="NoSpacing"/>
        <w:numPr>
          <w:ilvl w:val="0"/>
          <w:numId w:val="9"/>
        </w:numPr>
        <w:shd w:val="clear" w:color="auto" w:fill="B6DDE8" w:themeFill="accent5" w:themeFillTint="66"/>
        <w:spacing w:line="276" w:lineRule="auto"/>
        <w:rPr>
          <w:rFonts w:ascii="Arial" w:hAnsi="Arial" w:cs="Arial"/>
        </w:rPr>
      </w:pPr>
      <w:r>
        <w:rPr>
          <w:rFonts w:ascii="Arial" w:hAnsi="Arial" w:cs="Arial"/>
        </w:rPr>
        <w:t>t</w:t>
      </w:r>
      <w:r w:rsidR="009D2978" w:rsidRPr="007D4AD8">
        <w:rPr>
          <w:rFonts w:ascii="Arial" w:hAnsi="Arial" w:cs="Arial"/>
        </w:rPr>
        <w:t>here is no longer demand for the existing use</w:t>
      </w:r>
      <w:r w:rsidR="00B112D1">
        <w:rPr>
          <w:rFonts w:ascii="Arial" w:hAnsi="Arial" w:cs="Arial"/>
        </w:rPr>
        <w:t>,</w:t>
      </w:r>
      <w:r w:rsidR="009D2978" w:rsidRPr="007D4AD8">
        <w:rPr>
          <w:rFonts w:ascii="Arial" w:hAnsi="Arial" w:cs="Arial"/>
        </w:rPr>
        <w:t xml:space="preserve"> by marketing the site for </w:t>
      </w:r>
      <w:r w:rsidR="009D2978" w:rsidRPr="00B112D1">
        <w:rPr>
          <w:rFonts w:ascii="Arial" w:hAnsi="Arial" w:cs="Arial"/>
        </w:rPr>
        <w:t xml:space="preserve">at least </w:t>
      </w:r>
      <w:r w:rsidR="00B112D1" w:rsidRPr="00437F52">
        <w:rPr>
          <w:rFonts w:ascii="Arial" w:hAnsi="Arial" w:cs="Arial"/>
        </w:rPr>
        <w:t>6</w:t>
      </w:r>
      <w:r w:rsidR="00B112D1">
        <w:rPr>
          <w:rFonts w:ascii="Arial" w:hAnsi="Arial" w:cs="Arial"/>
        </w:rPr>
        <w:t xml:space="preserve"> </w:t>
      </w:r>
      <w:r w:rsidR="009D2978" w:rsidRPr="00B112D1">
        <w:rPr>
          <w:rFonts w:ascii="Arial" w:hAnsi="Arial" w:cs="Arial"/>
        </w:rPr>
        <w:t>months</w:t>
      </w:r>
      <w:r w:rsidR="00544501">
        <w:rPr>
          <w:rFonts w:ascii="Arial" w:hAnsi="Arial" w:cs="Arial"/>
        </w:rPr>
        <w:t xml:space="preserve"> </w:t>
      </w:r>
      <w:r w:rsidR="00544501" w:rsidRPr="00437F52">
        <w:rPr>
          <w:rFonts w:ascii="Arial" w:hAnsi="Arial" w:cs="Arial"/>
        </w:rPr>
        <w:t>at a realistic market price</w:t>
      </w:r>
      <w:r w:rsidR="00FF5241">
        <w:rPr>
          <w:rFonts w:ascii="Arial" w:hAnsi="Arial" w:cs="Arial"/>
        </w:rPr>
        <w:t>.</w:t>
      </w:r>
    </w:p>
    <w:p w14:paraId="1ADDAEB2" w14:textId="77777777" w:rsidR="003D03B2" w:rsidRDefault="003D03B2" w:rsidP="003D03B2">
      <w:pPr>
        <w:pStyle w:val="ListParagraph"/>
        <w:rPr>
          <w:rFonts w:ascii="Arial" w:hAnsi="Arial" w:cs="Arial"/>
        </w:rPr>
      </w:pPr>
    </w:p>
    <w:p w14:paraId="32DC0C3D" w14:textId="76F3EDFD" w:rsidR="00E53410" w:rsidRDefault="00E53410" w:rsidP="00CD139D">
      <w:pPr>
        <w:spacing w:after="0"/>
        <w:rPr>
          <w:rFonts w:ascii="Arial" w:hAnsi="Arial" w:cs="Arial"/>
        </w:rPr>
      </w:pPr>
    </w:p>
    <w:p w14:paraId="27DDE46A" w14:textId="490949FE" w:rsidR="009D2978" w:rsidRDefault="003D0BCB" w:rsidP="009D2978">
      <w:pPr>
        <w:pStyle w:val="DPC2"/>
        <w:shd w:val="clear" w:color="auto" w:fill="B6DDE8" w:themeFill="accent5" w:themeFillTint="66"/>
        <w:spacing w:line="276" w:lineRule="auto"/>
      </w:pPr>
      <w:bookmarkStart w:id="32" w:name="_Toc516219603"/>
      <w:r>
        <w:t>HRI</w:t>
      </w:r>
      <w:r w:rsidR="0013459C">
        <w:t>2</w:t>
      </w:r>
      <w:r w:rsidR="009D2978" w:rsidRPr="007D4AD8">
        <w:t xml:space="preserve">: Horse Racing </w:t>
      </w:r>
      <w:bookmarkEnd w:id="32"/>
      <w:r w:rsidR="0013459C">
        <w:t>Zones and Development</w:t>
      </w:r>
    </w:p>
    <w:p w14:paraId="4DBB4F51" w14:textId="77777777" w:rsidR="0013459C" w:rsidRDefault="0013459C" w:rsidP="009D2978">
      <w:pPr>
        <w:pStyle w:val="DPC2"/>
        <w:shd w:val="clear" w:color="auto" w:fill="B6DDE8" w:themeFill="accent5" w:themeFillTint="66"/>
        <w:spacing w:line="276" w:lineRule="auto"/>
      </w:pPr>
    </w:p>
    <w:p w14:paraId="41E97773" w14:textId="77777777" w:rsidR="00726B65" w:rsidRDefault="00721614" w:rsidP="009D2978">
      <w:pPr>
        <w:pStyle w:val="DPC2"/>
        <w:shd w:val="clear" w:color="auto" w:fill="B6DDE8" w:themeFill="accent5" w:themeFillTint="66"/>
        <w:spacing w:line="276" w:lineRule="auto"/>
        <w:rPr>
          <w:b w:val="0"/>
        </w:rPr>
      </w:pPr>
      <w:r w:rsidRPr="004A5A74">
        <w:rPr>
          <w:b w:val="0"/>
        </w:rPr>
        <w:t>Development which adversely affects horse racing zones, as shown on the Neighbourhood Plan Proposals Map,</w:t>
      </w:r>
    </w:p>
    <w:p w14:paraId="04687D0E" w14:textId="52926AA9" w:rsidR="00721614" w:rsidRPr="00721614" w:rsidRDefault="00437F52" w:rsidP="009D2978">
      <w:pPr>
        <w:pStyle w:val="DPC2"/>
        <w:shd w:val="clear" w:color="auto" w:fill="B6DDE8" w:themeFill="accent5" w:themeFillTint="66"/>
        <w:spacing w:line="276" w:lineRule="auto"/>
        <w:rPr>
          <w:b w:val="0"/>
        </w:rPr>
      </w:pPr>
      <w:r>
        <w:rPr>
          <w:b w:val="0"/>
        </w:rPr>
        <w:t>i</w:t>
      </w:r>
      <w:r w:rsidR="00721614" w:rsidRPr="004A5A74">
        <w:rPr>
          <w:b w:val="0"/>
        </w:rPr>
        <w:t>n</w:t>
      </w:r>
      <w:r w:rsidR="00726B65">
        <w:rPr>
          <w:b w:val="0"/>
        </w:rPr>
        <w:t xml:space="preserve"> </w:t>
      </w:r>
      <w:r w:rsidR="00721614" w:rsidRPr="004A5A74">
        <w:rPr>
          <w:b w:val="0"/>
        </w:rPr>
        <w:t>terms of the safety of pedestrians, horses, riders or vehicles, will not be supported.</w:t>
      </w:r>
    </w:p>
    <w:p w14:paraId="1BBE6986" w14:textId="77777777" w:rsidR="009D2978" w:rsidRDefault="009D2978"/>
    <w:p w14:paraId="5F5EFFDD" w14:textId="77777777" w:rsidR="00E53410" w:rsidRDefault="00E53410" w:rsidP="00DF595C">
      <w:pPr>
        <w:spacing w:after="0" w:line="240" w:lineRule="auto"/>
        <w:rPr>
          <w:rFonts w:ascii="Arial" w:hAnsi="Arial" w:cs="Arial"/>
          <w:b/>
        </w:rPr>
      </w:pPr>
    </w:p>
    <w:p w14:paraId="65664056" w14:textId="2075BB00" w:rsidR="00366B97" w:rsidRDefault="00366B97">
      <w:pPr>
        <w:rPr>
          <w:rFonts w:ascii="Arial" w:hAnsi="Arial" w:cs="Arial"/>
          <w:b/>
        </w:rPr>
      </w:pPr>
      <w:r w:rsidRPr="00366B97">
        <w:rPr>
          <w:rFonts w:ascii="Arial" w:hAnsi="Arial" w:cs="Arial"/>
          <w:b/>
        </w:rPr>
        <w:t>Horse Racing and Tourism</w:t>
      </w:r>
    </w:p>
    <w:p w14:paraId="47CC4F04" w14:textId="3AD008CF" w:rsidR="00774EE5" w:rsidRDefault="00AD7760" w:rsidP="00774EE5">
      <w:pPr>
        <w:spacing w:after="0"/>
        <w:rPr>
          <w:rFonts w:ascii="Arial" w:hAnsi="Arial" w:cs="Arial"/>
        </w:rPr>
      </w:pPr>
      <w:r>
        <w:rPr>
          <w:rFonts w:ascii="Arial" w:hAnsi="Arial" w:cs="Arial"/>
        </w:rPr>
        <w:t xml:space="preserve">4.6.8 </w:t>
      </w:r>
      <w:r w:rsidR="00774EE5">
        <w:rPr>
          <w:rFonts w:ascii="Arial" w:hAnsi="Arial" w:cs="Arial"/>
        </w:rPr>
        <w:t>The horse racing industry represents an important</w:t>
      </w:r>
      <w:r w:rsidR="00D9677D">
        <w:rPr>
          <w:rFonts w:ascii="Arial" w:hAnsi="Arial" w:cs="Arial"/>
        </w:rPr>
        <w:t xml:space="preserve"> opportunity for tourism</w:t>
      </w:r>
      <w:r w:rsidR="00774EE5">
        <w:rPr>
          <w:rFonts w:ascii="Arial" w:hAnsi="Arial" w:cs="Arial"/>
        </w:rPr>
        <w:t xml:space="preserve"> in Malton and Norton. </w:t>
      </w:r>
      <w:r w:rsidR="00534F2D">
        <w:rPr>
          <w:rFonts w:ascii="Arial" w:hAnsi="Arial" w:cs="Arial"/>
        </w:rPr>
        <w:t xml:space="preserve"> </w:t>
      </w:r>
      <w:r w:rsidR="00774EE5">
        <w:rPr>
          <w:rFonts w:ascii="Arial" w:hAnsi="Arial" w:cs="Arial"/>
        </w:rPr>
        <w:t>I</w:t>
      </w:r>
      <w:r w:rsidR="00534F2D">
        <w:rPr>
          <w:rFonts w:ascii="Arial" w:hAnsi="Arial" w:cs="Arial"/>
        </w:rPr>
        <w:t xml:space="preserve">t is considered that the geographic spread of the stables offers an opportunity to create a ‘tourist trail’ </w:t>
      </w:r>
      <w:r w:rsidR="00774EE5">
        <w:rPr>
          <w:rFonts w:ascii="Arial" w:hAnsi="Arial" w:cs="Arial"/>
        </w:rPr>
        <w:t xml:space="preserve">(see ‘Community Actions’ chapter) </w:t>
      </w:r>
      <w:r w:rsidR="00534F2D">
        <w:rPr>
          <w:rFonts w:ascii="Arial" w:hAnsi="Arial" w:cs="Arial"/>
        </w:rPr>
        <w:t xml:space="preserve">to connect the various facilities </w:t>
      </w:r>
      <w:r w:rsidR="00774EE5">
        <w:rPr>
          <w:rFonts w:ascii="Arial" w:hAnsi="Arial" w:cs="Arial"/>
        </w:rPr>
        <w:t>via</w:t>
      </w:r>
      <w:r w:rsidR="00534F2D">
        <w:rPr>
          <w:rFonts w:ascii="Arial" w:hAnsi="Arial" w:cs="Arial"/>
        </w:rPr>
        <w:t xml:space="preserve"> enhanced or </w:t>
      </w:r>
      <w:r w:rsidR="00534F2D" w:rsidRPr="00774EE5">
        <w:rPr>
          <w:rFonts w:ascii="Arial" w:hAnsi="Arial" w:cs="Arial"/>
        </w:rPr>
        <w:t>new footpaths</w:t>
      </w:r>
      <w:r w:rsidR="00774EE5">
        <w:rPr>
          <w:rFonts w:ascii="Arial" w:hAnsi="Arial" w:cs="Arial"/>
        </w:rPr>
        <w:t>, cycleways</w:t>
      </w:r>
      <w:r w:rsidR="00534F2D" w:rsidRPr="00774EE5">
        <w:rPr>
          <w:rFonts w:ascii="Arial" w:hAnsi="Arial" w:cs="Arial"/>
        </w:rPr>
        <w:t xml:space="preserve"> and bridleways</w:t>
      </w:r>
      <w:r w:rsidR="00534F2D">
        <w:rPr>
          <w:rFonts w:ascii="Arial" w:hAnsi="Arial" w:cs="Arial"/>
        </w:rPr>
        <w:t xml:space="preserve">. The trail </w:t>
      </w:r>
      <w:r w:rsidR="00774EE5">
        <w:rPr>
          <w:rFonts w:ascii="Arial" w:hAnsi="Arial" w:cs="Arial"/>
        </w:rPr>
        <w:t>c</w:t>
      </w:r>
      <w:r w:rsidR="00534F2D">
        <w:rPr>
          <w:rFonts w:ascii="Arial" w:hAnsi="Arial" w:cs="Arial"/>
        </w:rPr>
        <w:t>ould allow development of new or enhanced facilities for tourists along identified routes, which could potentially support diversification or growth of existing stables or businesses.</w:t>
      </w:r>
      <w:r w:rsidR="00774EE5">
        <w:rPr>
          <w:rFonts w:ascii="Arial" w:hAnsi="Arial" w:cs="Arial"/>
        </w:rPr>
        <w:t xml:space="preserve"> In addition</w:t>
      </w:r>
      <w:r w:rsidR="00534F2D">
        <w:rPr>
          <w:rFonts w:ascii="Arial" w:hAnsi="Arial" w:cs="Arial"/>
        </w:rPr>
        <w:t xml:space="preserve">, there is a strong desire to see a new museum </w:t>
      </w:r>
      <w:r w:rsidR="00774EE5">
        <w:rPr>
          <w:rFonts w:ascii="Arial" w:hAnsi="Arial" w:cs="Arial"/>
        </w:rPr>
        <w:t>to showcase the racing industry in the area.</w:t>
      </w:r>
    </w:p>
    <w:p w14:paraId="4C652FDB" w14:textId="77777777" w:rsidR="00774EE5" w:rsidRDefault="00774EE5" w:rsidP="00774EE5">
      <w:pPr>
        <w:spacing w:after="0"/>
        <w:rPr>
          <w:rFonts w:ascii="Arial" w:hAnsi="Arial" w:cs="Arial"/>
        </w:rPr>
      </w:pPr>
    </w:p>
    <w:p w14:paraId="125A18FC" w14:textId="59EECEAE" w:rsidR="00774EE5" w:rsidRDefault="00AD7760" w:rsidP="00774EE5">
      <w:pPr>
        <w:spacing w:after="0"/>
        <w:rPr>
          <w:rFonts w:ascii="Arial" w:hAnsi="Arial" w:cs="Arial"/>
        </w:rPr>
      </w:pPr>
      <w:r>
        <w:rPr>
          <w:rFonts w:ascii="Arial" w:hAnsi="Arial" w:cs="Arial"/>
        </w:rPr>
        <w:t xml:space="preserve">4.6.9 </w:t>
      </w:r>
      <w:r w:rsidR="00774EE5">
        <w:rPr>
          <w:rFonts w:ascii="Arial" w:hAnsi="Arial" w:cs="Arial"/>
        </w:rPr>
        <w:t>In initial Neighbourhood Plan consultations, 69% (over 300) of 439 respondents to a question on the issue supported the idea of a racing museum.</w:t>
      </w:r>
    </w:p>
    <w:p w14:paraId="78EB416B" w14:textId="77777777" w:rsidR="00D9677D" w:rsidRDefault="00D9677D" w:rsidP="00774EE5">
      <w:pPr>
        <w:pStyle w:val="NoSpacing"/>
        <w:spacing w:line="276" w:lineRule="auto"/>
        <w:rPr>
          <w:rFonts w:ascii="Arial" w:hAnsi="Arial" w:cs="Arial"/>
        </w:rPr>
      </w:pPr>
    </w:p>
    <w:p w14:paraId="7D8CD3A2" w14:textId="397BCF1D" w:rsidR="00534F2D" w:rsidRDefault="00AD7760" w:rsidP="00774EE5">
      <w:pPr>
        <w:rPr>
          <w:rFonts w:ascii="Arial" w:hAnsi="Arial" w:cs="Arial"/>
          <w:b/>
        </w:rPr>
      </w:pPr>
      <w:r>
        <w:rPr>
          <w:rFonts w:ascii="Arial" w:hAnsi="Arial" w:cs="Arial"/>
        </w:rPr>
        <w:t xml:space="preserve">4.6.10 </w:t>
      </w:r>
      <w:r w:rsidR="00774EE5">
        <w:rPr>
          <w:rFonts w:ascii="Arial" w:hAnsi="Arial" w:cs="Arial"/>
        </w:rPr>
        <w:t>T</w:t>
      </w:r>
      <w:r w:rsidR="00534F2D">
        <w:rPr>
          <w:rFonts w:ascii="Arial" w:hAnsi="Arial" w:cs="Arial"/>
        </w:rPr>
        <w:t xml:space="preserve">he importance of the </w:t>
      </w:r>
      <w:r w:rsidR="00774EE5">
        <w:rPr>
          <w:rFonts w:ascii="Arial" w:hAnsi="Arial" w:cs="Arial"/>
        </w:rPr>
        <w:t xml:space="preserve">horse racing </w:t>
      </w:r>
      <w:r w:rsidR="00534F2D">
        <w:rPr>
          <w:rFonts w:ascii="Arial" w:hAnsi="Arial" w:cs="Arial"/>
        </w:rPr>
        <w:t>industry to tourism in the area is acknowledged by the Local Plan Strategy under Policy SP8</w:t>
      </w:r>
      <w:r w:rsidR="00774EE5">
        <w:rPr>
          <w:rFonts w:ascii="Arial" w:hAnsi="Arial" w:cs="Arial"/>
        </w:rPr>
        <w:t>, which advocates maximising</w:t>
      </w:r>
      <w:r w:rsidR="003D0BCB">
        <w:rPr>
          <w:rFonts w:ascii="Arial" w:hAnsi="Arial" w:cs="Arial"/>
        </w:rPr>
        <w:t xml:space="preserve"> opportunities to further develop tourism using assets such as Malton and Norton’s longstanding association with horse racing as an economic driver.</w:t>
      </w:r>
    </w:p>
    <w:p w14:paraId="36F7E26D" w14:textId="6C35ECA3" w:rsidR="00366B97" w:rsidRDefault="003D0BCB" w:rsidP="00366B97">
      <w:pPr>
        <w:pStyle w:val="DPC2"/>
        <w:shd w:val="clear" w:color="auto" w:fill="B6DDE8" w:themeFill="accent5" w:themeFillTint="66"/>
        <w:spacing w:line="276" w:lineRule="auto"/>
      </w:pPr>
      <w:bookmarkStart w:id="33" w:name="_Toc516219600"/>
      <w:r>
        <w:t>HRI</w:t>
      </w:r>
      <w:r w:rsidR="00C13221">
        <w:t>3</w:t>
      </w:r>
      <w:r w:rsidR="00366B97" w:rsidRPr="007D4AD8">
        <w:t xml:space="preserve">: </w:t>
      </w:r>
      <w:r>
        <w:t xml:space="preserve">Improved Accessibility to the </w:t>
      </w:r>
      <w:r w:rsidR="00366B97" w:rsidRPr="007D4AD8">
        <w:t>Horse Racing Industry</w:t>
      </w:r>
      <w:bookmarkEnd w:id="33"/>
    </w:p>
    <w:p w14:paraId="5EB63F79" w14:textId="77777777" w:rsidR="00366B97" w:rsidRDefault="00366B97" w:rsidP="00366B97">
      <w:pPr>
        <w:pStyle w:val="DPC2"/>
        <w:shd w:val="clear" w:color="auto" w:fill="B6DDE8" w:themeFill="accent5" w:themeFillTint="66"/>
        <w:spacing w:line="276" w:lineRule="auto"/>
      </w:pPr>
    </w:p>
    <w:p w14:paraId="10ADDEF3" w14:textId="77777777" w:rsidR="00366B97" w:rsidRDefault="00366B97" w:rsidP="00366B97">
      <w:pPr>
        <w:pStyle w:val="DPC2"/>
        <w:shd w:val="clear" w:color="auto" w:fill="B6DDE8" w:themeFill="accent5" w:themeFillTint="66"/>
        <w:spacing w:line="276" w:lineRule="auto"/>
        <w:jc w:val="left"/>
        <w:rPr>
          <w:b w:val="0"/>
        </w:rPr>
      </w:pPr>
      <w:r w:rsidRPr="003962D5">
        <w:rPr>
          <w:b w:val="0"/>
        </w:rPr>
        <w:t>Development</w:t>
      </w:r>
      <w:r>
        <w:rPr>
          <w:b w:val="0"/>
        </w:rPr>
        <w:t xml:space="preserve"> directly affecting the footpath, cycleway and bridleway network in the vicinity of racing stables, </w:t>
      </w:r>
    </w:p>
    <w:p w14:paraId="794EC985" w14:textId="77777777" w:rsidR="00366B97" w:rsidRDefault="00366B97" w:rsidP="00366B97">
      <w:pPr>
        <w:pStyle w:val="DPC2"/>
        <w:shd w:val="clear" w:color="auto" w:fill="B6DDE8" w:themeFill="accent5" w:themeFillTint="66"/>
        <w:spacing w:line="276" w:lineRule="auto"/>
        <w:jc w:val="left"/>
        <w:rPr>
          <w:b w:val="0"/>
        </w:rPr>
      </w:pPr>
      <w:r>
        <w:rPr>
          <w:b w:val="0"/>
        </w:rPr>
        <w:t>gallops or horse walking routes will be expected to contribute to it.</w:t>
      </w:r>
    </w:p>
    <w:p w14:paraId="5E95EAD3" w14:textId="77777777" w:rsidR="00366B97" w:rsidRDefault="00366B97" w:rsidP="00366B97">
      <w:pPr>
        <w:pStyle w:val="DPC2"/>
        <w:shd w:val="clear" w:color="auto" w:fill="B6DDE8" w:themeFill="accent5" w:themeFillTint="66"/>
        <w:spacing w:line="276" w:lineRule="auto"/>
        <w:jc w:val="left"/>
        <w:rPr>
          <w:b w:val="0"/>
        </w:rPr>
      </w:pPr>
    </w:p>
    <w:p w14:paraId="537E012C" w14:textId="77777777" w:rsidR="00EF68E7" w:rsidRDefault="00366B97" w:rsidP="00366B97">
      <w:pPr>
        <w:pStyle w:val="DPC2"/>
        <w:shd w:val="clear" w:color="auto" w:fill="B6DDE8" w:themeFill="accent5" w:themeFillTint="66"/>
        <w:spacing w:line="276" w:lineRule="auto"/>
        <w:jc w:val="left"/>
        <w:rPr>
          <w:b w:val="0"/>
        </w:rPr>
      </w:pPr>
      <w:r>
        <w:rPr>
          <w:b w:val="0"/>
        </w:rPr>
        <w:t>Development proposals which would add to and/or improve the network in such locations</w:t>
      </w:r>
      <w:r w:rsidR="00EF68E7">
        <w:rPr>
          <w:b w:val="0"/>
        </w:rPr>
        <w:t>, and which comply with</w:t>
      </w:r>
    </w:p>
    <w:p w14:paraId="5AF95063" w14:textId="0BB4F27B" w:rsidR="00C40D22" w:rsidRDefault="00EF68E7" w:rsidP="00366B97">
      <w:pPr>
        <w:pStyle w:val="DPC2"/>
        <w:shd w:val="clear" w:color="auto" w:fill="B6DDE8" w:themeFill="accent5" w:themeFillTint="66"/>
        <w:spacing w:line="276" w:lineRule="auto"/>
        <w:jc w:val="left"/>
        <w:rPr>
          <w:b w:val="0"/>
        </w:rPr>
      </w:pPr>
      <w:r>
        <w:rPr>
          <w:b w:val="0"/>
        </w:rPr>
        <w:t xml:space="preserve">other policies in this Neighbourhood Plan or the Local Plan, </w:t>
      </w:r>
      <w:r w:rsidR="00366B97">
        <w:rPr>
          <w:b w:val="0"/>
        </w:rPr>
        <w:t xml:space="preserve">will be </w:t>
      </w:r>
      <w:r w:rsidR="00C40D22" w:rsidRPr="00271054">
        <w:rPr>
          <w:b w:val="0"/>
        </w:rPr>
        <w:t>supported</w:t>
      </w:r>
      <w:r w:rsidR="00366B97">
        <w:rPr>
          <w:b w:val="0"/>
        </w:rPr>
        <w:t xml:space="preserve">, </w:t>
      </w:r>
      <w:r w:rsidR="00366B97" w:rsidRPr="00175BD5">
        <w:rPr>
          <w:b w:val="0"/>
        </w:rPr>
        <w:t>including improvements</w:t>
      </w:r>
    </w:p>
    <w:p w14:paraId="5F0A1A5B" w14:textId="18E3AE3D" w:rsidR="00175BD5" w:rsidRDefault="00366B97" w:rsidP="00366B97">
      <w:pPr>
        <w:pStyle w:val="DPC2"/>
        <w:shd w:val="clear" w:color="auto" w:fill="B6DDE8" w:themeFill="accent5" w:themeFillTint="66"/>
        <w:spacing w:line="276" w:lineRule="auto"/>
        <w:jc w:val="left"/>
        <w:rPr>
          <w:b w:val="0"/>
        </w:rPr>
      </w:pPr>
      <w:r w:rsidRPr="00175BD5">
        <w:rPr>
          <w:b w:val="0"/>
        </w:rPr>
        <w:t>at the</w:t>
      </w:r>
      <w:r w:rsidR="00C40D22">
        <w:rPr>
          <w:b w:val="0"/>
        </w:rPr>
        <w:t xml:space="preserve"> </w:t>
      </w:r>
      <w:r w:rsidRPr="00175BD5">
        <w:rPr>
          <w:b w:val="0"/>
        </w:rPr>
        <w:t>following loca</w:t>
      </w:r>
      <w:r w:rsidR="00EF68E7" w:rsidRPr="00175BD5">
        <w:rPr>
          <w:b w:val="0"/>
        </w:rPr>
        <w:t>tions/of the following routes</w:t>
      </w:r>
      <w:r w:rsidR="00B672C2" w:rsidRPr="00175BD5">
        <w:rPr>
          <w:b w:val="0"/>
        </w:rPr>
        <w:t>, as shown on the Neighbourhood Plan Proposals Map</w:t>
      </w:r>
      <w:r w:rsidR="00EF68E7" w:rsidRPr="00175BD5">
        <w:rPr>
          <w:b w:val="0"/>
        </w:rPr>
        <w:t>:</w:t>
      </w:r>
    </w:p>
    <w:p w14:paraId="5CFD77B9" w14:textId="77777777" w:rsidR="00175BD5" w:rsidRDefault="00175BD5" w:rsidP="00366B97">
      <w:pPr>
        <w:pStyle w:val="DPC2"/>
        <w:shd w:val="clear" w:color="auto" w:fill="B6DDE8" w:themeFill="accent5" w:themeFillTint="66"/>
        <w:spacing w:line="276" w:lineRule="auto"/>
        <w:jc w:val="left"/>
        <w:rPr>
          <w:b w:val="0"/>
        </w:rPr>
      </w:pPr>
    </w:p>
    <w:p w14:paraId="02E6EB1F" w14:textId="660BE72D" w:rsidR="00175BD5" w:rsidRPr="004A5A74" w:rsidRDefault="00175BD5" w:rsidP="00366B97">
      <w:pPr>
        <w:pStyle w:val="DPC2"/>
        <w:shd w:val="clear" w:color="auto" w:fill="B6DDE8" w:themeFill="accent5" w:themeFillTint="66"/>
        <w:spacing w:line="276" w:lineRule="auto"/>
        <w:jc w:val="left"/>
        <w:rPr>
          <w:b w:val="0"/>
        </w:rPr>
      </w:pPr>
      <w:r w:rsidRPr="004A5A74">
        <w:rPr>
          <w:b w:val="0"/>
        </w:rPr>
        <w:t>-Footpath: Park Road</w:t>
      </w:r>
      <w:r w:rsidR="00503FA5">
        <w:rPr>
          <w:b w:val="0"/>
        </w:rPr>
        <w:t xml:space="preserve"> (Ref 25.70/6/1)</w:t>
      </w:r>
    </w:p>
    <w:p w14:paraId="1CD7ADE1" w14:textId="71B0A221" w:rsidR="00175BD5" w:rsidRPr="004A5A74" w:rsidRDefault="00175BD5" w:rsidP="00366B97">
      <w:pPr>
        <w:pStyle w:val="DPC2"/>
        <w:shd w:val="clear" w:color="auto" w:fill="B6DDE8" w:themeFill="accent5" w:themeFillTint="66"/>
        <w:spacing w:line="276" w:lineRule="auto"/>
        <w:jc w:val="left"/>
        <w:rPr>
          <w:b w:val="0"/>
        </w:rPr>
      </w:pPr>
      <w:r w:rsidRPr="004A5A74">
        <w:rPr>
          <w:b w:val="0"/>
        </w:rPr>
        <w:t>-Footpath: The Avenue SW to Welham Park</w:t>
      </w:r>
      <w:r w:rsidR="00503FA5">
        <w:rPr>
          <w:b w:val="0"/>
        </w:rPr>
        <w:t xml:space="preserve"> (Ref 25.70/16/1)</w:t>
      </w:r>
    </w:p>
    <w:p w14:paraId="791924D5" w14:textId="2048C4B3" w:rsidR="00175BD5" w:rsidRPr="004A5A74" w:rsidRDefault="00175BD5" w:rsidP="00366B97">
      <w:pPr>
        <w:pStyle w:val="DPC2"/>
        <w:shd w:val="clear" w:color="auto" w:fill="B6DDE8" w:themeFill="accent5" w:themeFillTint="66"/>
        <w:spacing w:line="276" w:lineRule="auto"/>
        <w:jc w:val="left"/>
        <w:rPr>
          <w:b w:val="0"/>
        </w:rPr>
      </w:pPr>
      <w:r w:rsidRPr="004A5A74">
        <w:rPr>
          <w:b w:val="0"/>
        </w:rPr>
        <w:t>-Bridleway: Whitewall/Bazeley’s Lane</w:t>
      </w:r>
      <w:r w:rsidR="00503FA5">
        <w:rPr>
          <w:b w:val="0"/>
        </w:rPr>
        <w:t xml:space="preserve"> (Ref 25.70/14/1)</w:t>
      </w:r>
    </w:p>
    <w:p w14:paraId="3D1B10EE" w14:textId="22AED27B" w:rsidR="00175BD5" w:rsidRPr="004A5A74" w:rsidRDefault="00175BD5" w:rsidP="00366B97">
      <w:pPr>
        <w:pStyle w:val="DPC2"/>
        <w:shd w:val="clear" w:color="auto" w:fill="B6DDE8" w:themeFill="accent5" w:themeFillTint="66"/>
        <w:spacing w:line="276" w:lineRule="auto"/>
        <w:jc w:val="left"/>
        <w:rPr>
          <w:b w:val="0"/>
        </w:rPr>
      </w:pPr>
      <w:r w:rsidRPr="004A5A74">
        <w:rPr>
          <w:b w:val="0"/>
        </w:rPr>
        <w:t>-Footpath: Bazeley’s Lane to Spring Cottage Stables</w:t>
      </w:r>
      <w:r w:rsidR="00503FA5">
        <w:rPr>
          <w:b w:val="0"/>
        </w:rPr>
        <w:t xml:space="preserve"> (Ref 25.70/15/1)</w:t>
      </w:r>
    </w:p>
    <w:p w14:paraId="14881DD6" w14:textId="27CD8F27" w:rsidR="00175BD5" w:rsidRPr="004A5A74" w:rsidRDefault="00175BD5" w:rsidP="00366B97">
      <w:pPr>
        <w:pStyle w:val="DPC2"/>
        <w:shd w:val="clear" w:color="auto" w:fill="B6DDE8" w:themeFill="accent5" w:themeFillTint="66"/>
        <w:spacing w:line="276" w:lineRule="auto"/>
        <w:jc w:val="left"/>
        <w:rPr>
          <w:b w:val="0"/>
        </w:rPr>
      </w:pPr>
      <w:r w:rsidRPr="004A5A74">
        <w:rPr>
          <w:b w:val="0"/>
        </w:rPr>
        <w:t>-Bridleway: Langton Lane</w:t>
      </w:r>
      <w:r w:rsidR="00503FA5">
        <w:rPr>
          <w:b w:val="0"/>
        </w:rPr>
        <w:t xml:space="preserve"> (Ref 25.70/13/1)</w:t>
      </w:r>
    </w:p>
    <w:p w14:paraId="1FAFD5DB" w14:textId="13F9962D" w:rsidR="00366B97" w:rsidRPr="004A5A74" w:rsidRDefault="00175BD5" w:rsidP="00366B97">
      <w:pPr>
        <w:pStyle w:val="DPC2"/>
        <w:shd w:val="clear" w:color="auto" w:fill="B6DDE8" w:themeFill="accent5" w:themeFillTint="66"/>
        <w:spacing w:line="276" w:lineRule="auto"/>
        <w:jc w:val="left"/>
        <w:rPr>
          <w:b w:val="0"/>
        </w:rPr>
      </w:pPr>
      <w:r w:rsidRPr="004A5A74">
        <w:rPr>
          <w:b w:val="0"/>
        </w:rPr>
        <w:lastRenderedPageBreak/>
        <w:t>-Bridleway: S</w:t>
      </w:r>
      <w:r w:rsidR="004A5A74" w:rsidRPr="004A5A74">
        <w:rPr>
          <w:b w:val="0"/>
        </w:rPr>
        <w:t>pring Cottage Stables westwards</w:t>
      </w:r>
      <w:r w:rsidR="00503FA5">
        <w:rPr>
          <w:b w:val="0"/>
        </w:rPr>
        <w:t xml:space="preserve"> (Ref 25.55/1/1)</w:t>
      </w:r>
    </w:p>
    <w:p w14:paraId="0ADA5FF5" w14:textId="6902E901" w:rsidR="00175BD5" w:rsidRDefault="00175BD5" w:rsidP="00366B97">
      <w:pPr>
        <w:pStyle w:val="DPC2"/>
        <w:shd w:val="clear" w:color="auto" w:fill="B6DDE8" w:themeFill="accent5" w:themeFillTint="66"/>
        <w:spacing w:line="276" w:lineRule="auto"/>
        <w:jc w:val="left"/>
        <w:rPr>
          <w:b w:val="0"/>
        </w:rPr>
      </w:pPr>
      <w:r w:rsidRPr="004A5A74">
        <w:rPr>
          <w:b w:val="0"/>
        </w:rPr>
        <w:t>-National Cycle Route 166</w:t>
      </w:r>
    </w:p>
    <w:p w14:paraId="1EBF0028" w14:textId="77777777" w:rsidR="00366B97" w:rsidRDefault="00366B97" w:rsidP="00337622">
      <w:pPr>
        <w:spacing w:after="0"/>
      </w:pPr>
    </w:p>
    <w:p w14:paraId="7E5B5BF1" w14:textId="5EF18591" w:rsidR="009D2978" w:rsidRDefault="003D0BCB" w:rsidP="009D2978">
      <w:pPr>
        <w:pStyle w:val="DPC2"/>
        <w:shd w:val="clear" w:color="auto" w:fill="B6DDE8" w:themeFill="accent5" w:themeFillTint="66"/>
        <w:spacing w:line="276" w:lineRule="auto"/>
      </w:pPr>
      <w:bookmarkStart w:id="34" w:name="_Toc516219598"/>
      <w:r>
        <w:t>HRI</w:t>
      </w:r>
      <w:r w:rsidR="00C13221">
        <w:t>4</w:t>
      </w:r>
      <w:r w:rsidR="009D2978" w:rsidRPr="007D4AD8">
        <w:t>: Horse Racing Museum</w:t>
      </w:r>
      <w:bookmarkEnd w:id="34"/>
    </w:p>
    <w:p w14:paraId="20F58F8F" w14:textId="77777777" w:rsidR="00366B97" w:rsidRPr="007D4AD8" w:rsidRDefault="00366B97" w:rsidP="009D2978">
      <w:pPr>
        <w:pStyle w:val="DPC2"/>
        <w:shd w:val="clear" w:color="auto" w:fill="B6DDE8" w:themeFill="accent5" w:themeFillTint="66"/>
        <w:spacing w:line="276" w:lineRule="auto"/>
      </w:pPr>
    </w:p>
    <w:p w14:paraId="53EDD1C9" w14:textId="715F6ED9" w:rsidR="009D2978" w:rsidRPr="007D4AD8" w:rsidRDefault="009D2978" w:rsidP="009D2978">
      <w:pPr>
        <w:pStyle w:val="NoSpacing"/>
        <w:shd w:val="clear" w:color="auto" w:fill="B6DDE8" w:themeFill="accent5" w:themeFillTint="66"/>
        <w:spacing w:line="276" w:lineRule="auto"/>
        <w:jc w:val="both"/>
        <w:rPr>
          <w:rFonts w:ascii="Arial" w:hAnsi="Arial" w:cs="Arial"/>
        </w:rPr>
      </w:pPr>
      <w:r w:rsidRPr="007D4AD8">
        <w:rPr>
          <w:rFonts w:ascii="Arial" w:hAnsi="Arial" w:cs="Arial"/>
        </w:rPr>
        <w:t xml:space="preserve">Development of a </w:t>
      </w:r>
      <w:r w:rsidR="00366B97">
        <w:rPr>
          <w:rFonts w:ascii="Arial" w:hAnsi="Arial" w:cs="Arial"/>
        </w:rPr>
        <w:t xml:space="preserve">horse racing </w:t>
      </w:r>
      <w:r w:rsidR="00271054">
        <w:rPr>
          <w:rFonts w:ascii="Arial" w:hAnsi="Arial" w:cs="Arial"/>
        </w:rPr>
        <w:t>museum</w:t>
      </w:r>
      <w:r w:rsidR="0088700B" w:rsidRPr="00437F52">
        <w:rPr>
          <w:rFonts w:ascii="Arial" w:hAnsi="Arial" w:cs="Arial"/>
        </w:rPr>
        <w:t>, either as a standalone facility or as part of a more general museum facility,</w:t>
      </w:r>
      <w:r w:rsidR="00271054">
        <w:rPr>
          <w:rFonts w:ascii="Arial" w:hAnsi="Arial" w:cs="Arial"/>
        </w:rPr>
        <w:t xml:space="preserve"> will</w:t>
      </w:r>
      <w:r w:rsidRPr="007D4AD8">
        <w:rPr>
          <w:rFonts w:ascii="Arial" w:hAnsi="Arial" w:cs="Arial"/>
        </w:rPr>
        <w:t xml:space="preserve"> be supported. </w:t>
      </w:r>
    </w:p>
    <w:p w14:paraId="78A13EE3" w14:textId="77777777" w:rsidR="00534F2D" w:rsidRDefault="00534F2D"/>
    <w:p w14:paraId="1BD6C22B" w14:textId="77777777" w:rsidR="00CD139D" w:rsidRDefault="00CD139D">
      <w:pPr>
        <w:rPr>
          <w:rFonts w:ascii="Arial" w:hAnsi="Arial" w:cs="Arial"/>
          <w:b/>
        </w:rPr>
      </w:pPr>
      <w:r>
        <w:br w:type="page"/>
      </w:r>
    </w:p>
    <w:p w14:paraId="07009CB8" w14:textId="0C43B07F" w:rsidR="00913F3F" w:rsidRDefault="0050285B" w:rsidP="00D211AD">
      <w:pPr>
        <w:pStyle w:val="DPC1"/>
      </w:pPr>
      <w:r>
        <w:lastRenderedPageBreak/>
        <w:t xml:space="preserve">4.7 </w:t>
      </w:r>
      <w:r w:rsidR="00913F3F" w:rsidRPr="00D211AD">
        <w:t>HERITAGE AND DESIGN</w:t>
      </w:r>
      <w:bookmarkEnd w:id="30"/>
    </w:p>
    <w:p w14:paraId="2F268828" w14:textId="77777777" w:rsidR="00F71596" w:rsidRDefault="00F71596" w:rsidP="00D211AD">
      <w:pPr>
        <w:pStyle w:val="DPC1"/>
      </w:pPr>
    </w:p>
    <w:p w14:paraId="744235E1" w14:textId="77777777" w:rsidR="00F71596" w:rsidRDefault="00F71596" w:rsidP="00D211AD">
      <w:pPr>
        <w:pStyle w:val="DPC1"/>
      </w:pPr>
    </w:p>
    <w:p w14:paraId="2B19E04A" w14:textId="125998D0" w:rsidR="00F71596" w:rsidRDefault="00F71596" w:rsidP="00D211AD">
      <w:pPr>
        <w:pStyle w:val="DPC1"/>
      </w:pPr>
      <w:r>
        <w:t>Introduction</w:t>
      </w:r>
    </w:p>
    <w:p w14:paraId="1ABE51EC" w14:textId="77777777" w:rsidR="00F71596" w:rsidRDefault="00F71596" w:rsidP="00D211AD">
      <w:pPr>
        <w:pStyle w:val="DPC1"/>
      </w:pPr>
    </w:p>
    <w:p w14:paraId="6FA38C28" w14:textId="764922B9" w:rsidR="00570D7A" w:rsidRDefault="00AD7760" w:rsidP="00FB718D">
      <w:pPr>
        <w:spacing w:after="0"/>
        <w:rPr>
          <w:rFonts w:ascii="Arial" w:hAnsi="Arial" w:cs="Arial"/>
        </w:rPr>
      </w:pPr>
      <w:r>
        <w:rPr>
          <w:rFonts w:ascii="Arial" w:hAnsi="Arial" w:cs="Arial"/>
        </w:rPr>
        <w:t xml:space="preserve">4.7.1 </w:t>
      </w:r>
      <w:r w:rsidR="00C04759" w:rsidRPr="00AB7B69">
        <w:rPr>
          <w:rFonts w:ascii="Arial" w:hAnsi="Arial" w:cs="Arial"/>
        </w:rPr>
        <w:t xml:space="preserve">The NPPF </w:t>
      </w:r>
      <w:r w:rsidR="00191820">
        <w:rPr>
          <w:rFonts w:ascii="Arial" w:hAnsi="Arial" w:cs="Arial"/>
        </w:rPr>
        <w:t>(paras 12</w:t>
      </w:r>
      <w:r w:rsidR="00401F3D">
        <w:rPr>
          <w:rFonts w:ascii="Arial" w:hAnsi="Arial" w:cs="Arial"/>
        </w:rPr>
        <w:t>6-130</w:t>
      </w:r>
      <w:r w:rsidR="00191820">
        <w:rPr>
          <w:rFonts w:ascii="Arial" w:hAnsi="Arial" w:cs="Arial"/>
        </w:rPr>
        <w:t xml:space="preserve">) </w:t>
      </w:r>
      <w:r w:rsidR="00C04759" w:rsidRPr="00AB7B69">
        <w:rPr>
          <w:rFonts w:ascii="Arial" w:hAnsi="Arial" w:cs="Arial"/>
        </w:rPr>
        <w:t>makes clear that well-designed building</w:t>
      </w:r>
      <w:r w:rsidR="00133CD4">
        <w:rPr>
          <w:rFonts w:ascii="Arial" w:hAnsi="Arial" w:cs="Arial"/>
        </w:rPr>
        <w:t>s</w:t>
      </w:r>
      <w:r w:rsidR="00C04759" w:rsidRPr="00AB7B69">
        <w:rPr>
          <w:rFonts w:ascii="Arial" w:hAnsi="Arial" w:cs="Arial"/>
        </w:rPr>
        <w:t xml:space="preserve"> and places can improve the lives of people and communities</w:t>
      </w:r>
      <w:r w:rsidR="00401F3D">
        <w:rPr>
          <w:rFonts w:ascii="Arial" w:hAnsi="Arial" w:cs="Arial"/>
        </w:rPr>
        <w:t xml:space="preserve"> and, as of July 2021, places a new emphasis on the importance of design guides and codes and neighbourhood level</w:t>
      </w:r>
      <w:r w:rsidR="00C04759" w:rsidRPr="00AB7B69">
        <w:rPr>
          <w:rFonts w:ascii="Arial" w:hAnsi="Arial" w:cs="Arial"/>
        </w:rPr>
        <w:t xml:space="preserve">. To this end, </w:t>
      </w:r>
      <w:r w:rsidR="00FB718D">
        <w:rPr>
          <w:rFonts w:ascii="Arial" w:hAnsi="Arial" w:cs="Arial"/>
        </w:rPr>
        <w:t>n</w:t>
      </w:r>
      <w:r w:rsidR="00C04759" w:rsidRPr="00AB7B69">
        <w:rPr>
          <w:rFonts w:ascii="Arial" w:hAnsi="Arial" w:cs="Arial"/>
        </w:rPr>
        <w:t xml:space="preserve">ational </w:t>
      </w:r>
      <w:r w:rsidR="00FB718D">
        <w:rPr>
          <w:rFonts w:ascii="Arial" w:hAnsi="Arial" w:cs="Arial"/>
        </w:rPr>
        <w:t>p</w:t>
      </w:r>
      <w:r w:rsidR="00C04759" w:rsidRPr="00AB7B69">
        <w:rPr>
          <w:rFonts w:ascii="Arial" w:hAnsi="Arial" w:cs="Arial"/>
        </w:rPr>
        <w:t xml:space="preserve">lanning </w:t>
      </w:r>
      <w:r w:rsidR="00FB718D">
        <w:rPr>
          <w:rFonts w:ascii="Arial" w:hAnsi="Arial" w:cs="Arial"/>
        </w:rPr>
        <w:t>p</w:t>
      </w:r>
      <w:r w:rsidR="00C04759" w:rsidRPr="00AB7B69">
        <w:rPr>
          <w:rFonts w:ascii="Arial" w:hAnsi="Arial" w:cs="Arial"/>
        </w:rPr>
        <w:t xml:space="preserve">olicy sets out a framework to seek positive improvements to the quality of the built and historic environment by </w:t>
      </w:r>
      <w:r w:rsidR="00191820">
        <w:rPr>
          <w:rFonts w:ascii="Arial" w:hAnsi="Arial" w:cs="Arial"/>
        </w:rPr>
        <w:t>encouraging good</w:t>
      </w:r>
      <w:r w:rsidR="00C04759" w:rsidRPr="00AB7B69">
        <w:rPr>
          <w:rFonts w:ascii="Arial" w:hAnsi="Arial" w:cs="Arial"/>
        </w:rPr>
        <w:t xml:space="preserve"> design</w:t>
      </w:r>
      <w:r w:rsidR="00191820">
        <w:rPr>
          <w:rFonts w:ascii="Arial" w:hAnsi="Arial" w:cs="Arial"/>
        </w:rPr>
        <w:t xml:space="preserve"> to achieve better</w:t>
      </w:r>
      <w:r w:rsidR="00C04759" w:rsidRPr="00AB7B69">
        <w:rPr>
          <w:rFonts w:ascii="Arial" w:hAnsi="Arial" w:cs="Arial"/>
        </w:rPr>
        <w:t xml:space="preserve"> conditions </w:t>
      </w:r>
      <w:r w:rsidR="00191820">
        <w:rPr>
          <w:rFonts w:ascii="Arial" w:hAnsi="Arial" w:cs="Arial"/>
        </w:rPr>
        <w:t>for</w:t>
      </w:r>
      <w:r w:rsidR="00C04759" w:rsidRPr="00AB7B69">
        <w:rPr>
          <w:rFonts w:ascii="Arial" w:hAnsi="Arial" w:cs="Arial"/>
        </w:rPr>
        <w:t xml:space="preserve"> people </w:t>
      </w:r>
      <w:r w:rsidR="00191820">
        <w:rPr>
          <w:rFonts w:ascii="Arial" w:hAnsi="Arial" w:cs="Arial"/>
        </w:rPr>
        <w:t xml:space="preserve">to </w:t>
      </w:r>
      <w:r w:rsidR="00C04759" w:rsidRPr="00AB7B69">
        <w:rPr>
          <w:rFonts w:ascii="Arial" w:hAnsi="Arial" w:cs="Arial"/>
        </w:rPr>
        <w:t>live,</w:t>
      </w:r>
      <w:r w:rsidR="00401F3D">
        <w:rPr>
          <w:rFonts w:ascii="Arial" w:hAnsi="Arial" w:cs="Arial"/>
        </w:rPr>
        <w:t xml:space="preserve"> work, travel and take leisure. </w:t>
      </w:r>
      <w:r w:rsidR="00FB718D">
        <w:rPr>
          <w:rFonts w:ascii="Arial" w:hAnsi="Arial" w:cs="Arial"/>
        </w:rPr>
        <w:t>The p</w:t>
      </w:r>
      <w:r w:rsidR="00570D7A" w:rsidRPr="00D211AD">
        <w:rPr>
          <w:rFonts w:ascii="Arial" w:hAnsi="Arial" w:cs="Arial"/>
        </w:rPr>
        <w:t xml:space="preserve">lan therefore contains policies which aim to enhance the local distinctiveness of </w:t>
      </w:r>
      <w:r w:rsidR="00570D7A">
        <w:rPr>
          <w:rFonts w:ascii="Arial" w:hAnsi="Arial" w:cs="Arial"/>
        </w:rPr>
        <w:t>Malton and Norton</w:t>
      </w:r>
      <w:r w:rsidR="00570D7A" w:rsidRPr="00D211AD">
        <w:rPr>
          <w:rFonts w:ascii="Arial" w:hAnsi="Arial" w:cs="Arial"/>
        </w:rPr>
        <w:t xml:space="preserve">, whilst also taking due account of </w:t>
      </w:r>
      <w:r w:rsidR="00570D7A">
        <w:rPr>
          <w:rFonts w:ascii="Arial" w:hAnsi="Arial" w:cs="Arial"/>
        </w:rPr>
        <w:t xml:space="preserve">the character and appearance of the </w:t>
      </w:r>
      <w:r w:rsidR="00FB718D">
        <w:rPr>
          <w:rFonts w:ascii="Arial" w:hAnsi="Arial" w:cs="Arial"/>
        </w:rPr>
        <w:t>conservation a</w:t>
      </w:r>
      <w:r w:rsidR="00570D7A" w:rsidRPr="002D6C4D">
        <w:rPr>
          <w:rFonts w:ascii="Arial" w:hAnsi="Arial" w:cs="Arial"/>
        </w:rPr>
        <w:t>reas</w:t>
      </w:r>
      <w:r w:rsidR="00570D7A" w:rsidRPr="00D211AD">
        <w:rPr>
          <w:rFonts w:ascii="Arial" w:hAnsi="Arial" w:cs="Arial"/>
        </w:rPr>
        <w:t xml:space="preserve"> (particularly shop fronts) and opportunities to secure improvements to the built environment.</w:t>
      </w:r>
    </w:p>
    <w:p w14:paraId="795A9B9C" w14:textId="77777777" w:rsidR="00C04759" w:rsidRPr="00AB7B69" w:rsidRDefault="00C04759" w:rsidP="00FB718D">
      <w:pPr>
        <w:spacing w:after="0"/>
        <w:rPr>
          <w:rFonts w:ascii="Arial" w:hAnsi="Arial" w:cs="Arial"/>
        </w:rPr>
      </w:pPr>
    </w:p>
    <w:p w14:paraId="2410A04B" w14:textId="40A12C5B" w:rsidR="00C04759" w:rsidRPr="00AB7B69" w:rsidRDefault="00AD7760" w:rsidP="00FB718D">
      <w:pPr>
        <w:spacing w:after="0"/>
        <w:rPr>
          <w:rFonts w:ascii="Arial" w:hAnsi="Arial" w:cs="Arial"/>
        </w:rPr>
      </w:pPr>
      <w:r>
        <w:rPr>
          <w:rFonts w:ascii="Arial" w:hAnsi="Arial" w:cs="Arial"/>
        </w:rPr>
        <w:t xml:space="preserve">4.7.2 </w:t>
      </w:r>
      <w:r w:rsidR="00C04759" w:rsidRPr="00AB7B69">
        <w:rPr>
          <w:rFonts w:ascii="Arial" w:hAnsi="Arial" w:cs="Arial"/>
        </w:rPr>
        <w:t xml:space="preserve">Neighbourhood </w:t>
      </w:r>
      <w:r w:rsidR="00FB718D">
        <w:rPr>
          <w:rFonts w:ascii="Arial" w:hAnsi="Arial" w:cs="Arial"/>
        </w:rPr>
        <w:t>P</w:t>
      </w:r>
      <w:r w:rsidR="00C04759" w:rsidRPr="00AB7B69">
        <w:rPr>
          <w:rFonts w:ascii="Arial" w:hAnsi="Arial" w:cs="Arial"/>
        </w:rPr>
        <w:t xml:space="preserve">lans </w:t>
      </w:r>
      <w:r w:rsidR="00E20DC3">
        <w:rPr>
          <w:rFonts w:ascii="Arial" w:hAnsi="Arial" w:cs="Arial"/>
        </w:rPr>
        <w:t>are empowered</w:t>
      </w:r>
      <w:r w:rsidR="00C04759" w:rsidRPr="00AB7B69">
        <w:rPr>
          <w:rFonts w:ascii="Arial" w:hAnsi="Arial" w:cs="Arial"/>
        </w:rPr>
        <w:t xml:space="preserve"> to play their part in helping to secure sustainable development</w:t>
      </w:r>
      <w:r w:rsidR="00E20DC3">
        <w:rPr>
          <w:rFonts w:ascii="Arial" w:hAnsi="Arial" w:cs="Arial"/>
        </w:rPr>
        <w:t>,</w:t>
      </w:r>
      <w:r w:rsidR="00C04759" w:rsidRPr="00AB7B69">
        <w:rPr>
          <w:rFonts w:ascii="Arial" w:hAnsi="Arial" w:cs="Arial"/>
        </w:rPr>
        <w:t xml:space="preserve"> by setting out policies that </w:t>
      </w:r>
      <w:r w:rsidR="00E20DC3">
        <w:rPr>
          <w:rFonts w:ascii="Arial" w:hAnsi="Arial" w:cs="Arial"/>
        </w:rPr>
        <w:t>conserve and enhance the historic environment and establishing design principles (NPPF paras 28 and 29)</w:t>
      </w:r>
      <w:r w:rsidR="00C04759" w:rsidRPr="00AB7B69">
        <w:rPr>
          <w:rFonts w:ascii="Arial" w:hAnsi="Arial" w:cs="Arial"/>
        </w:rPr>
        <w:t>, while not preventing or discouraging innovation.</w:t>
      </w:r>
      <w:r w:rsidR="00E20DC3">
        <w:rPr>
          <w:rFonts w:ascii="Arial" w:hAnsi="Arial" w:cs="Arial"/>
        </w:rPr>
        <w:t xml:space="preserve"> They “can play an important role in identifying the special qualities of each area and explaining how this should be reflected in development.” (Para 12</w:t>
      </w:r>
      <w:r w:rsidR="00401F3D">
        <w:rPr>
          <w:rFonts w:ascii="Arial" w:hAnsi="Arial" w:cs="Arial"/>
        </w:rPr>
        <w:t>7</w:t>
      </w:r>
      <w:r w:rsidR="00E20DC3">
        <w:rPr>
          <w:rFonts w:ascii="Arial" w:hAnsi="Arial" w:cs="Arial"/>
        </w:rPr>
        <w:t>).</w:t>
      </w:r>
    </w:p>
    <w:p w14:paraId="2CE21106" w14:textId="77777777" w:rsidR="00C04759" w:rsidRPr="00AB7B69" w:rsidRDefault="00C04759" w:rsidP="00FB718D">
      <w:pPr>
        <w:spacing w:after="0"/>
        <w:rPr>
          <w:rFonts w:ascii="Arial" w:hAnsi="Arial" w:cs="Arial"/>
        </w:rPr>
      </w:pPr>
    </w:p>
    <w:p w14:paraId="77B3DA5C" w14:textId="18AFA381" w:rsidR="00C04759" w:rsidRDefault="00AD7760" w:rsidP="00FB718D">
      <w:pPr>
        <w:spacing w:after="0"/>
        <w:rPr>
          <w:rFonts w:ascii="Arial" w:hAnsi="Arial" w:cs="Arial"/>
        </w:rPr>
      </w:pPr>
      <w:r>
        <w:rPr>
          <w:rFonts w:ascii="Arial" w:hAnsi="Arial" w:cs="Arial"/>
        </w:rPr>
        <w:t xml:space="preserve">4.7.3 </w:t>
      </w:r>
      <w:r w:rsidR="00C04759" w:rsidRPr="00AB7B69">
        <w:rPr>
          <w:rFonts w:ascii="Arial" w:hAnsi="Arial" w:cs="Arial"/>
        </w:rPr>
        <w:t xml:space="preserve">To this end, there are a number of particular issues within </w:t>
      </w:r>
      <w:r w:rsidR="00F347AC">
        <w:rPr>
          <w:rFonts w:ascii="Arial" w:hAnsi="Arial" w:cs="Arial"/>
        </w:rPr>
        <w:t>Malton and Norton</w:t>
      </w:r>
      <w:r w:rsidR="00C04759" w:rsidRPr="00AB7B69">
        <w:rPr>
          <w:rFonts w:ascii="Arial" w:hAnsi="Arial" w:cs="Arial"/>
        </w:rPr>
        <w:t xml:space="preserve"> which need to be addressed through better design and</w:t>
      </w:r>
      <w:r w:rsidR="00D55AFF">
        <w:rPr>
          <w:rFonts w:ascii="Arial" w:hAnsi="Arial" w:cs="Arial"/>
        </w:rPr>
        <w:t>,</w:t>
      </w:r>
      <w:r w:rsidR="00C04759" w:rsidRPr="00AB7B69">
        <w:rPr>
          <w:rFonts w:ascii="Arial" w:hAnsi="Arial" w:cs="Arial"/>
        </w:rPr>
        <w:t xml:space="preserve"> in particular, design that helps to reinstate the local identi</w:t>
      </w:r>
      <w:r w:rsidR="00133CD4">
        <w:rPr>
          <w:rFonts w:ascii="Arial" w:hAnsi="Arial" w:cs="Arial"/>
        </w:rPr>
        <w:t>ty</w:t>
      </w:r>
      <w:r w:rsidR="00C04759" w:rsidRPr="00AB7B69">
        <w:rPr>
          <w:rFonts w:ascii="Arial" w:hAnsi="Arial" w:cs="Arial"/>
        </w:rPr>
        <w:t xml:space="preserve"> of the two towns. This can be achieved by respecting the local vernacular, which should create a sense of identity for </w:t>
      </w:r>
      <w:r w:rsidR="00F347AC">
        <w:rPr>
          <w:rFonts w:ascii="Arial" w:hAnsi="Arial" w:cs="Arial"/>
        </w:rPr>
        <w:t>Malton and Norton</w:t>
      </w:r>
      <w:r w:rsidR="00C04759" w:rsidRPr="00AB7B69">
        <w:rPr>
          <w:rFonts w:ascii="Arial" w:hAnsi="Arial" w:cs="Arial"/>
        </w:rPr>
        <w:t xml:space="preserve">. Also addressing certain local pressures, which are considered to detract from the quality of the built environment, </w:t>
      </w:r>
      <w:r w:rsidR="00C04759" w:rsidRPr="003B560B">
        <w:rPr>
          <w:rFonts w:ascii="Arial" w:hAnsi="Arial" w:cs="Arial"/>
        </w:rPr>
        <w:t>including the appearance of employment sites</w:t>
      </w:r>
      <w:r w:rsidR="003B560B">
        <w:rPr>
          <w:rFonts w:ascii="Arial" w:hAnsi="Arial" w:cs="Arial"/>
        </w:rPr>
        <w:t xml:space="preserve"> </w:t>
      </w:r>
      <w:r w:rsidR="00C04759">
        <w:rPr>
          <w:rFonts w:ascii="Arial" w:hAnsi="Arial" w:cs="Arial"/>
        </w:rPr>
        <w:t>and parking.</w:t>
      </w:r>
    </w:p>
    <w:p w14:paraId="49CCEAB1" w14:textId="77777777" w:rsidR="00C04759" w:rsidRDefault="00C04759" w:rsidP="00FB718D">
      <w:pPr>
        <w:spacing w:after="0"/>
        <w:rPr>
          <w:rFonts w:ascii="Arial" w:hAnsi="Arial" w:cs="Arial"/>
        </w:rPr>
      </w:pPr>
    </w:p>
    <w:p w14:paraId="7F7F0668" w14:textId="252039CC" w:rsidR="00476AEF" w:rsidRPr="00476AEF" w:rsidRDefault="00AD7760" w:rsidP="00FB718D">
      <w:pPr>
        <w:rPr>
          <w:rFonts w:ascii="Arial" w:hAnsi="Arial" w:cs="Arial"/>
        </w:rPr>
      </w:pPr>
      <w:r>
        <w:rPr>
          <w:rFonts w:ascii="Arial" w:hAnsi="Arial" w:cs="Arial"/>
        </w:rPr>
        <w:t xml:space="preserve">4.7.4 </w:t>
      </w:r>
      <w:r w:rsidR="00476AEF" w:rsidRPr="00476AEF">
        <w:rPr>
          <w:rFonts w:ascii="Arial" w:hAnsi="Arial" w:cs="Arial"/>
        </w:rPr>
        <w:t xml:space="preserve">This section of the plan picks up on the importance which the vision statement attaches to </w:t>
      </w:r>
      <w:r w:rsidR="00FB718D">
        <w:rPr>
          <w:rFonts w:ascii="Arial" w:hAnsi="Arial" w:cs="Arial"/>
        </w:rPr>
        <w:t>heritage, historical origins and the towns’ archaeological and architectural legacy. It responds specifically to the picture of better regarded, better protected and enhanced conservation areas and to the desire for high quality development across the whole Neighbourhood Area.</w:t>
      </w:r>
    </w:p>
    <w:p w14:paraId="4725B5BF" w14:textId="71A020BD" w:rsidR="00476AEF" w:rsidRPr="00476AEF" w:rsidRDefault="00AD7760" w:rsidP="00FB718D">
      <w:pPr>
        <w:rPr>
          <w:rFonts w:ascii="Arial" w:hAnsi="Arial" w:cs="Arial"/>
        </w:rPr>
      </w:pPr>
      <w:r>
        <w:rPr>
          <w:rFonts w:ascii="Arial" w:hAnsi="Arial" w:cs="Arial"/>
        </w:rPr>
        <w:t xml:space="preserve">4.7.5 </w:t>
      </w:r>
      <w:r w:rsidR="00476AEF" w:rsidRPr="00476AEF">
        <w:rPr>
          <w:rFonts w:ascii="Arial" w:hAnsi="Arial" w:cs="Arial"/>
        </w:rPr>
        <w:t xml:space="preserve">The section’s provisions contribute directly to the delivery of the following plan </w:t>
      </w:r>
      <w:r w:rsidR="00FB718D">
        <w:rPr>
          <w:rFonts w:ascii="Arial" w:hAnsi="Arial" w:cs="Arial"/>
        </w:rPr>
        <w:t>objective</w:t>
      </w:r>
      <w:r w:rsidR="00476AEF" w:rsidRPr="00476AEF">
        <w:rPr>
          <w:rFonts w:ascii="Arial" w:hAnsi="Arial" w:cs="Arial"/>
        </w:rPr>
        <w:t>s:</w:t>
      </w:r>
    </w:p>
    <w:p w14:paraId="1934A379" w14:textId="77777777" w:rsidR="00FB718D" w:rsidRPr="007D2089" w:rsidRDefault="00FB718D" w:rsidP="00FB718D">
      <w:pPr>
        <w:pStyle w:val="NoSpacing"/>
        <w:numPr>
          <w:ilvl w:val="0"/>
          <w:numId w:val="2"/>
        </w:numPr>
        <w:spacing w:after="240" w:line="276" w:lineRule="auto"/>
        <w:ind w:left="360"/>
        <w:rPr>
          <w:rFonts w:ascii="Arial" w:hAnsi="Arial" w:cs="Arial"/>
        </w:rPr>
      </w:pPr>
      <w:r w:rsidRPr="007D2089">
        <w:rPr>
          <w:rFonts w:ascii="Arial" w:hAnsi="Arial" w:cs="Arial"/>
        </w:rPr>
        <w:t>To protect and improve the local environment and particularly the ecological quality of the river corridor</w:t>
      </w:r>
      <w:r>
        <w:rPr>
          <w:rFonts w:ascii="Arial" w:hAnsi="Arial" w:cs="Arial"/>
        </w:rPr>
        <w:t>.</w:t>
      </w:r>
      <w:r w:rsidRPr="007D2089">
        <w:rPr>
          <w:rFonts w:ascii="Arial" w:hAnsi="Arial" w:cs="Arial"/>
        </w:rPr>
        <w:t xml:space="preserve"> </w:t>
      </w:r>
    </w:p>
    <w:p w14:paraId="5A1BA4B0" w14:textId="77777777" w:rsidR="00FB718D" w:rsidRDefault="00FB718D" w:rsidP="00FB718D">
      <w:pPr>
        <w:pStyle w:val="ListParagraph"/>
        <w:numPr>
          <w:ilvl w:val="0"/>
          <w:numId w:val="1"/>
        </w:numPr>
        <w:spacing w:after="240" w:line="276" w:lineRule="auto"/>
        <w:ind w:left="360"/>
        <w:rPr>
          <w:rFonts w:ascii="Arial" w:hAnsi="Arial" w:cs="Arial"/>
        </w:rPr>
      </w:pPr>
      <w:r>
        <w:rPr>
          <w:rFonts w:ascii="Arial" w:hAnsi="Arial" w:cs="Arial"/>
        </w:rPr>
        <w:t>To b</w:t>
      </w:r>
      <w:r w:rsidRPr="007D4AD8">
        <w:rPr>
          <w:rFonts w:ascii="Arial" w:hAnsi="Arial" w:cs="Arial"/>
        </w:rPr>
        <w:t xml:space="preserve">uild upon local distinctiveness </w:t>
      </w:r>
      <w:r>
        <w:rPr>
          <w:rFonts w:ascii="Arial" w:hAnsi="Arial" w:cs="Arial"/>
        </w:rPr>
        <w:t xml:space="preserve">in order </w:t>
      </w:r>
      <w:r w:rsidRPr="007D4AD8">
        <w:rPr>
          <w:rFonts w:ascii="Arial" w:hAnsi="Arial" w:cs="Arial"/>
        </w:rPr>
        <w:t xml:space="preserve">to enhance the </w:t>
      </w:r>
      <w:r>
        <w:rPr>
          <w:rFonts w:ascii="Arial" w:hAnsi="Arial" w:cs="Arial"/>
        </w:rPr>
        <w:t xml:space="preserve">visual quality and </w:t>
      </w:r>
      <w:r w:rsidRPr="007D4AD8">
        <w:rPr>
          <w:rFonts w:ascii="Arial" w:hAnsi="Arial" w:cs="Arial"/>
        </w:rPr>
        <w:t>appearance of the towns</w:t>
      </w:r>
      <w:r>
        <w:rPr>
          <w:rFonts w:ascii="Arial" w:hAnsi="Arial" w:cs="Arial"/>
        </w:rPr>
        <w:t>.</w:t>
      </w:r>
    </w:p>
    <w:p w14:paraId="7189E3A7" w14:textId="77777777" w:rsidR="00FB718D" w:rsidRPr="007D4AD8" w:rsidRDefault="00FB718D" w:rsidP="00FB718D">
      <w:pPr>
        <w:pStyle w:val="ListParagraph"/>
        <w:spacing w:after="240" w:line="276" w:lineRule="auto"/>
        <w:ind w:left="360"/>
        <w:rPr>
          <w:rFonts w:ascii="Arial" w:hAnsi="Arial" w:cs="Arial"/>
        </w:rPr>
      </w:pPr>
    </w:p>
    <w:p w14:paraId="51EF7733" w14:textId="77777777" w:rsidR="00FB718D" w:rsidRDefault="00FB718D" w:rsidP="00FB718D">
      <w:pPr>
        <w:pStyle w:val="ListParagraph"/>
        <w:numPr>
          <w:ilvl w:val="0"/>
          <w:numId w:val="1"/>
        </w:numPr>
        <w:spacing w:after="240" w:line="276" w:lineRule="auto"/>
        <w:ind w:left="360"/>
        <w:rPr>
          <w:rFonts w:ascii="Arial" w:hAnsi="Arial" w:cs="Arial"/>
        </w:rPr>
      </w:pPr>
      <w:r>
        <w:rPr>
          <w:rFonts w:ascii="Arial" w:hAnsi="Arial" w:cs="Arial"/>
        </w:rPr>
        <w:t>To p</w:t>
      </w:r>
      <w:r w:rsidRPr="007D4AD8">
        <w:rPr>
          <w:rFonts w:ascii="Arial" w:hAnsi="Arial" w:cs="Arial"/>
        </w:rPr>
        <w:t>rotect heritage assets</w:t>
      </w:r>
      <w:r>
        <w:rPr>
          <w:rFonts w:ascii="Arial" w:hAnsi="Arial" w:cs="Arial"/>
        </w:rPr>
        <w:t>.</w:t>
      </w:r>
    </w:p>
    <w:p w14:paraId="45839AEF" w14:textId="77777777" w:rsidR="003D03B2" w:rsidRDefault="003D03B2" w:rsidP="003D03B2">
      <w:pPr>
        <w:pStyle w:val="ListParagraph"/>
        <w:rPr>
          <w:rFonts w:ascii="Arial" w:hAnsi="Arial" w:cs="Arial"/>
          <w:b/>
        </w:rPr>
      </w:pPr>
    </w:p>
    <w:p w14:paraId="1DB2177D" w14:textId="77777777" w:rsidR="00570D7A" w:rsidRDefault="00570D7A" w:rsidP="00603DF0">
      <w:pPr>
        <w:pStyle w:val="NoSpacing"/>
        <w:spacing w:line="276" w:lineRule="auto"/>
        <w:jc w:val="both"/>
        <w:rPr>
          <w:rFonts w:ascii="Arial" w:hAnsi="Arial" w:cs="Arial"/>
          <w:b/>
        </w:rPr>
      </w:pPr>
    </w:p>
    <w:p w14:paraId="1C94E668" w14:textId="77777777" w:rsidR="00CC200A" w:rsidRDefault="00CC200A" w:rsidP="00CC200A">
      <w:pPr>
        <w:pStyle w:val="DPC2"/>
        <w:spacing w:line="276" w:lineRule="auto"/>
        <w:ind w:left="0" w:firstLine="0"/>
      </w:pPr>
      <w:r>
        <w:t>Development and Design</w:t>
      </w:r>
    </w:p>
    <w:p w14:paraId="1757EEDD" w14:textId="77777777" w:rsidR="00CC200A" w:rsidRDefault="00CC200A" w:rsidP="00CC200A">
      <w:pPr>
        <w:pStyle w:val="DPC2"/>
        <w:spacing w:line="276" w:lineRule="auto"/>
        <w:ind w:left="0" w:firstLine="0"/>
      </w:pPr>
    </w:p>
    <w:p w14:paraId="62AAC911" w14:textId="5B270853" w:rsidR="00415FF9" w:rsidRDefault="00AD7760" w:rsidP="00415FF9">
      <w:pPr>
        <w:spacing w:after="0"/>
        <w:rPr>
          <w:rFonts w:ascii="Arial" w:hAnsi="Arial" w:cs="Arial"/>
        </w:rPr>
      </w:pPr>
      <w:r>
        <w:rPr>
          <w:rFonts w:ascii="Arial" w:hAnsi="Arial" w:cs="Arial"/>
        </w:rPr>
        <w:t xml:space="preserve">4.7.6 </w:t>
      </w:r>
      <w:r w:rsidR="00415FF9">
        <w:rPr>
          <w:rFonts w:ascii="Arial" w:hAnsi="Arial" w:cs="Arial"/>
        </w:rPr>
        <w:t xml:space="preserve">Lindsay Cowle, a conservation specialist/consultant, was appointed by the town councils to undertake conservation area appraisals of the three designated conservation areas. It was considered to be important for such appraisals to be undertaken, due to the age of the Malton Town Centre Conservation Area Assessment (NB dated 1996), and also because formal appraisals of the Norton-on-Derwent and Malton Old Town Conservation Areas </w:t>
      </w:r>
      <w:r w:rsidR="00BB63C4" w:rsidRPr="000961DA">
        <w:rPr>
          <w:rFonts w:ascii="Arial" w:hAnsi="Arial" w:cs="Arial"/>
        </w:rPr>
        <w:t xml:space="preserve">had </w:t>
      </w:r>
      <w:r w:rsidR="00415FF9" w:rsidRPr="000961DA">
        <w:rPr>
          <w:rFonts w:ascii="Arial" w:hAnsi="Arial" w:cs="Arial"/>
        </w:rPr>
        <w:t>never been produced by</w:t>
      </w:r>
      <w:r w:rsidR="00BB63C4" w:rsidRPr="000961DA">
        <w:rPr>
          <w:rFonts w:ascii="Arial" w:hAnsi="Arial" w:cs="Arial"/>
        </w:rPr>
        <w:t xml:space="preserve"> Ryedale District Council</w:t>
      </w:r>
      <w:r w:rsidR="00415FF9">
        <w:rPr>
          <w:rFonts w:ascii="Arial" w:hAnsi="Arial" w:cs="Arial"/>
        </w:rPr>
        <w:t xml:space="preserve">. It is expected that </w:t>
      </w:r>
      <w:r w:rsidR="00BB63C4" w:rsidRPr="000961DA">
        <w:rPr>
          <w:rFonts w:ascii="Arial" w:hAnsi="Arial" w:cs="Arial"/>
        </w:rPr>
        <w:t>NYC</w:t>
      </w:r>
      <w:r w:rsidR="00BB63C4">
        <w:rPr>
          <w:rFonts w:ascii="Arial" w:hAnsi="Arial" w:cs="Arial"/>
        </w:rPr>
        <w:t xml:space="preserve"> </w:t>
      </w:r>
      <w:r w:rsidR="00415FF9">
        <w:rPr>
          <w:rFonts w:ascii="Arial" w:hAnsi="Arial" w:cs="Arial"/>
        </w:rPr>
        <w:t>will use the completed appraisal</w:t>
      </w:r>
      <w:r w:rsidR="00E74354">
        <w:rPr>
          <w:rFonts w:ascii="Arial" w:hAnsi="Arial" w:cs="Arial"/>
        </w:rPr>
        <w:t xml:space="preserve">s to inform </w:t>
      </w:r>
      <w:r w:rsidR="00415FF9">
        <w:rPr>
          <w:rFonts w:ascii="Arial" w:hAnsi="Arial" w:cs="Arial"/>
        </w:rPr>
        <w:t>timely review</w:t>
      </w:r>
      <w:r w:rsidR="00E74354">
        <w:rPr>
          <w:rFonts w:ascii="Arial" w:hAnsi="Arial" w:cs="Arial"/>
        </w:rPr>
        <w:t>s</w:t>
      </w:r>
      <w:r w:rsidR="00415FF9">
        <w:rPr>
          <w:rFonts w:ascii="Arial" w:hAnsi="Arial" w:cs="Arial"/>
        </w:rPr>
        <w:t xml:space="preserve"> of the conservation area designation</w:t>
      </w:r>
      <w:r w:rsidR="00E74354">
        <w:rPr>
          <w:rFonts w:ascii="Arial" w:hAnsi="Arial" w:cs="Arial"/>
        </w:rPr>
        <w:t>s</w:t>
      </w:r>
      <w:r w:rsidR="00415FF9">
        <w:rPr>
          <w:rFonts w:ascii="Arial" w:hAnsi="Arial" w:cs="Arial"/>
        </w:rPr>
        <w:t xml:space="preserve"> and as a basis for its own updated</w:t>
      </w:r>
      <w:r w:rsidR="00E74354">
        <w:rPr>
          <w:rFonts w:ascii="Arial" w:hAnsi="Arial" w:cs="Arial"/>
        </w:rPr>
        <w:t xml:space="preserve"> and initial</w:t>
      </w:r>
      <w:r w:rsidR="00415FF9">
        <w:rPr>
          <w:rFonts w:ascii="Arial" w:hAnsi="Arial" w:cs="Arial"/>
        </w:rPr>
        <w:t xml:space="preserve"> appraisal</w:t>
      </w:r>
      <w:r w:rsidR="00E74354">
        <w:rPr>
          <w:rFonts w:ascii="Arial" w:hAnsi="Arial" w:cs="Arial"/>
        </w:rPr>
        <w:t>s</w:t>
      </w:r>
      <w:r w:rsidR="00415FF9">
        <w:rPr>
          <w:rFonts w:ascii="Arial" w:hAnsi="Arial" w:cs="Arial"/>
        </w:rPr>
        <w:t xml:space="preserve"> in line with Historic England guidance.</w:t>
      </w:r>
    </w:p>
    <w:p w14:paraId="4CF08BD5" w14:textId="77777777" w:rsidR="00415FF9" w:rsidRDefault="00415FF9" w:rsidP="00415FF9">
      <w:pPr>
        <w:spacing w:after="0"/>
        <w:rPr>
          <w:rFonts w:ascii="Arial" w:hAnsi="Arial" w:cs="Arial"/>
        </w:rPr>
      </w:pPr>
    </w:p>
    <w:p w14:paraId="4331517B" w14:textId="15F0414C" w:rsidR="00415FF9" w:rsidRPr="00E74354" w:rsidRDefault="00AD7760" w:rsidP="00415FF9">
      <w:pPr>
        <w:spacing w:after="0"/>
        <w:rPr>
          <w:rFonts w:ascii="Arial" w:hAnsi="Arial" w:cs="Arial"/>
        </w:rPr>
      </w:pPr>
      <w:r>
        <w:rPr>
          <w:rFonts w:ascii="Arial" w:hAnsi="Arial" w:cs="Arial"/>
        </w:rPr>
        <w:t xml:space="preserve">4.7.7 </w:t>
      </w:r>
      <w:r w:rsidR="00415FF9">
        <w:rPr>
          <w:rFonts w:ascii="Arial" w:hAnsi="Arial" w:cs="Arial"/>
        </w:rPr>
        <w:t>The completed appraisal</w:t>
      </w:r>
      <w:r w:rsidR="00E74354">
        <w:rPr>
          <w:rFonts w:ascii="Arial" w:hAnsi="Arial" w:cs="Arial"/>
        </w:rPr>
        <w:t>s</w:t>
      </w:r>
      <w:r w:rsidR="00415FF9">
        <w:rPr>
          <w:rFonts w:ascii="Arial" w:hAnsi="Arial" w:cs="Arial"/>
        </w:rPr>
        <w:t xml:space="preserve"> ha</w:t>
      </w:r>
      <w:r w:rsidR="00E74354">
        <w:rPr>
          <w:rFonts w:ascii="Arial" w:hAnsi="Arial" w:cs="Arial"/>
        </w:rPr>
        <w:t>ve</w:t>
      </w:r>
      <w:r w:rsidR="00415FF9">
        <w:rPr>
          <w:rFonts w:ascii="Arial" w:hAnsi="Arial" w:cs="Arial"/>
        </w:rPr>
        <w:t xml:space="preserve"> informed</w:t>
      </w:r>
      <w:r w:rsidR="00E74354">
        <w:rPr>
          <w:rFonts w:ascii="Arial" w:hAnsi="Arial" w:cs="Arial"/>
        </w:rPr>
        <w:t xml:space="preserve"> the drafting of the following P</w:t>
      </w:r>
      <w:r w:rsidR="00415FF9">
        <w:rPr>
          <w:rFonts w:ascii="Arial" w:hAnsi="Arial" w:cs="Arial"/>
        </w:rPr>
        <w:t>olic</w:t>
      </w:r>
      <w:r w:rsidR="00E74354">
        <w:rPr>
          <w:rFonts w:ascii="Arial" w:hAnsi="Arial" w:cs="Arial"/>
        </w:rPr>
        <w:t>y HD1</w:t>
      </w:r>
      <w:r w:rsidR="00415FF9">
        <w:rPr>
          <w:rFonts w:ascii="Arial" w:hAnsi="Arial" w:cs="Arial"/>
        </w:rPr>
        <w:t xml:space="preserve"> which </w:t>
      </w:r>
      <w:r w:rsidR="00E74354">
        <w:rPr>
          <w:rFonts w:ascii="Arial" w:hAnsi="Arial" w:cs="Arial"/>
        </w:rPr>
        <w:t>is</w:t>
      </w:r>
      <w:r w:rsidR="00415FF9">
        <w:rPr>
          <w:rFonts w:ascii="Arial" w:hAnsi="Arial" w:cs="Arial"/>
        </w:rPr>
        <w:t xml:space="preserve"> intended to promote local distinctiveness in future development. This is with a view to securing development that will </w:t>
      </w:r>
      <w:r w:rsidR="00415FF9">
        <w:rPr>
          <w:rFonts w:ascii="Arial" w:hAnsi="Arial" w:cs="Arial"/>
        </w:rPr>
        <w:lastRenderedPageBreak/>
        <w:t>integrate well within the conservation area</w:t>
      </w:r>
      <w:r w:rsidR="00E74354">
        <w:rPr>
          <w:rFonts w:ascii="Arial" w:hAnsi="Arial" w:cs="Arial"/>
        </w:rPr>
        <w:t>s</w:t>
      </w:r>
      <w:r w:rsidR="00415FF9">
        <w:rPr>
          <w:rFonts w:ascii="Arial" w:hAnsi="Arial" w:cs="Arial"/>
        </w:rPr>
        <w:t xml:space="preserve"> and help lift the quality of the built environment.</w:t>
      </w:r>
      <w:r w:rsidR="00E74354" w:rsidRPr="00E74354">
        <w:rPr>
          <w:b/>
        </w:rPr>
        <w:t xml:space="preserve"> </w:t>
      </w:r>
      <w:r w:rsidR="00E74354" w:rsidRPr="00E74354">
        <w:rPr>
          <w:rFonts w:ascii="Arial" w:hAnsi="Arial" w:cs="Arial"/>
        </w:rPr>
        <w:t>This is fully in line with the Local Plan Strategy’s own design approach and expectations as set out in Policy SP16 (Design).</w:t>
      </w:r>
    </w:p>
    <w:p w14:paraId="560FB320" w14:textId="77777777" w:rsidR="00415FF9" w:rsidRDefault="00415FF9" w:rsidP="00415FF9">
      <w:pPr>
        <w:spacing w:after="0"/>
        <w:rPr>
          <w:rFonts w:ascii="Arial" w:hAnsi="Arial" w:cs="Arial"/>
        </w:rPr>
      </w:pPr>
    </w:p>
    <w:p w14:paraId="3357AB7E" w14:textId="31057523" w:rsidR="00415FF9" w:rsidRDefault="00AD7760" w:rsidP="00415FF9">
      <w:pPr>
        <w:spacing w:after="0"/>
        <w:rPr>
          <w:rFonts w:ascii="Arial" w:hAnsi="Arial" w:cs="Arial"/>
        </w:rPr>
      </w:pPr>
      <w:r>
        <w:rPr>
          <w:rFonts w:ascii="Arial" w:hAnsi="Arial" w:cs="Arial"/>
        </w:rPr>
        <w:t xml:space="preserve">4.7.8 </w:t>
      </w:r>
      <w:r w:rsidR="00415FF9">
        <w:rPr>
          <w:rFonts w:ascii="Arial" w:hAnsi="Arial" w:cs="Arial"/>
        </w:rPr>
        <w:t>The appraisal</w:t>
      </w:r>
      <w:r w:rsidR="00E74354">
        <w:rPr>
          <w:rFonts w:ascii="Arial" w:hAnsi="Arial" w:cs="Arial"/>
        </w:rPr>
        <w:t>s</w:t>
      </w:r>
      <w:r w:rsidR="00415FF9">
        <w:rPr>
          <w:rFonts w:ascii="Arial" w:hAnsi="Arial" w:cs="Arial"/>
        </w:rPr>
        <w:t xml:space="preserve"> </w:t>
      </w:r>
      <w:r w:rsidR="00E74354">
        <w:rPr>
          <w:rFonts w:ascii="Arial" w:hAnsi="Arial" w:cs="Arial"/>
        </w:rPr>
        <w:t xml:space="preserve">for Malton Town Centre and Norton on Derwent </w:t>
      </w:r>
      <w:r w:rsidR="00415FF9">
        <w:rPr>
          <w:rFonts w:ascii="Arial" w:hAnsi="Arial" w:cs="Arial"/>
        </w:rPr>
        <w:t>include assessment</w:t>
      </w:r>
      <w:r w:rsidR="00E74354">
        <w:rPr>
          <w:rFonts w:ascii="Arial" w:hAnsi="Arial" w:cs="Arial"/>
        </w:rPr>
        <w:t>s</w:t>
      </w:r>
      <w:r w:rsidR="00415FF9">
        <w:rPr>
          <w:rFonts w:ascii="Arial" w:hAnsi="Arial" w:cs="Arial"/>
        </w:rPr>
        <w:t xml:space="preserve"> to determine whether the character of </w:t>
      </w:r>
      <w:r w:rsidR="00E74354">
        <w:rPr>
          <w:rFonts w:ascii="Arial" w:hAnsi="Arial" w:cs="Arial"/>
        </w:rPr>
        <w:t>the two conservation areas</w:t>
      </w:r>
      <w:r w:rsidR="00415FF9">
        <w:rPr>
          <w:rFonts w:ascii="Arial" w:hAnsi="Arial" w:cs="Arial"/>
        </w:rPr>
        <w:t xml:space="preserve"> could be defined on a more local basis in order to delineate local character areas, the purpose being to identify key characteristics of the individual areas with a view to integrating future development by making clear the key aspects that need to be reflected or protected within design. The character areas are shown on Map</w:t>
      </w:r>
      <w:r w:rsidR="00E74354">
        <w:rPr>
          <w:rFonts w:ascii="Arial" w:hAnsi="Arial" w:cs="Arial"/>
        </w:rPr>
        <w:t xml:space="preserve">s </w:t>
      </w:r>
      <w:r w:rsidR="007476AD" w:rsidRPr="00A65D20">
        <w:rPr>
          <w:rFonts w:ascii="Arial" w:hAnsi="Arial" w:cs="Arial"/>
        </w:rPr>
        <w:t>2</w:t>
      </w:r>
      <w:r w:rsidR="00E74354" w:rsidRPr="00A65D20">
        <w:rPr>
          <w:rFonts w:ascii="Arial" w:hAnsi="Arial" w:cs="Arial"/>
        </w:rPr>
        <w:t xml:space="preserve"> and</w:t>
      </w:r>
      <w:r w:rsidR="00415FF9" w:rsidRPr="00A65D20">
        <w:rPr>
          <w:rFonts w:ascii="Arial" w:hAnsi="Arial" w:cs="Arial"/>
        </w:rPr>
        <w:t xml:space="preserve"> </w:t>
      </w:r>
      <w:r w:rsidR="007476AD" w:rsidRPr="00A65D20">
        <w:rPr>
          <w:rFonts w:ascii="Arial" w:hAnsi="Arial" w:cs="Arial"/>
        </w:rPr>
        <w:t>3</w:t>
      </w:r>
      <w:r w:rsidR="00415FF9" w:rsidRPr="00A65D20">
        <w:rPr>
          <w:rFonts w:ascii="Arial" w:hAnsi="Arial" w:cs="Arial"/>
        </w:rPr>
        <w:t xml:space="preserve"> below</w:t>
      </w:r>
      <w:r w:rsidR="007476AD" w:rsidRPr="00A65D20">
        <w:rPr>
          <w:rFonts w:ascii="Arial" w:hAnsi="Arial" w:cs="Arial"/>
        </w:rPr>
        <w:t xml:space="preserve"> (NB P</w:t>
      </w:r>
      <w:r w:rsidR="00754478" w:rsidRPr="00754478">
        <w:rPr>
          <w:rFonts w:ascii="Arial" w:hAnsi="Arial" w:cs="Arial"/>
        </w:rPr>
        <w:t xml:space="preserve"> </w:t>
      </w:r>
      <w:r w:rsidR="00754478" w:rsidRPr="001225B3">
        <w:rPr>
          <w:rFonts w:ascii="Arial" w:hAnsi="Arial" w:cs="Arial"/>
        </w:rPr>
        <w:t>43</w:t>
      </w:r>
      <w:r w:rsidR="007476AD" w:rsidRPr="00A65D20">
        <w:rPr>
          <w:rFonts w:ascii="Arial" w:hAnsi="Arial" w:cs="Arial"/>
        </w:rPr>
        <w:t>)</w:t>
      </w:r>
      <w:r w:rsidR="00415FF9" w:rsidRPr="00A65D20">
        <w:rPr>
          <w:rFonts w:ascii="Arial" w:hAnsi="Arial" w:cs="Arial"/>
        </w:rPr>
        <w:t>.</w:t>
      </w:r>
      <w:r w:rsidR="00415FF9">
        <w:rPr>
          <w:rFonts w:ascii="Arial" w:hAnsi="Arial" w:cs="Arial"/>
        </w:rPr>
        <w:t xml:space="preserve"> </w:t>
      </w:r>
    </w:p>
    <w:p w14:paraId="455AC495" w14:textId="77777777" w:rsidR="00415FF9" w:rsidRDefault="00415FF9" w:rsidP="00415FF9">
      <w:pPr>
        <w:spacing w:after="0"/>
        <w:rPr>
          <w:rFonts w:ascii="Arial" w:hAnsi="Arial" w:cs="Arial"/>
        </w:rPr>
      </w:pPr>
    </w:p>
    <w:p w14:paraId="7118E234" w14:textId="214D2579" w:rsidR="00415FF9" w:rsidRPr="00415FF9" w:rsidRDefault="00AD7760" w:rsidP="00E74354">
      <w:pPr>
        <w:pStyle w:val="DPC2"/>
        <w:spacing w:line="276" w:lineRule="auto"/>
        <w:ind w:left="0" w:firstLine="0"/>
        <w:jc w:val="left"/>
        <w:rPr>
          <w:b w:val="0"/>
        </w:rPr>
      </w:pPr>
      <w:r>
        <w:rPr>
          <w:b w:val="0"/>
        </w:rPr>
        <w:t xml:space="preserve">4.7.9 </w:t>
      </w:r>
      <w:r w:rsidR="00415FF9" w:rsidRPr="00415FF9">
        <w:rPr>
          <w:b w:val="0"/>
        </w:rPr>
        <w:t>The appraisal</w:t>
      </w:r>
      <w:r w:rsidR="00E74354">
        <w:rPr>
          <w:b w:val="0"/>
        </w:rPr>
        <w:t>s</w:t>
      </w:r>
      <w:r w:rsidR="00415FF9" w:rsidRPr="00415FF9">
        <w:rPr>
          <w:b w:val="0"/>
        </w:rPr>
        <w:t xml:space="preserve"> accompan</w:t>
      </w:r>
      <w:r w:rsidR="00E74354">
        <w:rPr>
          <w:b w:val="0"/>
        </w:rPr>
        <w:t>y</w:t>
      </w:r>
      <w:r w:rsidR="00415FF9" w:rsidRPr="00415FF9">
        <w:rPr>
          <w:b w:val="0"/>
        </w:rPr>
        <w:t xml:space="preserve"> the Neighbourhood Plan as supporting document</w:t>
      </w:r>
      <w:r w:rsidR="00E74354">
        <w:rPr>
          <w:b w:val="0"/>
        </w:rPr>
        <w:t>s</w:t>
      </w:r>
      <w:r w:rsidR="00415FF9" w:rsidRPr="00415FF9">
        <w:rPr>
          <w:b w:val="0"/>
        </w:rPr>
        <w:t>, to be found in the plan’s online</w:t>
      </w:r>
      <w:r w:rsidR="00415FF9">
        <w:rPr>
          <w:b w:val="0"/>
        </w:rPr>
        <w:t xml:space="preserve"> evidence base.</w:t>
      </w:r>
    </w:p>
    <w:p w14:paraId="2AF0C095" w14:textId="77777777" w:rsidR="00415FF9" w:rsidRDefault="00415FF9" w:rsidP="00CC200A">
      <w:pPr>
        <w:pStyle w:val="DPC2"/>
        <w:spacing w:line="276" w:lineRule="auto"/>
        <w:ind w:left="0" w:firstLine="0"/>
      </w:pPr>
    </w:p>
    <w:p w14:paraId="237347EA" w14:textId="5A747C24" w:rsidR="00CC200A" w:rsidRPr="00191820" w:rsidRDefault="00AD7760" w:rsidP="00CC200A">
      <w:pPr>
        <w:pStyle w:val="DPC2"/>
        <w:spacing w:line="276" w:lineRule="auto"/>
        <w:ind w:left="0" w:firstLine="0"/>
        <w:jc w:val="left"/>
        <w:rPr>
          <w:b w:val="0"/>
          <w:i/>
        </w:rPr>
      </w:pPr>
      <w:r>
        <w:rPr>
          <w:b w:val="0"/>
        </w:rPr>
        <w:t>4.7.10 Additionally,</w:t>
      </w:r>
      <w:r w:rsidR="00E74354">
        <w:rPr>
          <w:b w:val="0"/>
        </w:rPr>
        <w:t xml:space="preserve"> t</w:t>
      </w:r>
      <w:r w:rsidR="00CC200A">
        <w:rPr>
          <w:b w:val="0"/>
        </w:rPr>
        <w:t>he town councils feel strongly that respect for existing architectural and historic character and quality</w:t>
      </w:r>
      <w:r w:rsidR="00E74354">
        <w:rPr>
          <w:b w:val="0"/>
        </w:rPr>
        <w:t>,</w:t>
      </w:r>
      <w:r w:rsidR="00CC200A">
        <w:rPr>
          <w:b w:val="0"/>
        </w:rPr>
        <w:t xml:space="preserve"> in new built form and design, should extend beyond the confines of the three designated conservation areas. Accordingly, they wish to promote high quality development throughout the Neighbourhood Area, </w:t>
      </w:r>
      <w:r w:rsidR="00CC200A" w:rsidRPr="00FE2AD2">
        <w:rPr>
          <w:b w:val="0"/>
        </w:rPr>
        <w:t xml:space="preserve">in order </w:t>
      </w:r>
      <w:r w:rsidR="00CC200A">
        <w:rPr>
          <w:b w:val="0"/>
        </w:rPr>
        <w:t xml:space="preserve">to </w:t>
      </w:r>
      <w:r w:rsidR="00CC200A" w:rsidRPr="00FE2AD2">
        <w:rPr>
          <w:b w:val="0"/>
        </w:rPr>
        <w:t>respect local distinctiveness</w:t>
      </w:r>
      <w:r w:rsidR="00CC200A">
        <w:rPr>
          <w:b w:val="0"/>
        </w:rPr>
        <w:t xml:space="preserve"> and to help deliver a built environment</w:t>
      </w:r>
      <w:r w:rsidR="00CC200A" w:rsidRPr="00FE2AD2">
        <w:rPr>
          <w:b w:val="0"/>
        </w:rPr>
        <w:t xml:space="preserve"> </w:t>
      </w:r>
      <w:r w:rsidR="00CC200A">
        <w:rPr>
          <w:b w:val="0"/>
        </w:rPr>
        <w:t xml:space="preserve">of </w:t>
      </w:r>
      <w:r w:rsidR="00CC200A" w:rsidRPr="00FE2AD2">
        <w:rPr>
          <w:b w:val="0"/>
        </w:rPr>
        <w:t>which the communities of Malton and Norton can be proud</w:t>
      </w:r>
      <w:r w:rsidR="00CC200A">
        <w:rPr>
          <w:b w:val="0"/>
        </w:rPr>
        <w:t>. This approach is embodied within t</w:t>
      </w:r>
      <w:r w:rsidR="00E74354">
        <w:rPr>
          <w:b w:val="0"/>
        </w:rPr>
        <w:t>wo further</w:t>
      </w:r>
      <w:r w:rsidR="00CC200A">
        <w:rPr>
          <w:b w:val="0"/>
        </w:rPr>
        <w:t xml:space="preserve"> policy strands </w:t>
      </w:r>
      <w:r w:rsidR="00AD321D">
        <w:rPr>
          <w:b w:val="0"/>
        </w:rPr>
        <w:t xml:space="preserve">– HD2 and HD3 </w:t>
      </w:r>
      <w:r w:rsidR="003D03B2">
        <w:rPr>
          <w:b w:val="0"/>
        </w:rPr>
        <w:t>–</w:t>
      </w:r>
      <w:r w:rsidR="00AD321D">
        <w:rPr>
          <w:b w:val="0"/>
        </w:rPr>
        <w:t xml:space="preserve"> </w:t>
      </w:r>
      <w:r w:rsidR="00CC200A">
        <w:rPr>
          <w:b w:val="0"/>
        </w:rPr>
        <w:t>addressing overall key design principles</w:t>
      </w:r>
      <w:r w:rsidR="00E74354">
        <w:rPr>
          <w:b w:val="0"/>
        </w:rPr>
        <w:t xml:space="preserve"> and</w:t>
      </w:r>
      <w:r w:rsidR="00AD321D">
        <w:rPr>
          <w:b w:val="0"/>
        </w:rPr>
        <w:t xml:space="preserve"> shop fronts, also in line with Policy SP16.</w:t>
      </w:r>
    </w:p>
    <w:p w14:paraId="189A9541" w14:textId="77777777" w:rsidR="00CC200A" w:rsidRDefault="00CC200A" w:rsidP="00CC200A">
      <w:pPr>
        <w:pStyle w:val="DPC2"/>
        <w:spacing w:line="276" w:lineRule="auto"/>
        <w:ind w:left="0" w:firstLine="0"/>
        <w:jc w:val="left"/>
      </w:pPr>
    </w:p>
    <w:p w14:paraId="7D5CAFC2" w14:textId="72B69BCB" w:rsidR="00CC200A" w:rsidRPr="006059EA" w:rsidRDefault="00AD7760" w:rsidP="00CC200A">
      <w:pPr>
        <w:spacing w:after="0"/>
        <w:rPr>
          <w:rFonts w:ascii="Arial" w:hAnsi="Arial" w:cs="Arial"/>
        </w:rPr>
      </w:pPr>
      <w:r>
        <w:rPr>
          <w:rFonts w:ascii="Arial" w:hAnsi="Arial" w:cs="Arial"/>
        </w:rPr>
        <w:t xml:space="preserve">4.7.11 </w:t>
      </w:r>
      <w:r w:rsidR="00CC200A">
        <w:rPr>
          <w:rFonts w:ascii="Arial" w:hAnsi="Arial" w:cs="Arial"/>
        </w:rPr>
        <w:t>Malton and N</w:t>
      </w:r>
      <w:r w:rsidR="00CC200A" w:rsidRPr="00DF15F7">
        <w:rPr>
          <w:rFonts w:ascii="Arial" w:hAnsi="Arial" w:cs="Arial"/>
        </w:rPr>
        <w:t>orton’s town centres</w:t>
      </w:r>
      <w:r w:rsidR="00CC200A">
        <w:rPr>
          <w:rFonts w:ascii="Arial" w:hAnsi="Arial" w:cs="Arial"/>
        </w:rPr>
        <w:t xml:space="preserve">, indeed the area’s shops generally, and the shopping environment which they present to customers are seen as an important element of the overall built environment. </w:t>
      </w:r>
      <w:r w:rsidR="00CC200A" w:rsidRPr="00DF15F7">
        <w:rPr>
          <w:rFonts w:ascii="Arial" w:hAnsi="Arial" w:cs="Arial"/>
        </w:rPr>
        <w:t xml:space="preserve">In order to ensure </w:t>
      </w:r>
      <w:r w:rsidR="00CC200A">
        <w:rPr>
          <w:rFonts w:ascii="Arial" w:hAnsi="Arial" w:cs="Arial"/>
        </w:rPr>
        <w:t xml:space="preserve">that </w:t>
      </w:r>
      <w:r w:rsidR="00CC200A" w:rsidRPr="00DF15F7">
        <w:rPr>
          <w:rFonts w:ascii="Arial" w:hAnsi="Arial" w:cs="Arial"/>
        </w:rPr>
        <w:t xml:space="preserve">the town centres are welcoming </w:t>
      </w:r>
      <w:r w:rsidR="00CC200A">
        <w:rPr>
          <w:rFonts w:ascii="Arial" w:hAnsi="Arial" w:cs="Arial"/>
        </w:rPr>
        <w:t xml:space="preserve">and attractive </w:t>
      </w:r>
      <w:r w:rsidR="00CC200A" w:rsidRPr="00DF15F7">
        <w:rPr>
          <w:rFonts w:ascii="Arial" w:hAnsi="Arial" w:cs="Arial"/>
        </w:rPr>
        <w:t xml:space="preserve">to </w:t>
      </w:r>
      <w:r w:rsidR="00CC200A">
        <w:rPr>
          <w:rFonts w:ascii="Arial" w:hAnsi="Arial" w:cs="Arial"/>
        </w:rPr>
        <w:t xml:space="preserve">the community and </w:t>
      </w:r>
      <w:r w:rsidR="00CC200A" w:rsidRPr="00DF15F7">
        <w:rPr>
          <w:rFonts w:ascii="Arial" w:hAnsi="Arial" w:cs="Arial"/>
        </w:rPr>
        <w:t>visitors</w:t>
      </w:r>
      <w:r w:rsidR="00CC200A" w:rsidRPr="00D211AD">
        <w:rPr>
          <w:rFonts w:ascii="Arial" w:hAnsi="Arial" w:cs="Arial"/>
        </w:rPr>
        <w:t xml:space="preserve">, </w:t>
      </w:r>
      <w:r w:rsidR="00CC200A">
        <w:rPr>
          <w:rFonts w:ascii="Arial" w:hAnsi="Arial" w:cs="Arial"/>
        </w:rPr>
        <w:t xml:space="preserve">it is felt that </w:t>
      </w:r>
      <w:r w:rsidR="00CC200A" w:rsidRPr="00D211AD">
        <w:rPr>
          <w:rFonts w:ascii="Arial" w:hAnsi="Arial" w:cs="Arial"/>
        </w:rPr>
        <w:t xml:space="preserve">improvements are required to a number of shop frontages. It is also </w:t>
      </w:r>
      <w:r w:rsidR="00CC200A">
        <w:rPr>
          <w:rFonts w:ascii="Arial" w:hAnsi="Arial" w:cs="Arial"/>
        </w:rPr>
        <w:t>considered</w:t>
      </w:r>
      <w:r w:rsidR="00CC200A" w:rsidRPr="00D211AD">
        <w:rPr>
          <w:rFonts w:ascii="Arial" w:hAnsi="Arial" w:cs="Arial"/>
        </w:rPr>
        <w:t xml:space="preserve"> that the </w:t>
      </w:r>
      <w:r w:rsidR="00CC200A">
        <w:rPr>
          <w:rFonts w:ascii="Arial" w:hAnsi="Arial" w:cs="Arial"/>
        </w:rPr>
        <w:t>chance</w:t>
      </w:r>
      <w:r w:rsidR="00CC200A" w:rsidRPr="00D211AD">
        <w:rPr>
          <w:rFonts w:ascii="Arial" w:hAnsi="Arial" w:cs="Arial"/>
        </w:rPr>
        <w:t xml:space="preserve"> should be taken to </w:t>
      </w:r>
      <w:r w:rsidR="00CC200A">
        <w:rPr>
          <w:rFonts w:ascii="Arial" w:hAnsi="Arial" w:cs="Arial"/>
        </w:rPr>
        <w:t>further enhance frontages through</w:t>
      </w:r>
      <w:r w:rsidR="00CC200A" w:rsidRPr="00D211AD">
        <w:rPr>
          <w:rFonts w:ascii="Arial" w:hAnsi="Arial" w:cs="Arial"/>
        </w:rPr>
        <w:t xml:space="preserve"> </w:t>
      </w:r>
      <w:r w:rsidR="00CC200A">
        <w:rPr>
          <w:rFonts w:ascii="Arial" w:hAnsi="Arial" w:cs="Arial"/>
        </w:rPr>
        <w:t xml:space="preserve">any </w:t>
      </w:r>
      <w:r w:rsidR="00CC200A" w:rsidRPr="00D211AD">
        <w:rPr>
          <w:rFonts w:ascii="Arial" w:hAnsi="Arial" w:cs="Arial"/>
        </w:rPr>
        <w:t xml:space="preserve">new shop </w:t>
      </w:r>
      <w:r w:rsidR="00CC200A">
        <w:rPr>
          <w:rFonts w:ascii="Arial" w:hAnsi="Arial" w:cs="Arial"/>
        </w:rPr>
        <w:t>development. Accordingly, design guidance is set out in Policy HD</w:t>
      </w:r>
      <w:r w:rsidR="00AD321D">
        <w:rPr>
          <w:rFonts w:ascii="Arial" w:hAnsi="Arial" w:cs="Arial"/>
        </w:rPr>
        <w:t>3</w:t>
      </w:r>
      <w:r w:rsidR="00CC200A">
        <w:rPr>
          <w:rFonts w:ascii="Arial" w:hAnsi="Arial" w:cs="Arial"/>
        </w:rPr>
        <w:t xml:space="preserve"> below.</w:t>
      </w:r>
      <w:r w:rsidR="00CC200A" w:rsidRPr="00D211AD">
        <w:rPr>
          <w:rFonts w:ascii="Arial" w:hAnsi="Arial" w:cs="Arial"/>
        </w:rPr>
        <w:t xml:space="preserve"> The intention is to set a standard in order to uplift the appearance of the town centres, which should in turn help to underpin the attractiveness of the town centres. This is </w:t>
      </w:r>
      <w:r w:rsidR="00CC200A">
        <w:rPr>
          <w:rFonts w:ascii="Arial" w:hAnsi="Arial" w:cs="Arial"/>
        </w:rPr>
        <w:t>in accordance with the NPPF’s approach of</w:t>
      </w:r>
      <w:r w:rsidR="00CC200A" w:rsidRPr="00D211AD">
        <w:rPr>
          <w:rFonts w:ascii="Arial" w:hAnsi="Arial" w:cs="Arial"/>
        </w:rPr>
        <w:t xml:space="preserve"> </w:t>
      </w:r>
      <w:r w:rsidR="00CC200A">
        <w:rPr>
          <w:rFonts w:ascii="Arial" w:hAnsi="Arial" w:cs="Arial"/>
        </w:rPr>
        <w:t>promot</w:t>
      </w:r>
      <w:r w:rsidR="00CC200A" w:rsidRPr="00D211AD">
        <w:rPr>
          <w:rFonts w:ascii="Arial" w:hAnsi="Arial" w:cs="Arial"/>
        </w:rPr>
        <w:t xml:space="preserve">ing the </w:t>
      </w:r>
      <w:r w:rsidR="00CC200A">
        <w:rPr>
          <w:rFonts w:ascii="Arial" w:hAnsi="Arial" w:cs="Arial"/>
        </w:rPr>
        <w:t xml:space="preserve">long-term </w:t>
      </w:r>
      <w:r w:rsidR="00CC200A" w:rsidRPr="00D211AD">
        <w:rPr>
          <w:rFonts w:ascii="Arial" w:hAnsi="Arial" w:cs="Arial"/>
        </w:rPr>
        <w:t>vitality and viability of town centres</w:t>
      </w:r>
      <w:r w:rsidR="00CC200A">
        <w:rPr>
          <w:rFonts w:ascii="Arial" w:hAnsi="Arial" w:cs="Arial"/>
        </w:rPr>
        <w:t xml:space="preserve">, by allowing them to grow and diversify in a way that reflects their distinctive characters </w:t>
      </w:r>
      <w:r w:rsidR="00CC200A" w:rsidRPr="003B560B">
        <w:rPr>
          <w:rFonts w:ascii="Arial" w:hAnsi="Arial" w:cs="Arial"/>
        </w:rPr>
        <w:t>(para 8</w:t>
      </w:r>
      <w:r w:rsidR="00401F3D">
        <w:rPr>
          <w:rFonts w:ascii="Arial" w:hAnsi="Arial" w:cs="Arial"/>
        </w:rPr>
        <w:t>6</w:t>
      </w:r>
      <w:r w:rsidR="00CC200A" w:rsidRPr="003B560B">
        <w:rPr>
          <w:rFonts w:ascii="Arial" w:hAnsi="Arial" w:cs="Arial"/>
        </w:rPr>
        <w:t xml:space="preserve"> a))</w:t>
      </w:r>
      <w:r w:rsidR="00CC200A" w:rsidRPr="00CD70A5">
        <w:rPr>
          <w:rFonts w:ascii="Arial" w:hAnsi="Arial" w:cs="Arial"/>
          <w:i/>
        </w:rPr>
        <w:t>.</w:t>
      </w:r>
      <w:r w:rsidR="00CC200A">
        <w:rPr>
          <w:rFonts w:ascii="Arial" w:hAnsi="Arial" w:cs="Arial"/>
          <w:i/>
        </w:rPr>
        <w:t xml:space="preserve"> </w:t>
      </w:r>
      <w:r w:rsidR="00CC200A" w:rsidRPr="006059EA">
        <w:rPr>
          <w:rFonts w:ascii="Arial" w:hAnsi="Arial" w:cs="Arial"/>
        </w:rPr>
        <w:t>It also builds on Ryedale’s Shopfront Design and Signs Supplementary Planning Guidance, adopted in February 2005.</w:t>
      </w:r>
    </w:p>
    <w:p w14:paraId="1E763ABE" w14:textId="77777777" w:rsidR="00CC200A" w:rsidRDefault="00CC200A" w:rsidP="00570D7A">
      <w:pPr>
        <w:pStyle w:val="NoSpacing"/>
        <w:spacing w:line="276" w:lineRule="auto"/>
        <w:jc w:val="both"/>
        <w:rPr>
          <w:rFonts w:ascii="Arial" w:hAnsi="Arial" w:cs="Arial"/>
          <w:b/>
        </w:rPr>
      </w:pPr>
    </w:p>
    <w:p w14:paraId="2BCD6EC5" w14:textId="3C505A44" w:rsidR="00CC200A" w:rsidRDefault="00AD7760" w:rsidP="00CC200A">
      <w:pPr>
        <w:pStyle w:val="DPC2"/>
        <w:spacing w:line="276" w:lineRule="auto"/>
        <w:ind w:left="0" w:firstLine="0"/>
        <w:jc w:val="left"/>
        <w:rPr>
          <w:b w:val="0"/>
        </w:rPr>
      </w:pPr>
      <w:r>
        <w:rPr>
          <w:b w:val="0"/>
        </w:rPr>
        <w:t xml:space="preserve">4.7.12 </w:t>
      </w:r>
      <w:r w:rsidR="00CC200A" w:rsidRPr="00A751AE">
        <w:rPr>
          <w:b w:val="0"/>
        </w:rPr>
        <w:t xml:space="preserve">In order to supplement its planning policies and to try to provide maximum clarity about design expectations at an early stage, </w:t>
      </w:r>
      <w:r w:rsidR="00CC200A">
        <w:rPr>
          <w:b w:val="0"/>
        </w:rPr>
        <w:t>the Neighbourhood Plan identifies a specific community action (see Chapter 5) regarding the production of a design guide for Malton and Norton. This would provide a framework for creating locally distinctive places, with a consistent and high quality standard of design, tailored to local circumstances while allowing a suitable degree of variety where justified. This action is completely in line with NPPF policy (para</w:t>
      </w:r>
      <w:r w:rsidR="00401F3D">
        <w:rPr>
          <w:b w:val="0"/>
        </w:rPr>
        <w:t>s</w:t>
      </w:r>
      <w:r w:rsidR="00CC200A">
        <w:rPr>
          <w:b w:val="0"/>
        </w:rPr>
        <w:t xml:space="preserve"> 12</w:t>
      </w:r>
      <w:r w:rsidR="00401F3D">
        <w:rPr>
          <w:b w:val="0"/>
        </w:rPr>
        <w:t>8 and 129</w:t>
      </w:r>
      <w:r w:rsidR="00CC200A">
        <w:rPr>
          <w:b w:val="0"/>
        </w:rPr>
        <w:t>).</w:t>
      </w:r>
    </w:p>
    <w:p w14:paraId="42471FC3" w14:textId="77777777" w:rsidR="00754478" w:rsidRDefault="00754478" w:rsidP="00CC200A">
      <w:pPr>
        <w:pStyle w:val="DPC2"/>
        <w:spacing w:line="276" w:lineRule="auto"/>
        <w:ind w:left="0" w:firstLine="0"/>
        <w:jc w:val="left"/>
        <w:rPr>
          <w:b w:val="0"/>
        </w:rPr>
      </w:pPr>
    </w:p>
    <w:p w14:paraId="3D9A4C50" w14:textId="55E77ABD" w:rsidR="00754478" w:rsidRPr="00A751AE" w:rsidRDefault="00AD7760" w:rsidP="00CC200A">
      <w:pPr>
        <w:pStyle w:val="DPC2"/>
        <w:spacing w:line="276" w:lineRule="auto"/>
        <w:ind w:left="0" w:firstLine="0"/>
        <w:jc w:val="left"/>
        <w:rPr>
          <w:b w:val="0"/>
        </w:rPr>
      </w:pPr>
      <w:r w:rsidRPr="001225B3">
        <w:rPr>
          <w:b w:val="0"/>
        </w:rPr>
        <w:t xml:space="preserve">4.7.13 </w:t>
      </w:r>
      <w:r w:rsidR="00754478" w:rsidRPr="001225B3">
        <w:rPr>
          <w:b w:val="0"/>
        </w:rPr>
        <w:t>The results of the Regulation 14 consultation</w:t>
      </w:r>
      <w:r w:rsidR="009C79BF" w:rsidRPr="000961DA">
        <w:rPr>
          <w:b w:val="0"/>
        </w:rPr>
        <w:t>s</w:t>
      </w:r>
      <w:r w:rsidR="00754478" w:rsidRPr="001225B3">
        <w:rPr>
          <w:b w:val="0"/>
        </w:rPr>
        <w:t xml:space="preserve"> indicated strong support for Policies HD1-3.</w:t>
      </w:r>
    </w:p>
    <w:p w14:paraId="031F5808" w14:textId="77777777" w:rsidR="00CC200A" w:rsidRDefault="00CC200A" w:rsidP="00CC200A">
      <w:pPr>
        <w:pStyle w:val="DPC2"/>
        <w:spacing w:line="276" w:lineRule="auto"/>
        <w:ind w:left="0" w:firstLine="0"/>
        <w:jc w:val="left"/>
        <w:rPr>
          <w:b w:val="0"/>
          <w:i/>
        </w:rPr>
      </w:pPr>
    </w:p>
    <w:p w14:paraId="6480E3ED" w14:textId="48C856B1" w:rsidR="00CC200A" w:rsidRPr="00A65D20" w:rsidRDefault="00CC200A" w:rsidP="00CC200A">
      <w:pPr>
        <w:pStyle w:val="DPC2"/>
        <w:shd w:val="clear" w:color="auto" w:fill="FFFF99"/>
      </w:pPr>
      <w:bookmarkStart w:id="35" w:name="_Toc516219606"/>
      <w:r w:rsidRPr="00A65D20">
        <w:t xml:space="preserve">HD1: Development and Design </w:t>
      </w:r>
      <w:bookmarkEnd w:id="35"/>
      <w:r w:rsidRPr="00A65D20">
        <w:t>– Conservation Areas</w:t>
      </w:r>
    </w:p>
    <w:p w14:paraId="3FB4DDB5" w14:textId="77777777" w:rsidR="00CC200A" w:rsidRPr="00A65D20" w:rsidRDefault="00CC200A" w:rsidP="00CC200A">
      <w:pPr>
        <w:pStyle w:val="DPC2"/>
        <w:shd w:val="clear" w:color="auto" w:fill="FFFF99"/>
      </w:pPr>
    </w:p>
    <w:p w14:paraId="18AA34BC" w14:textId="77777777" w:rsidR="00CC200A" w:rsidRPr="00A65D20" w:rsidRDefault="00CC200A" w:rsidP="00CC200A">
      <w:pPr>
        <w:pStyle w:val="NoSpacing"/>
        <w:shd w:val="clear" w:color="auto" w:fill="FFFF99"/>
        <w:spacing w:line="276" w:lineRule="auto"/>
        <w:rPr>
          <w:rFonts w:ascii="Arial" w:hAnsi="Arial" w:cs="Arial"/>
        </w:rPr>
      </w:pPr>
      <w:r w:rsidRPr="00A65D20">
        <w:rPr>
          <w:rFonts w:ascii="Arial" w:hAnsi="Arial" w:cs="Arial"/>
        </w:rPr>
        <w:t>Proposals for development within conservation areas should have regard to the following:</w:t>
      </w:r>
    </w:p>
    <w:p w14:paraId="54B5CAD1" w14:textId="77777777" w:rsidR="00CC200A" w:rsidRPr="00A65D20" w:rsidRDefault="00CC200A" w:rsidP="00CC200A">
      <w:pPr>
        <w:pStyle w:val="NoSpacing"/>
        <w:shd w:val="clear" w:color="auto" w:fill="FFFF99"/>
        <w:spacing w:line="276" w:lineRule="auto"/>
        <w:rPr>
          <w:rFonts w:ascii="Arial" w:hAnsi="Arial" w:cs="Arial"/>
        </w:rPr>
      </w:pPr>
    </w:p>
    <w:p w14:paraId="5D328872" w14:textId="77777777" w:rsidR="00CC200A" w:rsidRPr="00A65D20" w:rsidRDefault="00CC200A" w:rsidP="00CC200A">
      <w:pPr>
        <w:pStyle w:val="NoSpacing"/>
        <w:shd w:val="clear" w:color="auto" w:fill="FFFF99"/>
        <w:spacing w:line="276" w:lineRule="auto"/>
        <w:rPr>
          <w:rFonts w:ascii="Arial" w:hAnsi="Arial" w:cs="Arial"/>
          <w:u w:val="single"/>
        </w:rPr>
      </w:pPr>
      <w:r w:rsidRPr="00A65D20">
        <w:rPr>
          <w:rFonts w:ascii="Arial" w:hAnsi="Arial" w:cs="Arial"/>
          <w:u w:val="single"/>
        </w:rPr>
        <w:t>Malton Town Centre</w:t>
      </w:r>
    </w:p>
    <w:p w14:paraId="76A9530E" w14:textId="77777777" w:rsidR="00CC200A" w:rsidRPr="00A65D20" w:rsidRDefault="00CC200A" w:rsidP="00CC200A">
      <w:pPr>
        <w:pStyle w:val="NoSpacing"/>
        <w:shd w:val="clear" w:color="auto" w:fill="FFFF99"/>
        <w:spacing w:line="276" w:lineRule="auto"/>
        <w:rPr>
          <w:rFonts w:ascii="Arial" w:hAnsi="Arial" w:cs="Arial"/>
        </w:rPr>
      </w:pPr>
    </w:p>
    <w:p w14:paraId="58E43187" w14:textId="77777777"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all new infill or replacement development in the town centre (NB Character Areas 2 and 3) to be consistent with existing frontages, i.e. normally ‘back of pavement’;</w:t>
      </w:r>
    </w:p>
    <w:p w14:paraId="454CE22F" w14:textId="77777777"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replacement development in Character Area 4 to finish on the existing building line, with new infill development or extensions to finish no further forward than that line;</w:t>
      </w:r>
    </w:p>
    <w:p w14:paraId="318DEC42" w14:textId="77777777"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lastRenderedPageBreak/>
        <w:t>finishing materials in the town centre (NB Character Areas 2 and 3) to be of exposed local clamp brick, red facing brick or matching stone for walls, with red clay pantiles or blue natural slate for roofs, to suit the local context;</w:t>
      </w:r>
    </w:p>
    <w:p w14:paraId="2CAD68E2" w14:textId="77777777"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preferred finishing materials in Character Area 4 to be stone or red facing brick for walls and blue natural slate or flat red clay pantiles for roofs, to suit the local context;</w:t>
      </w:r>
    </w:p>
    <w:p w14:paraId="139D75D4" w14:textId="77777777"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dormer windows to be small with sloping or dual-pitch roofs, rather than wide and/or flat-roofed;</w:t>
      </w:r>
    </w:p>
    <w:p w14:paraId="1ABE03AF" w14:textId="2714F6E9"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roofs in Character Area 4:</w:t>
      </w:r>
    </w:p>
    <w:p w14:paraId="06A016DC" w14:textId="77777777" w:rsidR="00CC200A" w:rsidRPr="00A65D20" w:rsidRDefault="00CC200A" w:rsidP="00CC200A">
      <w:pPr>
        <w:pStyle w:val="NoSpacing"/>
        <w:shd w:val="clear" w:color="auto" w:fill="FFFF99"/>
        <w:spacing w:line="276" w:lineRule="auto"/>
        <w:ind w:firstLine="360"/>
        <w:rPr>
          <w:rFonts w:ascii="Arial" w:hAnsi="Arial" w:cs="Arial"/>
        </w:rPr>
      </w:pPr>
      <w:r w:rsidRPr="00A65D20">
        <w:rPr>
          <w:rFonts w:ascii="Arial" w:hAnsi="Arial" w:cs="Arial"/>
        </w:rPr>
        <w:t>-to be dual-pitched at not less than 35-40 degrees;</w:t>
      </w:r>
    </w:p>
    <w:p w14:paraId="4699B7EF" w14:textId="77777777" w:rsidR="00CC200A" w:rsidRPr="00A65D20" w:rsidRDefault="00CC200A" w:rsidP="00CC200A">
      <w:pPr>
        <w:pStyle w:val="NoSpacing"/>
        <w:shd w:val="clear" w:color="auto" w:fill="FFFF99"/>
        <w:spacing w:line="276" w:lineRule="auto"/>
        <w:ind w:firstLine="360"/>
        <w:rPr>
          <w:rFonts w:ascii="Arial" w:hAnsi="Arial" w:cs="Arial"/>
        </w:rPr>
      </w:pPr>
      <w:r w:rsidRPr="00A65D20">
        <w:rPr>
          <w:rFonts w:ascii="Arial" w:hAnsi="Arial" w:cs="Arial"/>
        </w:rPr>
        <w:t>-may, in the case of replacement houses, be more highly modelled than in the town centre, provided they are</w:t>
      </w:r>
    </w:p>
    <w:p w14:paraId="123226A4" w14:textId="77777777" w:rsidR="00CC200A" w:rsidRPr="00A65D20" w:rsidRDefault="00CC200A" w:rsidP="00CC200A">
      <w:pPr>
        <w:pStyle w:val="NoSpacing"/>
        <w:shd w:val="clear" w:color="auto" w:fill="FFFF99"/>
        <w:spacing w:line="276" w:lineRule="auto"/>
        <w:ind w:firstLine="360"/>
        <w:rPr>
          <w:rFonts w:ascii="Arial" w:hAnsi="Arial" w:cs="Arial"/>
        </w:rPr>
      </w:pPr>
      <w:r w:rsidRPr="00A65D20">
        <w:rPr>
          <w:rFonts w:ascii="Arial" w:hAnsi="Arial" w:cs="Arial"/>
        </w:rPr>
        <w:t xml:space="preserve"> in character with the local area;</w:t>
      </w:r>
    </w:p>
    <w:p w14:paraId="29011AC0" w14:textId="77777777" w:rsidR="00CC200A" w:rsidRPr="00A65D20" w:rsidRDefault="00CC200A" w:rsidP="00CC200A">
      <w:pPr>
        <w:pStyle w:val="NoSpacing"/>
        <w:shd w:val="clear" w:color="auto" w:fill="FFFF99"/>
        <w:spacing w:line="276" w:lineRule="auto"/>
        <w:ind w:firstLine="360"/>
        <w:rPr>
          <w:rFonts w:ascii="Arial" w:hAnsi="Arial" w:cs="Arial"/>
        </w:rPr>
      </w:pPr>
      <w:r w:rsidRPr="00A65D20">
        <w:rPr>
          <w:rFonts w:ascii="Arial" w:hAnsi="Arial" w:cs="Arial"/>
        </w:rPr>
        <w:t>-incorporate decorative features (e.g. turrets, barge boards, eaves etc) already local to the area if of good</w:t>
      </w:r>
    </w:p>
    <w:p w14:paraId="2A6C01EE" w14:textId="09CA1B14" w:rsidR="00CC200A" w:rsidRPr="00A65D20" w:rsidRDefault="00CC200A" w:rsidP="00CC200A">
      <w:pPr>
        <w:pStyle w:val="NoSpacing"/>
        <w:shd w:val="clear" w:color="auto" w:fill="FFFF99"/>
        <w:spacing w:line="276" w:lineRule="auto"/>
        <w:ind w:firstLine="360"/>
        <w:rPr>
          <w:rFonts w:ascii="Arial" w:hAnsi="Arial" w:cs="Arial"/>
        </w:rPr>
      </w:pPr>
      <w:r w:rsidRPr="00A65D20">
        <w:rPr>
          <w:rFonts w:ascii="Arial" w:hAnsi="Arial" w:cs="Arial"/>
        </w:rPr>
        <w:t xml:space="preserve"> </w:t>
      </w:r>
      <w:r w:rsidR="00631737">
        <w:rPr>
          <w:rFonts w:ascii="Arial" w:hAnsi="Arial" w:cs="Arial"/>
        </w:rPr>
        <w:t>d</w:t>
      </w:r>
      <w:r w:rsidRPr="00A65D20">
        <w:rPr>
          <w:rFonts w:ascii="Arial" w:hAnsi="Arial" w:cs="Arial"/>
        </w:rPr>
        <w:t>esign</w:t>
      </w:r>
      <w:r w:rsidR="00631737">
        <w:rPr>
          <w:rFonts w:ascii="Arial" w:hAnsi="Arial" w:cs="Arial"/>
        </w:rPr>
        <w:t>;</w:t>
      </w:r>
    </w:p>
    <w:p w14:paraId="0C92DA8F" w14:textId="77777777"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where property boundaries need to be defined (NB principally in Character Area 4), low, exposed stone or brick walls, or hedges, should normally be the preferred solution. Where original large plots are to be sub-divided, hedges or stained timber fences may be preferable to minimise visual impact.</w:t>
      </w:r>
    </w:p>
    <w:p w14:paraId="78D76448" w14:textId="77777777" w:rsidR="00CC200A" w:rsidRPr="00440BAA" w:rsidRDefault="00CC200A" w:rsidP="00CC200A">
      <w:pPr>
        <w:pStyle w:val="NoSpacing"/>
        <w:shd w:val="clear" w:color="auto" w:fill="FFFF99"/>
        <w:spacing w:line="276" w:lineRule="auto"/>
        <w:rPr>
          <w:rFonts w:ascii="Arial" w:hAnsi="Arial" w:cs="Arial"/>
          <w:highlight w:val="green"/>
        </w:rPr>
      </w:pPr>
    </w:p>
    <w:p w14:paraId="7A2F112B" w14:textId="77777777" w:rsidR="00CC200A" w:rsidRPr="00A65D20" w:rsidRDefault="00CC200A" w:rsidP="00CC200A">
      <w:pPr>
        <w:pStyle w:val="NoSpacing"/>
        <w:shd w:val="clear" w:color="auto" w:fill="FFFF99"/>
        <w:spacing w:line="276" w:lineRule="auto"/>
        <w:rPr>
          <w:rFonts w:ascii="Arial" w:hAnsi="Arial" w:cs="Arial"/>
          <w:u w:val="single"/>
        </w:rPr>
      </w:pPr>
      <w:r w:rsidRPr="00A65D20">
        <w:rPr>
          <w:rFonts w:ascii="Arial" w:hAnsi="Arial" w:cs="Arial"/>
          <w:u w:val="single"/>
        </w:rPr>
        <w:t>Norton on Derwent</w:t>
      </w:r>
    </w:p>
    <w:p w14:paraId="7AB297ED" w14:textId="77777777" w:rsidR="00CC200A" w:rsidRPr="00A65D20" w:rsidRDefault="00CC200A" w:rsidP="00CC200A">
      <w:pPr>
        <w:pStyle w:val="NoSpacing"/>
        <w:shd w:val="clear" w:color="auto" w:fill="FFFF99"/>
        <w:spacing w:line="276" w:lineRule="auto"/>
        <w:rPr>
          <w:rFonts w:ascii="Arial" w:hAnsi="Arial" w:cs="Arial"/>
        </w:rPr>
      </w:pPr>
    </w:p>
    <w:p w14:paraId="307B624C" w14:textId="77777777"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all new infill or replacement development in the town centre (NB Character Areas 1 and 2) to finish in line with existing frontages where already established;</w:t>
      </w:r>
    </w:p>
    <w:p w14:paraId="0876D98D" w14:textId="77777777"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finishing materials in the town centre (NB Character Areas 1 and 2) to be of exposed local clamp brick, red facing brick or matching stone for walls, with red clay pantiles or blue natural slate for roofs, to suit the local context;</w:t>
      </w:r>
    </w:p>
    <w:p w14:paraId="5284A4D4" w14:textId="77777777"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preferred finishing materials in suburban areas (NB Character Areas 1 and 3) to be red clamp bricks or facing brick for walls, and blue natural slate or flat red clay pantiles for roofs, to suit the local context;</w:t>
      </w:r>
    </w:p>
    <w:p w14:paraId="45B4321B" w14:textId="77777777"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dormer windows to be small with sloping or dual-pitch roofs, rather than wide and/or flat-roofed;</w:t>
      </w:r>
    </w:p>
    <w:p w14:paraId="2CF30E86" w14:textId="77777777"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where property boundaries need to be defined exposed stone or brick walls should normally be the preferred solution.</w:t>
      </w:r>
    </w:p>
    <w:p w14:paraId="038106EC" w14:textId="77777777" w:rsidR="00CC200A" w:rsidRPr="00440BAA" w:rsidRDefault="00CC200A" w:rsidP="00CC200A">
      <w:pPr>
        <w:pStyle w:val="NoSpacing"/>
        <w:shd w:val="clear" w:color="auto" w:fill="FFFF99"/>
        <w:spacing w:line="276" w:lineRule="auto"/>
        <w:rPr>
          <w:rFonts w:ascii="Arial" w:hAnsi="Arial" w:cs="Arial"/>
          <w:highlight w:val="green"/>
        </w:rPr>
      </w:pPr>
    </w:p>
    <w:p w14:paraId="07F32FDB" w14:textId="77777777" w:rsidR="00CC200A" w:rsidRPr="00A65D20" w:rsidRDefault="00CC200A" w:rsidP="00CC200A">
      <w:pPr>
        <w:pStyle w:val="NoSpacing"/>
        <w:shd w:val="clear" w:color="auto" w:fill="FFFF99"/>
        <w:spacing w:line="276" w:lineRule="auto"/>
        <w:rPr>
          <w:rFonts w:ascii="Arial" w:hAnsi="Arial" w:cs="Arial"/>
          <w:u w:val="single"/>
        </w:rPr>
      </w:pPr>
      <w:r w:rsidRPr="00A65D20">
        <w:rPr>
          <w:rFonts w:ascii="Arial" w:hAnsi="Arial" w:cs="Arial"/>
          <w:u w:val="single"/>
        </w:rPr>
        <w:t>Malton Old Town</w:t>
      </w:r>
    </w:p>
    <w:p w14:paraId="177F86CE" w14:textId="77777777" w:rsidR="00CC200A" w:rsidRPr="00A65D20" w:rsidRDefault="00CC200A" w:rsidP="00CC200A">
      <w:pPr>
        <w:pStyle w:val="NoSpacing"/>
        <w:shd w:val="clear" w:color="auto" w:fill="FFFF99"/>
        <w:spacing w:line="276" w:lineRule="auto"/>
        <w:rPr>
          <w:rFonts w:ascii="Arial" w:hAnsi="Arial" w:cs="Arial"/>
        </w:rPr>
      </w:pPr>
    </w:p>
    <w:p w14:paraId="126340B0" w14:textId="297D868A"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all new infill or replacement development on the main streets to be consistent with existing frontages, in particular:</w:t>
      </w:r>
    </w:p>
    <w:p w14:paraId="04B56E17" w14:textId="77777777" w:rsidR="00CC200A" w:rsidRPr="00A65D20" w:rsidRDefault="00CC200A" w:rsidP="00CC200A">
      <w:pPr>
        <w:pStyle w:val="NoSpacing"/>
        <w:shd w:val="clear" w:color="auto" w:fill="FFFF99"/>
        <w:spacing w:line="276" w:lineRule="auto"/>
        <w:ind w:firstLine="360"/>
        <w:rPr>
          <w:rFonts w:ascii="Arial" w:hAnsi="Arial" w:cs="Arial"/>
        </w:rPr>
      </w:pPr>
      <w:r w:rsidRPr="00A65D20">
        <w:rPr>
          <w:rFonts w:ascii="Arial" w:hAnsi="Arial" w:cs="Arial"/>
        </w:rPr>
        <w:t>-in the southern part of Town Street, frontages to be ‘back of pavement’;</w:t>
      </w:r>
    </w:p>
    <w:p w14:paraId="3F4D2D24" w14:textId="77777777" w:rsidR="00CC200A" w:rsidRPr="00A65D20" w:rsidRDefault="00CC200A" w:rsidP="00CC200A">
      <w:pPr>
        <w:pStyle w:val="NoSpacing"/>
        <w:shd w:val="clear" w:color="auto" w:fill="FFFF99"/>
        <w:spacing w:line="276" w:lineRule="auto"/>
        <w:ind w:firstLine="360"/>
        <w:rPr>
          <w:rFonts w:ascii="Arial" w:hAnsi="Arial" w:cs="Arial"/>
        </w:rPr>
      </w:pPr>
      <w:r w:rsidRPr="00A65D20">
        <w:rPr>
          <w:rFonts w:ascii="Arial" w:hAnsi="Arial" w:cs="Arial"/>
        </w:rPr>
        <w:t>-in the northern part of Town Street, frontages to be further back but following a distinct building line.</w:t>
      </w:r>
    </w:p>
    <w:p w14:paraId="0EC98E2E" w14:textId="77777777"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the unsuitability of projecting front porches on main frontages;</w:t>
      </w:r>
    </w:p>
    <w:p w14:paraId="656034DA" w14:textId="77777777"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finishing materials to be of natural stone or local clamp brick to match existing. Clamp brick may be used on stone buildings for dressings or for the gable ends of smaller stone buildings. Roof coverings to e of red clay pantiles or blue natural slate to suit the local context;</w:t>
      </w:r>
    </w:p>
    <w:p w14:paraId="36D88D9A" w14:textId="77777777"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dormer windows to be small and have sloping or flat roofs, rather than wide and/or gabled;</w:t>
      </w:r>
    </w:p>
    <w:p w14:paraId="2CBD10D5" w14:textId="77777777"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attic windows which break the roof eaves to be discouraged.</w:t>
      </w:r>
    </w:p>
    <w:p w14:paraId="6C3B8495" w14:textId="77777777" w:rsidR="00CC200A" w:rsidRPr="00440BAA" w:rsidRDefault="00CC200A" w:rsidP="00CC200A">
      <w:pPr>
        <w:pStyle w:val="NoSpacing"/>
        <w:shd w:val="clear" w:color="auto" w:fill="FFFF99"/>
        <w:spacing w:line="276" w:lineRule="auto"/>
        <w:rPr>
          <w:rFonts w:ascii="Arial" w:hAnsi="Arial" w:cs="Arial"/>
          <w:highlight w:val="green"/>
        </w:rPr>
      </w:pPr>
    </w:p>
    <w:p w14:paraId="425A33BA" w14:textId="77777777" w:rsidR="00CC200A" w:rsidRPr="00A65D20" w:rsidRDefault="00CC200A" w:rsidP="00CC200A">
      <w:pPr>
        <w:pStyle w:val="NoSpacing"/>
        <w:shd w:val="clear" w:color="auto" w:fill="FFFF99"/>
        <w:spacing w:line="276" w:lineRule="auto"/>
        <w:rPr>
          <w:rFonts w:ascii="Arial" w:hAnsi="Arial" w:cs="Arial"/>
          <w:u w:val="single"/>
        </w:rPr>
      </w:pPr>
      <w:r w:rsidRPr="00A65D20">
        <w:rPr>
          <w:rFonts w:ascii="Arial" w:hAnsi="Arial" w:cs="Arial"/>
          <w:u w:val="single"/>
        </w:rPr>
        <w:t>General</w:t>
      </w:r>
    </w:p>
    <w:p w14:paraId="197F3A1E" w14:textId="77777777" w:rsidR="00CC200A" w:rsidRPr="00A65D20" w:rsidRDefault="00CC200A" w:rsidP="00CC200A">
      <w:pPr>
        <w:pStyle w:val="NoSpacing"/>
        <w:shd w:val="clear" w:color="auto" w:fill="FFFF99"/>
        <w:spacing w:line="276" w:lineRule="auto"/>
        <w:rPr>
          <w:rFonts w:ascii="Arial" w:hAnsi="Arial" w:cs="Arial"/>
        </w:rPr>
      </w:pPr>
    </w:p>
    <w:p w14:paraId="40E558AE" w14:textId="4F9F1F6B"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the preservation of traditional burgage plot boundaries, with any new development designed to fit between existing boundaries or otherwise acknowledging the boundaries. This applies principally in:</w:t>
      </w:r>
    </w:p>
    <w:p w14:paraId="3987E580" w14:textId="30E035B5" w:rsidR="00CC200A" w:rsidRPr="00A65D20" w:rsidRDefault="00CC200A" w:rsidP="00CC200A">
      <w:pPr>
        <w:pStyle w:val="NoSpacing"/>
        <w:shd w:val="clear" w:color="auto" w:fill="FFFF99"/>
        <w:spacing w:line="276" w:lineRule="auto"/>
        <w:ind w:firstLine="360"/>
        <w:rPr>
          <w:rFonts w:ascii="Arial" w:hAnsi="Arial" w:cs="Arial"/>
        </w:rPr>
      </w:pPr>
      <w:r w:rsidRPr="00A65D20">
        <w:rPr>
          <w:rFonts w:ascii="Arial" w:hAnsi="Arial" w:cs="Arial"/>
        </w:rPr>
        <w:t xml:space="preserve">-Malton &amp; Norton </w:t>
      </w:r>
      <w:r w:rsidR="003D03B2">
        <w:rPr>
          <w:rFonts w:ascii="Arial" w:hAnsi="Arial" w:cs="Arial"/>
        </w:rPr>
        <w:t>–</w:t>
      </w:r>
      <w:r w:rsidRPr="00A65D20">
        <w:rPr>
          <w:rFonts w:ascii="Arial" w:hAnsi="Arial" w:cs="Arial"/>
        </w:rPr>
        <w:t xml:space="preserve"> Character Areas 2 and 3;</w:t>
      </w:r>
    </w:p>
    <w:p w14:paraId="2D7C349F" w14:textId="558DFBA5" w:rsidR="00CC200A" w:rsidRPr="00A65D20" w:rsidRDefault="00CC200A" w:rsidP="00CC200A">
      <w:pPr>
        <w:pStyle w:val="NoSpacing"/>
        <w:shd w:val="clear" w:color="auto" w:fill="FFFF99"/>
        <w:spacing w:line="276" w:lineRule="auto"/>
        <w:ind w:firstLine="360"/>
        <w:rPr>
          <w:rFonts w:ascii="Arial" w:hAnsi="Arial" w:cs="Arial"/>
        </w:rPr>
      </w:pPr>
      <w:r w:rsidRPr="00A65D20">
        <w:rPr>
          <w:rFonts w:ascii="Arial" w:hAnsi="Arial" w:cs="Arial"/>
        </w:rPr>
        <w:t xml:space="preserve">-Norton on Derwent </w:t>
      </w:r>
      <w:r w:rsidR="003D03B2">
        <w:rPr>
          <w:rFonts w:ascii="Arial" w:hAnsi="Arial" w:cs="Arial"/>
        </w:rPr>
        <w:t>–</w:t>
      </w:r>
      <w:r w:rsidRPr="00A65D20">
        <w:rPr>
          <w:rFonts w:ascii="Arial" w:hAnsi="Arial" w:cs="Arial"/>
        </w:rPr>
        <w:t xml:space="preserve"> Character Area 2;</w:t>
      </w:r>
    </w:p>
    <w:p w14:paraId="10FB786E" w14:textId="26852A0F" w:rsidR="00CC200A" w:rsidRPr="00A65D20" w:rsidRDefault="00CC200A" w:rsidP="00CC200A">
      <w:pPr>
        <w:pStyle w:val="NoSpacing"/>
        <w:shd w:val="clear" w:color="auto" w:fill="FFFF99"/>
        <w:spacing w:line="276" w:lineRule="auto"/>
        <w:ind w:firstLine="360"/>
        <w:rPr>
          <w:rFonts w:ascii="Arial" w:hAnsi="Arial" w:cs="Arial"/>
        </w:rPr>
      </w:pPr>
      <w:r w:rsidRPr="00A65D20">
        <w:rPr>
          <w:rFonts w:ascii="Arial" w:hAnsi="Arial" w:cs="Arial"/>
        </w:rPr>
        <w:t>-Malton Old Town</w:t>
      </w:r>
      <w:r w:rsidR="00631737">
        <w:rPr>
          <w:rFonts w:ascii="Arial" w:hAnsi="Arial" w:cs="Arial"/>
        </w:rPr>
        <w:t>;</w:t>
      </w:r>
    </w:p>
    <w:p w14:paraId="1A47BE13" w14:textId="5DAB4149"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lastRenderedPageBreak/>
        <w:t>roofs to:</w:t>
      </w:r>
    </w:p>
    <w:p w14:paraId="4D539586" w14:textId="77777777" w:rsidR="00CC200A" w:rsidRPr="00A65D20" w:rsidRDefault="00CC200A" w:rsidP="00CC200A">
      <w:pPr>
        <w:pStyle w:val="NoSpacing"/>
        <w:shd w:val="clear" w:color="auto" w:fill="FFFF99"/>
        <w:spacing w:line="276" w:lineRule="auto"/>
        <w:ind w:firstLine="360"/>
        <w:rPr>
          <w:rFonts w:ascii="Arial" w:hAnsi="Arial" w:cs="Arial"/>
        </w:rPr>
      </w:pPr>
      <w:r w:rsidRPr="00A65D20">
        <w:rPr>
          <w:rFonts w:ascii="Arial" w:hAnsi="Arial" w:cs="Arial"/>
        </w:rPr>
        <w:t xml:space="preserve">-be dual-pitched at not less than 35-40 degrees and of simple form; </w:t>
      </w:r>
    </w:p>
    <w:p w14:paraId="1A9C1F7B" w14:textId="77777777" w:rsidR="00CC200A" w:rsidRPr="00A65D20" w:rsidRDefault="00CC200A" w:rsidP="00CC200A">
      <w:pPr>
        <w:pStyle w:val="NoSpacing"/>
        <w:shd w:val="clear" w:color="auto" w:fill="FFFF99"/>
        <w:spacing w:line="276" w:lineRule="auto"/>
        <w:ind w:firstLine="360"/>
        <w:rPr>
          <w:rFonts w:ascii="Arial" w:hAnsi="Arial" w:cs="Arial"/>
        </w:rPr>
      </w:pPr>
      <w:r w:rsidRPr="00A65D20">
        <w:rPr>
          <w:rFonts w:ascii="Arial" w:hAnsi="Arial" w:cs="Arial"/>
        </w:rPr>
        <w:t>-fall to the street and to the rear on main street frontages, rather than be gabled to the street;</w:t>
      </w:r>
    </w:p>
    <w:p w14:paraId="72707770" w14:textId="788953EA" w:rsidR="00CC200A" w:rsidRPr="00A65D20" w:rsidRDefault="00CC200A" w:rsidP="00CC200A">
      <w:pPr>
        <w:pStyle w:val="NoSpacing"/>
        <w:shd w:val="clear" w:color="auto" w:fill="FFFF99"/>
        <w:spacing w:line="276" w:lineRule="auto"/>
        <w:ind w:firstLine="360"/>
        <w:rPr>
          <w:rFonts w:ascii="Arial" w:hAnsi="Arial" w:cs="Arial"/>
        </w:rPr>
      </w:pPr>
      <w:r w:rsidRPr="00A65D20">
        <w:rPr>
          <w:rFonts w:ascii="Arial" w:hAnsi="Arial" w:cs="Arial"/>
        </w:rPr>
        <w:t>-extend out from the wall heads, on projecting masonry or extended rafters</w:t>
      </w:r>
      <w:r w:rsidR="00631737">
        <w:rPr>
          <w:rFonts w:ascii="Arial" w:hAnsi="Arial" w:cs="Arial"/>
        </w:rPr>
        <w:t>;</w:t>
      </w:r>
      <w:r w:rsidRPr="00A65D20">
        <w:rPr>
          <w:rFonts w:ascii="Arial" w:hAnsi="Arial" w:cs="Arial"/>
        </w:rPr>
        <w:t xml:space="preserve"> </w:t>
      </w:r>
    </w:p>
    <w:p w14:paraId="5FA30802" w14:textId="47651DAF" w:rsidR="00CC200A" w:rsidRPr="00A65D20" w:rsidRDefault="00CC200A" w:rsidP="00CC200A">
      <w:pPr>
        <w:pStyle w:val="NoSpacing"/>
        <w:shd w:val="clear" w:color="auto" w:fill="FFFF99"/>
        <w:spacing w:line="276" w:lineRule="auto"/>
        <w:ind w:firstLine="360"/>
        <w:rPr>
          <w:rFonts w:ascii="Arial" w:hAnsi="Arial" w:cs="Arial"/>
        </w:rPr>
      </w:pPr>
      <w:r w:rsidRPr="00A65D20">
        <w:rPr>
          <w:rFonts w:ascii="Arial" w:hAnsi="Arial" w:cs="Arial"/>
        </w:rPr>
        <w:t>This applies principally in:</w:t>
      </w:r>
    </w:p>
    <w:p w14:paraId="0C772C8A" w14:textId="52380420" w:rsidR="00CC200A" w:rsidRPr="00A65D20" w:rsidRDefault="00CC200A" w:rsidP="00CC200A">
      <w:pPr>
        <w:pStyle w:val="NoSpacing"/>
        <w:shd w:val="clear" w:color="auto" w:fill="FFFF99"/>
        <w:spacing w:line="276" w:lineRule="auto"/>
        <w:ind w:firstLine="360"/>
        <w:rPr>
          <w:rFonts w:ascii="Arial" w:hAnsi="Arial" w:cs="Arial"/>
        </w:rPr>
      </w:pPr>
      <w:r w:rsidRPr="00A65D20">
        <w:rPr>
          <w:rFonts w:ascii="Arial" w:hAnsi="Arial" w:cs="Arial"/>
        </w:rPr>
        <w:t xml:space="preserve">-Malton &amp; Norton </w:t>
      </w:r>
      <w:r w:rsidR="003D03B2">
        <w:rPr>
          <w:rFonts w:ascii="Arial" w:hAnsi="Arial" w:cs="Arial"/>
        </w:rPr>
        <w:t>–</w:t>
      </w:r>
      <w:r w:rsidRPr="00A65D20">
        <w:rPr>
          <w:rFonts w:ascii="Arial" w:hAnsi="Arial" w:cs="Arial"/>
        </w:rPr>
        <w:t xml:space="preserve"> Character Areas 2 and 3;</w:t>
      </w:r>
    </w:p>
    <w:p w14:paraId="52F46E9E" w14:textId="77777777" w:rsidR="00CC200A" w:rsidRPr="00A65D20" w:rsidRDefault="00CC200A" w:rsidP="00CC200A">
      <w:pPr>
        <w:pStyle w:val="NoSpacing"/>
        <w:shd w:val="clear" w:color="auto" w:fill="FFFF99"/>
        <w:spacing w:line="276" w:lineRule="auto"/>
        <w:ind w:firstLine="360"/>
        <w:rPr>
          <w:rFonts w:ascii="Arial" w:hAnsi="Arial" w:cs="Arial"/>
        </w:rPr>
      </w:pPr>
      <w:r w:rsidRPr="00A65D20">
        <w:rPr>
          <w:rFonts w:ascii="Arial" w:hAnsi="Arial" w:cs="Arial"/>
        </w:rPr>
        <w:t>-Norton on Derwent;</w:t>
      </w:r>
    </w:p>
    <w:p w14:paraId="06447DFE" w14:textId="1FBBFFDA" w:rsidR="00CC200A" w:rsidRPr="00A65D20" w:rsidRDefault="00CC200A" w:rsidP="00CC200A">
      <w:pPr>
        <w:pStyle w:val="NoSpacing"/>
        <w:shd w:val="clear" w:color="auto" w:fill="FFFF99"/>
        <w:spacing w:line="276" w:lineRule="auto"/>
        <w:ind w:firstLine="360"/>
        <w:rPr>
          <w:rFonts w:ascii="Arial" w:hAnsi="Arial" w:cs="Arial"/>
        </w:rPr>
      </w:pPr>
      <w:r w:rsidRPr="00A65D20">
        <w:rPr>
          <w:rFonts w:ascii="Arial" w:hAnsi="Arial" w:cs="Arial"/>
        </w:rPr>
        <w:t>-Malton Old Town</w:t>
      </w:r>
      <w:r w:rsidR="00631737">
        <w:rPr>
          <w:rFonts w:ascii="Arial" w:hAnsi="Arial" w:cs="Arial"/>
        </w:rPr>
        <w:t>;</w:t>
      </w:r>
    </w:p>
    <w:p w14:paraId="0CA21D8B" w14:textId="77777777"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 xml:space="preserve">openings in the walls of buildings designed to have predominantly vertical proportions through the shape of the openings themselves and the arrangement of glazing bars and similar. Where openings are unavoidably wider than their height, windows should be divided by mullions into two or more sections of vertical proportions;  </w:t>
      </w:r>
    </w:p>
    <w:p w14:paraId="42540DAD" w14:textId="77777777"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chimneys to be encouraged where they rise off ridges and are of appropriate size, with well-detailed cappings and pots;</w:t>
      </w:r>
    </w:p>
    <w:p w14:paraId="2D9D77D2" w14:textId="383CF85A"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rainwater goods to be of me</w:t>
      </w:r>
      <w:r w:rsidR="00A65D20">
        <w:rPr>
          <w:rFonts w:ascii="Arial" w:hAnsi="Arial" w:cs="Arial"/>
        </w:rPr>
        <w:t>t</w:t>
      </w:r>
      <w:r w:rsidRPr="00A65D20">
        <w:rPr>
          <w:rFonts w:ascii="Arial" w:hAnsi="Arial" w:cs="Arial"/>
        </w:rPr>
        <w:t>al and generally painted black or a similar dark colour.</w:t>
      </w:r>
    </w:p>
    <w:p w14:paraId="0D0A8231" w14:textId="77777777" w:rsidR="00CC200A" w:rsidRDefault="00CC200A" w:rsidP="00CC200A">
      <w:pPr>
        <w:pStyle w:val="NoSpacing"/>
        <w:spacing w:line="276" w:lineRule="auto"/>
        <w:jc w:val="both"/>
        <w:rPr>
          <w:rFonts w:ascii="Arial" w:hAnsi="Arial" w:cs="Arial"/>
        </w:rPr>
      </w:pPr>
    </w:p>
    <w:p w14:paraId="67314F8A" w14:textId="06D4237B" w:rsidR="00CC200A" w:rsidRDefault="00CC200A" w:rsidP="00CC200A">
      <w:pPr>
        <w:pStyle w:val="DPC2"/>
        <w:shd w:val="clear" w:color="auto" w:fill="FFFF99"/>
      </w:pPr>
      <w:r>
        <w:t>HD</w:t>
      </w:r>
      <w:r w:rsidRPr="00A65D20">
        <w:t>2</w:t>
      </w:r>
      <w:r w:rsidRPr="00D211AD">
        <w:t xml:space="preserve">: </w:t>
      </w:r>
      <w:r>
        <w:t xml:space="preserve">Development and </w:t>
      </w:r>
      <w:r w:rsidRPr="00D211AD">
        <w:t xml:space="preserve">Design </w:t>
      </w:r>
      <w:r>
        <w:t>– Area-wide Principles</w:t>
      </w:r>
    </w:p>
    <w:p w14:paraId="69C554BF" w14:textId="77777777" w:rsidR="00CC200A" w:rsidRPr="00D211AD" w:rsidRDefault="00CC200A" w:rsidP="00CC200A">
      <w:pPr>
        <w:pStyle w:val="DPC2"/>
        <w:shd w:val="clear" w:color="auto" w:fill="FFFF99"/>
      </w:pPr>
    </w:p>
    <w:p w14:paraId="525107A4" w14:textId="77777777" w:rsidR="00CC200A" w:rsidRDefault="00CC200A" w:rsidP="00CC200A">
      <w:pPr>
        <w:pStyle w:val="NoSpacing"/>
        <w:shd w:val="clear" w:color="auto" w:fill="FFFF99"/>
        <w:spacing w:line="276" w:lineRule="auto"/>
        <w:rPr>
          <w:rFonts w:ascii="Arial" w:hAnsi="Arial" w:cs="Arial"/>
        </w:rPr>
      </w:pPr>
      <w:r w:rsidRPr="007D4AD8">
        <w:rPr>
          <w:rFonts w:ascii="Arial" w:hAnsi="Arial" w:cs="Arial"/>
        </w:rPr>
        <w:t xml:space="preserve">Proposals for development </w:t>
      </w:r>
      <w:r>
        <w:rPr>
          <w:rFonts w:ascii="Arial" w:hAnsi="Arial" w:cs="Arial"/>
        </w:rPr>
        <w:t>throughout</w:t>
      </w:r>
      <w:r w:rsidRPr="007D4AD8">
        <w:rPr>
          <w:rFonts w:ascii="Arial" w:hAnsi="Arial" w:cs="Arial"/>
        </w:rPr>
        <w:t xml:space="preserve"> the </w:t>
      </w:r>
      <w:r>
        <w:rPr>
          <w:rFonts w:ascii="Arial" w:hAnsi="Arial" w:cs="Arial"/>
        </w:rPr>
        <w:t>N</w:t>
      </w:r>
      <w:r w:rsidRPr="007D4AD8">
        <w:rPr>
          <w:rFonts w:ascii="Arial" w:hAnsi="Arial" w:cs="Arial"/>
        </w:rPr>
        <w:t xml:space="preserve">eighbourhood </w:t>
      </w:r>
      <w:r>
        <w:rPr>
          <w:rFonts w:ascii="Arial" w:hAnsi="Arial" w:cs="Arial"/>
        </w:rPr>
        <w:t>A</w:t>
      </w:r>
      <w:r w:rsidRPr="007D4AD8">
        <w:rPr>
          <w:rFonts w:ascii="Arial" w:hAnsi="Arial" w:cs="Arial"/>
        </w:rPr>
        <w:t xml:space="preserve">rea should </w:t>
      </w:r>
      <w:r>
        <w:rPr>
          <w:rFonts w:ascii="Arial" w:hAnsi="Arial" w:cs="Arial"/>
        </w:rPr>
        <w:t>have regard to</w:t>
      </w:r>
      <w:r w:rsidRPr="007D4AD8">
        <w:rPr>
          <w:rFonts w:ascii="Arial" w:hAnsi="Arial" w:cs="Arial"/>
        </w:rPr>
        <w:t xml:space="preserve"> the following design principles:</w:t>
      </w:r>
    </w:p>
    <w:p w14:paraId="099EF9C5" w14:textId="77777777" w:rsidR="00CC200A" w:rsidRPr="007D4AD8" w:rsidRDefault="00CC200A" w:rsidP="00CC200A">
      <w:pPr>
        <w:pStyle w:val="NoSpacing"/>
        <w:shd w:val="clear" w:color="auto" w:fill="FFFF99"/>
        <w:spacing w:line="276" w:lineRule="auto"/>
        <w:rPr>
          <w:rFonts w:ascii="Arial" w:hAnsi="Arial" w:cs="Arial"/>
        </w:rPr>
      </w:pPr>
    </w:p>
    <w:p w14:paraId="32E0B037" w14:textId="77777777" w:rsidR="00CC200A" w:rsidRDefault="00CC200A" w:rsidP="00252F73">
      <w:pPr>
        <w:pStyle w:val="NoSpacing"/>
        <w:numPr>
          <w:ilvl w:val="0"/>
          <w:numId w:val="11"/>
        </w:numPr>
        <w:shd w:val="clear" w:color="auto" w:fill="FFFF99"/>
        <w:spacing w:line="276" w:lineRule="auto"/>
        <w:rPr>
          <w:rFonts w:ascii="Arial" w:hAnsi="Arial" w:cs="Arial"/>
        </w:rPr>
      </w:pPr>
      <w:r>
        <w:rPr>
          <w:rFonts w:ascii="Arial" w:hAnsi="Arial" w:cs="Arial"/>
        </w:rPr>
        <w:t>the</w:t>
      </w:r>
      <w:r w:rsidRPr="007D4AD8">
        <w:rPr>
          <w:rFonts w:ascii="Arial" w:hAnsi="Arial" w:cs="Arial"/>
        </w:rPr>
        <w:t xml:space="preserve"> mak</w:t>
      </w:r>
      <w:r>
        <w:rPr>
          <w:rFonts w:ascii="Arial" w:hAnsi="Arial" w:cs="Arial"/>
        </w:rPr>
        <w:t>ing of</w:t>
      </w:r>
      <w:r w:rsidRPr="007D4AD8">
        <w:rPr>
          <w:rFonts w:ascii="Arial" w:hAnsi="Arial" w:cs="Arial"/>
        </w:rPr>
        <w:t xml:space="preserve"> a positive contribution to the quality of the area</w:t>
      </w:r>
      <w:r>
        <w:rPr>
          <w:rFonts w:ascii="Arial" w:hAnsi="Arial" w:cs="Arial"/>
        </w:rPr>
        <w:t>;</w:t>
      </w:r>
    </w:p>
    <w:p w14:paraId="70D509EA" w14:textId="77777777" w:rsidR="00CC200A" w:rsidRPr="007D4AD8" w:rsidRDefault="00CC200A" w:rsidP="00252F73">
      <w:pPr>
        <w:pStyle w:val="NoSpacing"/>
        <w:numPr>
          <w:ilvl w:val="0"/>
          <w:numId w:val="11"/>
        </w:numPr>
        <w:shd w:val="clear" w:color="auto" w:fill="FFFF99"/>
        <w:spacing w:line="276" w:lineRule="auto"/>
        <w:rPr>
          <w:rFonts w:ascii="Arial" w:hAnsi="Arial" w:cs="Arial"/>
        </w:rPr>
      </w:pPr>
      <w:r>
        <w:rPr>
          <w:rFonts w:ascii="Arial" w:hAnsi="Arial" w:cs="Arial"/>
        </w:rPr>
        <w:t xml:space="preserve">respect for the area’s character and layout in terms of </w:t>
      </w:r>
      <w:r w:rsidRPr="007D4AD8">
        <w:rPr>
          <w:rFonts w:ascii="Arial" w:hAnsi="Arial" w:cs="Arial"/>
        </w:rPr>
        <w:t>siting and density</w:t>
      </w:r>
      <w:r>
        <w:rPr>
          <w:rFonts w:ascii="Arial" w:hAnsi="Arial" w:cs="Arial"/>
        </w:rPr>
        <w:t>;</w:t>
      </w:r>
    </w:p>
    <w:p w14:paraId="37EA5157" w14:textId="77777777" w:rsidR="00CC200A" w:rsidRPr="007D4AD8" w:rsidRDefault="00CC200A" w:rsidP="00252F73">
      <w:pPr>
        <w:pStyle w:val="NoSpacing"/>
        <w:numPr>
          <w:ilvl w:val="0"/>
          <w:numId w:val="11"/>
        </w:numPr>
        <w:shd w:val="clear" w:color="auto" w:fill="FFFF99"/>
        <w:spacing w:line="276" w:lineRule="auto"/>
        <w:rPr>
          <w:rFonts w:ascii="Arial" w:hAnsi="Arial" w:cs="Arial"/>
        </w:rPr>
      </w:pPr>
      <w:r>
        <w:rPr>
          <w:rFonts w:ascii="Arial" w:hAnsi="Arial" w:cs="Arial"/>
        </w:rPr>
        <w:t>r</w:t>
      </w:r>
      <w:r w:rsidRPr="007D4AD8">
        <w:rPr>
          <w:rFonts w:ascii="Arial" w:hAnsi="Arial" w:cs="Arial"/>
        </w:rPr>
        <w:t xml:space="preserve">espect </w:t>
      </w:r>
      <w:r>
        <w:rPr>
          <w:rFonts w:ascii="Arial" w:hAnsi="Arial" w:cs="Arial"/>
        </w:rPr>
        <w:t xml:space="preserve">for </w:t>
      </w:r>
      <w:r w:rsidRPr="007D4AD8">
        <w:rPr>
          <w:rFonts w:ascii="Arial" w:hAnsi="Arial" w:cs="Arial"/>
        </w:rPr>
        <w:t xml:space="preserve">the local distinctiveness of existing buildings within the </w:t>
      </w:r>
      <w:r>
        <w:rPr>
          <w:rFonts w:ascii="Arial" w:hAnsi="Arial" w:cs="Arial"/>
        </w:rPr>
        <w:t>area and for their setting;</w:t>
      </w:r>
    </w:p>
    <w:p w14:paraId="333F4FD9" w14:textId="77777777" w:rsidR="00CC200A" w:rsidRPr="007D4AD8" w:rsidRDefault="00CC200A" w:rsidP="00252F73">
      <w:pPr>
        <w:pStyle w:val="NoSpacing"/>
        <w:numPr>
          <w:ilvl w:val="0"/>
          <w:numId w:val="11"/>
        </w:numPr>
        <w:shd w:val="clear" w:color="auto" w:fill="FFFF99"/>
        <w:spacing w:line="276" w:lineRule="auto"/>
        <w:rPr>
          <w:rFonts w:ascii="Arial" w:hAnsi="Arial" w:cs="Arial"/>
        </w:rPr>
      </w:pPr>
      <w:r w:rsidRPr="007D4AD8">
        <w:rPr>
          <w:rFonts w:ascii="Arial" w:hAnsi="Arial" w:cs="Arial"/>
        </w:rPr>
        <w:t xml:space="preserve">respect </w:t>
      </w:r>
      <w:r>
        <w:rPr>
          <w:rFonts w:ascii="Arial" w:hAnsi="Arial" w:cs="Arial"/>
        </w:rPr>
        <w:t xml:space="preserve">for </w:t>
      </w:r>
      <w:r w:rsidRPr="007D4AD8">
        <w:rPr>
          <w:rFonts w:ascii="Arial" w:hAnsi="Arial" w:cs="Arial"/>
        </w:rPr>
        <w:t>the scale, proportions and he</w:t>
      </w:r>
      <w:r>
        <w:rPr>
          <w:rFonts w:ascii="Arial" w:hAnsi="Arial" w:cs="Arial"/>
        </w:rPr>
        <w:t>ight of neighbouring properties;</w:t>
      </w:r>
    </w:p>
    <w:p w14:paraId="1EE6F81F" w14:textId="77777777" w:rsidR="00CC200A" w:rsidRPr="007D4AD8" w:rsidRDefault="00CC200A" w:rsidP="00252F73">
      <w:pPr>
        <w:pStyle w:val="NoSpacing"/>
        <w:numPr>
          <w:ilvl w:val="0"/>
          <w:numId w:val="11"/>
        </w:numPr>
        <w:shd w:val="clear" w:color="auto" w:fill="FFFF99"/>
        <w:spacing w:line="276" w:lineRule="auto"/>
        <w:rPr>
          <w:rFonts w:ascii="Arial" w:hAnsi="Arial" w:cs="Arial"/>
        </w:rPr>
      </w:pPr>
      <w:r w:rsidRPr="007D4AD8">
        <w:rPr>
          <w:rFonts w:ascii="Arial" w:hAnsi="Arial" w:cs="Arial"/>
        </w:rPr>
        <w:t>respect</w:t>
      </w:r>
      <w:r>
        <w:rPr>
          <w:rFonts w:ascii="Arial" w:hAnsi="Arial" w:cs="Arial"/>
        </w:rPr>
        <w:t xml:space="preserve"> in design for the character of immediate surroundings</w:t>
      </w:r>
      <w:r w:rsidRPr="007D4AD8">
        <w:rPr>
          <w:rFonts w:ascii="Arial" w:hAnsi="Arial" w:cs="Arial"/>
        </w:rPr>
        <w:t xml:space="preserve">, </w:t>
      </w:r>
      <w:r>
        <w:rPr>
          <w:rFonts w:ascii="Arial" w:hAnsi="Arial" w:cs="Arial"/>
        </w:rPr>
        <w:t>while recognising that pastiche development which mimics existing can be equally eroding of character;</w:t>
      </w:r>
      <w:r w:rsidRPr="007D4AD8">
        <w:rPr>
          <w:rFonts w:ascii="Arial" w:hAnsi="Arial" w:cs="Arial"/>
        </w:rPr>
        <w:t xml:space="preserve"> </w:t>
      </w:r>
    </w:p>
    <w:p w14:paraId="1DC99142" w14:textId="77777777" w:rsidR="00CC200A" w:rsidRPr="007D4AD8" w:rsidRDefault="00CC200A" w:rsidP="00252F73">
      <w:pPr>
        <w:pStyle w:val="NoSpacing"/>
        <w:numPr>
          <w:ilvl w:val="0"/>
          <w:numId w:val="11"/>
        </w:numPr>
        <w:shd w:val="clear" w:color="auto" w:fill="FFFF99"/>
        <w:spacing w:line="276" w:lineRule="auto"/>
        <w:rPr>
          <w:rFonts w:ascii="Arial" w:hAnsi="Arial" w:cs="Arial"/>
        </w:rPr>
      </w:pPr>
      <w:r>
        <w:rPr>
          <w:rFonts w:ascii="Arial" w:hAnsi="Arial" w:cs="Arial"/>
        </w:rPr>
        <w:t xml:space="preserve">well-proportioned </w:t>
      </w:r>
      <w:r w:rsidRPr="007D4AD8">
        <w:rPr>
          <w:rFonts w:ascii="Arial" w:hAnsi="Arial" w:cs="Arial"/>
        </w:rPr>
        <w:t xml:space="preserve">fenestration, well-balanced within </w:t>
      </w:r>
      <w:r>
        <w:rPr>
          <w:rFonts w:ascii="Arial" w:hAnsi="Arial" w:cs="Arial"/>
        </w:rPr>
        <w:t>its</w:t>
      </w:r>
      <w:r w:rsidRPr="007D4AD8">
        <w:rPr>
          <w:rFonts w:ascii="Arial" w:hAnsi="Arial" w:cs="Arial"/>
        </w:rPr>
        <w:t xml:space="preserve"> elevation and</w:t>
      </w:r>
      <w:r>
        <w:rPr>
          <w:rFonts w:ascii="Arial" w:hAnsi="Arial" w:cs="Arial"/>
        </w:rPr>
        <w:t>, where appropriate,</w:t>
      </w:r>
      <w:r w:rsidRPr="007D4AD8">
        <w:rPr>
          <w:rFonts w:ascii="Arial" w:hAnsi="Arial" w:cs="Arial"/>
        </w:rPr>
        <w:t xml:space="preserve"> sympathe</w:t>
      </w:r>
      <w:r>
        <w:rPr>
          <w:rFonts w:ascii="Arial" w:hAnsi="Arial" w:cs="Arial"/>
        </w:rPr>
        <w:t>tic to adjoining buildings;</w:t>
      </w:r>
    </w:p>
    <w:p w14:paraId="58D65C34" w14:textId="77777777" w:rsidR="00CC200A" w:rsidRPr="007D4AD8" w:rsidRDefault="00CC200A" w:rsidP="00252F73">
      <w:pPr>
        <w:pStyle w:val="NoSpacing"/>
        <w:numPr>
          <w:ilvl w:val="0"/>
          <w:numId w:val="11"/>
        </w:numPr>
        <w:shd w:val="clear" w:color="auto" w:fill="FFFF99"/>
        <w:spacing w:line="276" w:lineRule="auto"/>
        <w:rPr>
          <w:rFonts w:ascii="Arial" w:hAnsi="Arial" w:cs="Arial"/>
        </w:rPr>
      </w:pPr>
      <w:r w:rsidRPr="007D4AD8">
        <w:rPr>
          <w:rFonts w:ascii="Arial" w:hAnsi="Arial" w:cs="Arial"/>
        </w:rPr>
        <w:t xml:space="preserve">respect </w:t>
      </w:r>
      <w:r>
        <w:rPr>
          <w:rFonts w:ascii="Arial" w:hAnsi="Arial" w:cs="Arial"/>
        </w:rPr>
        <w:t xml:space="preserve">for </w:t>
      </w:r>
      <w:r w:rsidRPr="007D4AD8">
        <w:rPr>
          <w:rFonts w:ascii="Arial" w:hAnsi="Arial" w:cs="Arial"/>
        </w:rPr>
        <w:t xml:space="preserve">materials </w:t>
      </w:r>
      <w:r>
        <w:rPr>
          <w:rFonts w:ascii="Arial" w:hAnsi="Arial" w:cs="Arial"/>
        </w:rPr>
        <w:t>used in</w:t>
      </w:r>
      <w:r w:rsidRPr="007D4AD8">
        <w:rPr>
          <w:rFonts w:ascii="Arial" w:hAnsi="Arial" w:cs="Arial"/>
        </w:rPr>
        <w:t xml:space="preserve"> neighbouri</w:t>
      </w:r>
      <w:r>
        <w:rPr>
          <w:rFonts w:ascii="Arial" w:hAnsi="Arial" w:cs="Arial"/>
        </w:rPr>
        <w:t>ng buildings and the local area, in</w:t>
      </w:r>
      <w:r w:rsidRPr="00DC0D73">
        <w:rPr>
          <w:rFonts w:ascii="Arial" w:hAnsi="Arial" w:cs="Arial"/>
        </w:rPr>
        <w:t xml:space="preserve"> </w:t>
      </w:r>
      <w:r w:rsidRPr="007D4AD8">
        <w:rPr>
          <w:rFonts w:ascii="Arial" w:hAnsi="Arial" w:cs="Arial"/>
        </w:rPr>
        <w:t xml:space="preserve">the use and application of </w:t>
      </w:r>
      <w:r>
        <w:rPr>
          <w:rFonts w:ascii="Arial" w:hAnsi="Arial" w:cs="Arial"/>
        </w:rPr>
        <w:t xml:space="preserve">new </w:t>
      </w:r>
      <w:r w:rsidRPr="007D4AD8">
        <w:rPr>
          <w:rFonts w:ascii="Arial" w:hAnsi="Arial" w:cs="Arial"/>
        </w:rPr>
        <w:t>building materials</w:t>
      </w:r>
      <w:r>
        <w:rPr>
          <w:rFonts w:ascii="Arial" w:hAnsi="Arial" w:cs="Arial"/>
        </w:rPr>
        <w:t>;</w:t>
      </w:r>
    </w:p>
    <w:p w14:paraId="329C1ED1" w14:textId="77777777" w:rsidR="00CC200A" w:rsidRPr="007D4AD8" w:rsidRDefault="00CC200A" w:rsidP="00252F73">
      <w:pPr>
        <w:pStyle w:val="NoSpacing"/>
        <w:numPr>
          <w:ilvl w:val="0"/>
          <w:numId w:val="11"/>
        </w:numPr>
        <w:shd w:val="clear" w:color="auto" w:fill="FFFF99"/>
        <w:spacing w:line="276" w:lineRule="auto"/>
        <w:rPr>
          <w:rFonts w:ascii="Arial" w:hAnsi="Arial" w:cs="Arial"/>
        </w:rPr>
      </w:pPr>
      <w:r w:rsidRPr="007D4AD8">
        <w:rPr>
          <w:rFonts w:ascii="Arial" w:hAnsi="Arial" w:cs="Arial"/>
        </w:rPr>
        <w:t>suitable landscaping as</w:t>
      </w:r>
      <w:r>
        <w:rPr>
          <w:rFonts w:ascii="Arial" w:hAnsi="Arial" w:cs="Arial"/>
        </w:rPr>
        <w:t xml:space="preserve"> an integral part of the scheme;</w:t>
      </w:r>
    </w:p>
    <w:p w14:paraId="2A570F4B" w14:textId="77777777" w:rsidR="00CC200A" w:rsidRPr="00A65D20" w:rsidRDefault="00CC200A" w:rsidP="00252F73">
      <w:pPr>
        <w:pStyle w:val="NoSpacing"/>
        <w:numPr>
          <w:ilvl w:val="0"/>
          <w:numId w:val="11"/>
        </w:numPr>
        <w:shd w:val="clear" w:color="auto" w:fill="FFFF99"/>
        <w:spacing w:line="276" w:lineRule="auto"/>
        <w:rPr>
          <w:rFonts w:ascii="Arial" w:hAnsi="Arial" w:cs="Arial"/>
        </w:rPr>
      </w:pPr>
      <w:r w:rsidRPr="00A65D20">
        <w:rPr>
          <w:rFonts w:ascii="Arial" w:hAnsi="Arial" w:cs="Arial"/>
        </w:rPr>
        <w:t>balancing people’s access needs, including wheelchair users and those with sensory or cognitive impairments, with local historic and architectural interests;</w:t>
      </w:r>
    </w:p>
    <w:p w14:paraId="68F28224" w14:textId="77777777" w:rsidR="00CC200A" w:rsidRPr="007D4AD8" w:rsidRDefault="00CC200A" w:rsidP="00252F73">
      <w:pPr>
        <w:pStyle w:val="NoSpacing"/>
        <w:numPr>
          <w:ilvl w:val="0"/>
          <w:numId w:val="11"/>
        </w:numPr>
        <w:shd w:val="clear" w:color="auto" w:fill="FFFF99"/>
        <w:spacing w:line="276" w:lineRule="auto"/>
        <w:rPr>
          <w:rFonts w:ascii="Arial" w:hAnsi="Arial" w:cs="Arial"/>
        </w:rPr>
      </w:pPr>
      <w:r w:rsidRPr="007D4AD8">
        <w:rPr>
          <w:rFonts w:ascii="Arial" w:hAnsi="Arial" w:cs="Arial"/>
        </w:rPr>
        <w:t xml:space="preserve">respect </w:t>
      </w:r>
      <w:r>
        <w:rPr>
          <w:rFonts w:ascii="Arial" w:hAnsi="Arial" w:cs="Arial"/>
        </w:rPr>
        <w:t xml:space="preserve">for </w:t>
      </w:r>
      <w:r w:rsidRPr="007D4AD8">
        <w:rPr>
          <w:rFonts w:ascii="Arial" w:hAnsi="Arial" w:cs="Arial"/>
        </w:rPr>
        <w:t>the privacy and amenity of nearby residents and occupiers of adjacent</w:t>
      </w:r>
      <w:r>
        <w:rPr>
          <w:rFonts w:ascii="Arial" w:hAnsi="Arial" w:cs="Arial"/>
        </w:rPr>
        <w:t xml:space="preserve"> buildings;</w:t>
      </w:r>
    </w:p>
    <w:p w14:paraId="3A778D60" w14:textId="77777777" w:rsidR="00CC200A" w:rsidRPr="007D4AD8" w:rsidRDefault="00CC200A" w:rsidP="00252F73">
      <w:pPr>
        <w:pStyle w:val="NoSpacing"/>
        <w:numPr>
          <w:ilvl w:val="0"/>
          <w:numId w:val="11"/>
        </w:numPr>
        <w:shd w:val="clear" w:color="auto" w:fill="FFFF99"/>
        <w:spacing w:line="276" w:lineRule="auto"/>
        <w:rPr>
          <w:rFonts w:ascii="Arial" w:hAnsi="Arial" w:cs="Arial"/>
        </w:rPr>
      </w:pPr>
      <w:r w:rsidRPr="007D4AD8">
        <w:rPr>
          <w:rFonts w:ascii="Arial" w:hAnsi="Arial" w:cs="Arial"/>
        </w:rPr>
        <w:t>maximis</w:t>
      </w:r>
      <w:r>
        <w:rPr>
          <w:rFonts w:ascii="Arial" w:hAnsi="Arial" w:cs="Arial"/>
        </w:rPr>
        <w:t>ation of</w:t>
      </w:r>
      <w:r w:rsidRPr="007D4AD8">
        <w:rPr>
          <w:rFonts w:ascii="Arial" w:hAnsi="Arial" w:cs="Arial"/>
        </w:rPr>
        <w:t xml:space="preserve"> opportunities for </w:t>
      </w:r>
      <w:r>
        <w:rPr>
          <w:rFonts w:ascii="Arial" w:hAnsi="Arial" w:cs="Arial"/>
        </w:rPr>
        <w:t xml:space="preserve">the </w:t>
      </w:r>
      <w:r w:rsidRPr="007D4AD8">
        <w:rPr>
          <w:rFonts w:ascii="Arial" w:hAnsi="Arial" w:cs="Arial"/>
        </w:rPr>
        <w:t>conservation of energy and resources through design, layou</w:t>
      </w:r>
      <w:r>
        <w:rPr>
          <w:rFonts w:ascii="Arial" w:hAnsi="Arial" w:cs="Arial"/>
        </w:rPr>
        <w:t>t, orientation and construction;</w:t>
      </w:r>
    </w:p>
    <w:p w14:paraId="17775DBD" w14:textId="77777777" w:rsidR="00CC200A" w:rsidRPr="004020CB" w:rsidRDefault="00CC200A" w:rsidP="00252F73">
      <w:pPr>
        <w:pStyle w:val="NoSpacing"/>
        <w:numPr>
          <w:ilvl w:val="0"/>
          <w:numId w:val="11"/>
        </w:numPr>
        <w:shd w:val="clear" w:color="auto" w:fill="FFFF99"/>
        <w:spacing w:line="276" w:lineRule="auto"/>
        <w:rPr>
          <w:rFonts w:ascii="Arial" w:hAnsi="Arial" w:cs="Arial"/>
        </w:rPr>
      </w:pPr>
      <w:r w:rsidRPr="004020CB">
        <w:rPr>
          <w:rFonts w:ascii="Arial" w:hAnsi="Arial" w:cs="Arial"/>
        </w:rPr>
        <w:t>provision of a safe environment, paying particular attention to design, layout and lighting.</w:t>
      </w:r>
    </w:p>
    <w:p w14:paraId="5953E889" w14:textId="77777777" w:rsidR="00CC200A" w:rsidRDefault="00CC200A" w:rsidP="00CC200A">
      <w:pPr>
        <w:pStyle w:val="NoSpacing"/>
        <w:spacing w:line="276" w:lineRule="auto"/>
        <w:jc w:val="both"/>
        <w:rPr>
          <w:rFonts w:ascii="Arial" w:hAnsi="Arial" w:cs="Arial"/>
        </w:rPr>
      </w:pPr>
    </w:p>
    <w:p w14:paraId="030CB78D" w14:textId="296227C3" w:rsidR="00CC200A" w:rsidRDefault="00CC200A" w:rsidP="00CC200A">
      <w:pPr>
        <w:pStyle w:val="DPC2"/>
        <w:shd w:val="clear" w:color="auto" w:fill="FFFF99"/>
        <w:spacing w:line="276" w:lineRule="auto"/>
      </w:pPr>
      <w:bookmarkStart w:id="36" w:name="_Toc516219607"/>
      <w:r w:rsidRPr="007D4AD8">
        <w:t>HD</w:t>
      </w:r>
      <w:r w:rsidRPr="00A65D20">
        <w:t>3</w:t>
      </w:r>
      <w:r w:rsidRPr="007D4AD8">
        <w:t>: Shop Fronts</w:t>
      </w:r>
      <w:bookmarkEnd w:id="36"/>
    </w:p>
    <w:p w14:paraId="19EA3F4B" w14:textId="77777777" w:rsidR="00CC200A" w:rsidRDefault="00CC200A" w:rsidP="00CC200A">
      <w:pPr>
        <w:pStyle w:val="DPC2"/>
        <w:shd w:val="clear" w:color="auto" w:fill="FFFF99"/>
        <w:spacing w:line="276" w:lineRule="auto"/>
      </w:pPr>
    </w:p>
    <w:p w14:paraId="4A8AD406" w14:textId="77777777" w:rsidR="00CC200A" w:rsidRDefault="00CC200A" w:rsidP="00CC200A">
      <w:pPr>
        <w:pStyle w:val="NoSpacing"/>
        <w:shd w:val="clear" w:color="auto" w:fill="FFFF99"/>
        <w:spacing w:line="276" w:lineRule="auto"/>
        <w:rPr>
          <w:rFonts w:ascii="Arial" w:hAnsi="Arial" w:cs="Arial"/>
        </w:rPr>
      </w:pPr>
      <w:r w:rsidRPr="007D4AD8">
        <w:rPr>
          <w:rFonts w:ascii="Arial" w:hAnsi="Arial" w:cs="Arial"/>
        </w:rPr>
        <w:t>Proposals for</w:t>
      </w:r>
      <w:r>
        <w:rPr>
          <w:rFonts w:ascii="Arial" w:hAnsi="Arial" w:cs="Arial"/>
        </w:rPr>
        <w:t xml:space="preserve"> the</w:t>
      </w:r>
      <w:r w:rsidRPr="007D4AD8">
        <w:rPr>
          <w:rFonts w:ascii="Arial" w:hAnsi="Arial" w:cs="Arial"/>
        </w:rPr>
        <w:t xml:space="preserve"> </w:t>
      </w:r>
      <w:r>
        <w:rPr>
          <w:rFonts w:ascii="Arial" w:hAnsi="Arial" w:cs="Arial"/>
        </w:rPr>
        <w:t xml:space="preserve">development of </w:t>
      </w:r>
      <w:r w:rsidRPr="007D4AD8">
        <w:rPr>
          <w:rFonts w:ascii="Arial" w:hAnsi="Arial" w:cs="Arial"/>
        </w:rPr>
        <w:t>new shop</w:t>
      </w:r>
      <w:r>
        <w:rPr>
          <w:rFonts w:ascii="Arial" w:hAnsi="Arial" w:cs="Arial"/>
        </w:rPr>
        <w:t xml:space="preserve"> </w:t>
      </w:r>
      <w:r w:rsidRPr="007D4AD8">
        <w:rPr>
          <w:rFonts w:ascii="Arial" w:hAnsi="Arial" w:cs="Arial"/>
        </w:rPr>
        <w:t>fronts or alterations to existing shop</w:t>
      </w:r>
      <w:r>
        <w:rPr>
          <w:rFonts w:ascii="Arial" w:hAnsi="Arial" w:cs="Arial"/>
        </w:rPr>
        <w:t xml:space="preserve"> </w:t>
      </w:r>
      <w:r w:rsidRPr="007D4AD8">
        <w:rPr>
          <w:rFonts w:ascii="Arial" w:hAnsi="Arial" w:cs="Arial"/>
        </w:rPr>
        <w:t xml:space="preserve">fronts </w:t>
      </w:r>
      <w:r w:rsidRPr="001F2739">
        <w:rPr>
          <w:rFonts w:ascii="Arial" w:hAnsi="Arial" w:cs="Arial"/>
        </w:rPr>
        <w:t>across the Neighbourhood Area</w:t>
      </w:r>
      <w:r w:rsidRPr="007D4AD8">
        <w:rPr>
          <w:rFonts w:ascii="Arial" w:hAnsi="Arial" w:cs="Arial"/>
        </w:rPr>
        <w:t xml:space="preserve"> should </w:t>
      </w:r>
      <w:r>
        <w:rPr>
          <w:rFonts w:ascii="Arial" w:hAnsi="Arial" w:cs="Arial"/>
        </w:rPr>
        <w:t>be in line with</w:t>
      </w:r>
      <w:r w:rsidRPr="007D4AD8">
        <w:rPr>
          <w:rFonts w:ascii="Arial" w:hAnsi="Arial" w:cs="Arial"/>
        </w:rPr>
        <w:t xml:space="preserve"> the following principles</w:t>
      </w:r>
      <w:r>
        <w:rPr>
          <w:rFonts w:ascii="Arial" w:hAnsi="Arial" w:cs="Arial"/>
        </w:rPr>
        <w:t>,</w:t>
      </w:r>
      <w:r w:rsidRPr="007D4AD8">
        <w:rPr>
          <w:rFonts w:ascii="Arial" w:hAnsi="Arial" w:cs="Arial"/>
        </w:rPr>
        <w:t xml:space="preserve"> in order to preserve and enhance the character and appearance of </w:t>
      </w:r>
      <w:r w:rsidRPr="001F2739">
        <w:rPr>
          <w:rFonts w:ascii="Arial" w:hAnsi="Arial" w:cs="Arial"/>
        </w:rPr>
        <w:t>the town centres and other shopping areas</w:t>
      </w:r>
      <w:r w:rsidRPr="007D4AD8">
        <w:rPr>
          <w:rFonts w:ascii="Arial" w:hAnsi="Arial" w:cs="Arial"/>
        </w:rPr>
        <w:t>:</w:t>
      </w:r>
    </w:p>
    <w:p w14:paraId="4AF4C85D" w14:textId="77777777" w:rsidR="00CC200A" w:rsidRPr="007D4AD8" w:rsidRDefault="00CC200A" w:rsidP="00CC200A">
      <w:pPr>
        <w:pStyle w:val="NoSpacing"/>
        <w:shd w:val="clear" w:color="auto" w:fill="FFFF99"/>
        <w:spacing w:line="276" w:lineRule="auto"/>
        <w:rPr>
          <w:rFonts w:ascii="Arial" w:hAnsi="Arial" w:cs="Arial"/>
        </w:rPr>
      </w:pPr>
    </w:p>
    <w:p w14:paraId="2BB77DFD" w14:textId="77777777" w:rsidR="00CC200A" w:rsidRPr="007D4AD8" w:rsidRDefault="00CC200A" w:rsidP="00252F73">
      <w:pPr>
        <w:pStyle w:val="NoSpacing"/>
        <w:numPr>
          <w:ilvl w:val="0"/>
          <w:numId w:val="6"/>
        </w:numPr>
        <w:shd w:val="clear" w:color="auto" w:fill="FFFF99"/>
        <w:spacing w:line="276" w:lineRule="auto"/>
        <w:rPr>
          <w:rFonts w:ascii="Arial" w:hAnsi="Arial" w:cs="Arial"/>
        </w:rPr>
      </w:pPr>
      <w:r w:rsidRPr="007D4AD8">
        <w:rPr>
          <w:rFonts w:ascii="Arial" w:hAnsi="Arial" w:cs="Arial"/>
        </w:rPr>
        <w:t>existing traditional shop fronts should be retained, repaired and restored</w:t>
      </w:r>
      <w:r>
        <w:rPr>
          <w:rFonts w:ascii="Arial" w:hAnsi="Arial" w:cs="Arial"/>
        </w:rPr>
        <w:t xml:space="preserve"> wherever possible,</w:t>
      </w:r>
      <w:r w:rsidRPr="007D4AD8">
        <w:rPr>
          <w:rFonts w:ascii="Arial" w:hAnsi="Arial" w:cs="Arial"/>
        </w:rPr>
        <w:t xml:space="preserve"> in order to preserve the historic character of </w:t>
      </w:r>
      <w:r w:rsidRPr="001F2739">
        <w:rPr>
          <w:rFonts w:ascii="Arial" w:hAnsi="Arial" w:cs="Arial"/>
        </w:rPr>
        <w:t>the town centres</w:t>
      </w:r>
      <w:r>
        <w:rPr>
          <w:rFonts w:ascii="Arial" w:hAnsi="Arial" w:cs="Arial"/>
        </w:rPr>
        <w:t>;</w:t>
      </w:r>
    </w:p>
    <w:p w14:paraId="39692375" w14:textId="77777777" w:rsidR="00CC200A" w:rsidRPr="007D4AD8" w:rsidRDefault="00CC200A" w:rsidP="00252F73">
      <w:pPr>
        <w:pStyle w:val="NoSpacing"/>
        <w:numPr>
          <w:ilvl w:val="0"/>
          <w:numId w:val="6"/>
        </w:numPr>
        <w:shd w:val="clear" w:color="auto" w:fill="FFFF99"/>
        <w:spacing w:line="276" w:lineRule="auto"/>
        <w:rPr>
          <w:rFonts w:ascii="Arial" w:hAnsi="Arial" w:cs="Arial"/>
        </w:rPr>
      </w:pPr>
      <w:r>
        <w:rPr>
          <w:rFonts w:ascii="Arial" w:hAnsi="Arial" w:cs="Arial"/>
        </w:rPr>
        <w:t>n</w:t>
      </w:r>
      <w:r w:rsidRPr="007D4AD8">
        <w:rPr>
          <w:rFonts w:ascii="Arial" w:hAnsi="Arial" w:cs="Arial"/>
        </w:rPr>
        <w:t>ew shop</w:t>
      </w:r>
      <w:r>
        <w:rPr>
          <w:rFonts w:ascii="Arial" w:hAnsi="Arial" w:cs="Arial"/>
        </w:rPr>
        <w:t xml:space="preserve"> </w:t>
      </w:r>
      <w:r w:rsidRPr="007D4AD8">
        <w:rPr>
          <w:rFonts w:ascii="Arial" w:hAnsi="Arial" w:cs="Arial"/>
        </w:rPr>
        <w:t xml:space="preserve">fronts should reflect the form, style and proportions of </w:t>
      </w:r>
      <w:r>
        <w:rPr>
          <w:rFonts w:ascii="Arial" w:hAnsi="Arial" w:cs="Arial"/>
        </w:rPr>
        <w:t>any</w:t>
      </w:r>
      <w:r w:rsidRPr="007D4AD8">
        <w:rPr>
          <w:rFonts w:ascii="Arial" w:hAnsi="Arial" w:cs="Arial"/>
        </w:rPr>
        <w:t xml:space="preserve"> neighbouring traditional facades, respecting details and us</w:t>
      </w:r>
      <w:r>
        <w:rPr>
          <w:rFonts w:ascii="Arial" w:hAnsi="Arial" w:cs="Arial"/>
        </w:rPr>
        <w:t>ing</w:t>
      </w:r>
      <w:r w:rsidRPr="007D4AD8">
        <w:rPr>
          <w:rFonts w:ascii="Arial" w:hAnsi="Arial" w:cs="Arial"/>
        </w:rPr>
        <w:t xml:space="preserve"> materials appropriate to the build</w:t>
      </w:r>
      <w:r>
        <w:rPr>
          <w:rFonts w:ascii="Arial" w:hAnsi="Arial" w:cs="Arial"/>
        </w:rPr>
        <w:t>ing and character of the street;</w:t>
      </w:r>
    </w:p>
    <w:p w14:paraId="11822376" w14:textId="77777777" w:rsidR="00CC200A" w:rsidRPr="007D4AD8" w:rsidRDefault="00CC200A" w:rsidP="00252F73">
      <w:pPr>
        <w:pStyle w:val="NoSpacing"/>
        <w:numPr>
          <w:ilvl w:val="0"/>
          <w:numId w:val="6"/>
        </w:numPr>
        <w:shd w:val="clear" w:color="auto" w:fill="FFFF99"/>
        <w:spacing w:line="276" w:lineRule="auto"/>
        <w:rPr>
          <w:rFonts w:ascii="Arial" w:hAnsi="Arial" w:cs="Arial"/>
        </w:rPr>
      </w:pPr>
      <w:r>
        <w:rPr>
          <w:rFonts w:ascii="Arial" w:hAnsi="Arial" w:cs="Arial"/>
        </w:rPr>
        <w:lastRenderedPageBreak/>
        <w:t>w</w:t>
      </w:r>
      <w:r w:rsidRPr="007D4AD8">
        <w:rPr>
          <w:rFonts w:ascii="Arial" w:hAnsi="Arial" w:cs="Arial"/>
        </w:rPr>
        <w:t>here a shop</w:t>
      </w:r>
      <w:r>
        <w:rPr>
          <w:rFonts w:ascii="Arial" w:hAnsi="Arial" w:cs="Arial"/>
        </w:rPr>
        <w:t xml:space="preserve"> </w:t>
      </w:r>
      <w:r w:rsidRPr="007D4AD8">
        <w:rPr>
          <w:rFonts w:ascii="Arial" w:hAnsi="Arial" w:cs="Arial"/>
        </w:rPr>
        <w:t xml:space="preserve">front occupies more than one building or unit, the division between the two </w:t>
      </w:r>
      <w:r>
        <w:rPr>
          <w:rFonts w:ascii="Arial" w:hAnsi="Arial" w:cs="Arial"/>
        </w:rPr>
        <w:t>should be</w:t>
      </w:r>
      <w:r w:rsidRPr="007D4AD8">
        <w:rPr>
          <w:rFonts w:ascii="Arial" w:hAnsi="Arial" w:cs="Arial"/>
        </w:rPr>
        <w:t xml:space="preserve"> identifiable </w:t>
      </w:r>
      <w:r>
        <w:rPr>
          <w:rFonts w:ascii="Arial" w:hAnsi="Arial" w:cs="Arial"/>
        </w:rPr>
        <w:t>with</w:t>
      </w:r>
      <w:r w:rsidRPr="007D4AD8">
        <w:rPr>
          <w:rFonts w:ascii="Arial" w:hAnsi="Arial" w:cs="Arial"/>
        </w:rPr>
        <w:t xml:space="preserve"> the fascia maintain</w:t>
      </w:r>
      <w:r>
        <w:rPr>
          <w:rFonts w:ascii="Arial" w:hAnsi="Arial" w:cs="Arial"/>
        </w:rPr>
        <w:t>ing the separation;</w:t>
      </w:r>
    </w:p>
    <w:p w14:paraId="4897252E" w14:textId="77777777" w:rsidR="00CC200A" w:rsidRPr="007D4AD8" w:rsidRDefault="00CC200A" w:rsidP="00252F73">
      <w:pPr>
        <w:pStyle w:val="NoSpacing"/>
        <w:numPr>
          <w:ilvl w:val="0"/>
          <w:numId w:val="6"/>
        </w:numPr>
        <w:shd w:val="clear" w:color="auto" w:fill="FFFF99"/>
        <w:spacing w:line="276" w:lineRule="auto"/>
        <w:rPr>
          <w:rFonts w:ascii="Arial" w:hAnsi="Arial" w:cs="Arial"/>
        </w:rPr>
      </w:pPr>
      <w:r>
        <w:rPr>
          <w:rFonts w:ascii="Arial" w:hAnsi="Arial" w:cs="Arial"/>
        </w:rPr>
        <w:t>discreet lighting should be used rather than i</w:t>
      </w:r>
      <w:r w:rsidRPr="007D4AD8">
        <w:rPr>
          <w:rFonts w:ascii="Arial" w:hAnsi="Arial" w:cs="Arial"/>
        </w:rPr>
        <w:t>nternal illuminat</w:t>
      </w:r>
      <w:r>
        <w:rPr>
          <w:rFonts w:ascii="Arial" w:hAnsi="Arial" w:cs="Arial"/>
        </w:rPr>
        <w:t xml:space="preserve">ed </w:t>
      </w:r>
      <w:r w:rsidRPr="007D4AD8">
        <w:rPr>
          <w:rFonts w:ascii="Arial" w:hAnsi="Arial" w:cs="Arial"/>
        </w:rPr>
        <w:t xml:space="preserve">signs </w:t>
      </w:r>
      <w:r>
        <w:rPr>
          <w:rFonts w:ascii="Arial" w:hAnsi="Arial" w:cs="Arial"/>
        </w:rPr>
        <w:t>and</w:t>
      </w:r>
      <w:r w:rsidRPr="007D4AD8">
        <w:rPr>
          <w:rFonts w:ascii="Arial" w:hAnsi="Arial" w:cs="Arial"/>
        </w:rPr>
        <w:t xml:space="preserve"> large spotlights</w:t>
      </w:r>
      <w:r>
        <w:rPr>
          <w:rFonts w:ascii="Arial" w:hAnsi="Arial" w:cs="Arial"/>
        </w:rPr>
        <w:t>;</w:t>
      </w:r>
    </w:p>
    <w:p w14:paraId="697A4234" w14:textId="77777777" w:rsidR="00CC200A" w:rsidRPr="00A65D20" w:rsidRDefault="00CC200A" w:rsidP="00252F73">
      <w:pPr>
        <w:pStyle w:val="NoSpacing"/>
        <w:numPr>
          <w:ilvl w:val="0"/>
          <w:numId w:val="6"/>
        </w:numPr>
        <w:shd w:val="clear" w:color="auto" w:fill="FFFF99"/>
        <w:spacing w:line="276" w:lineRule="auto"/>
        <w:rPr>
          <w:rFonts w:ascii="Arial" w:hAnsi="Arial" w:cs="Arial"/>
        </w:rPr>
      </w:pPr>
      <w:r>
        <w:rPr>
          <w:rFonts w:ascii="Arial" w:hAnsi="Arial" w:cs="Arial"/>
        </w:rPr>
        <w:t xml:space="preserve">in conservation areas, </w:t>
      </w:r>
      <w:r w:rsidRPr="007D4AD8">
        <w:rPr>
          <w:rFonts w:ascii="Arial" w:hAnsi="Arial" w:cs="Arial"/>
        </w:rPr>
        <w:t>roller shutters</w:t>
      </w:r>
      <w:r>
        <w:rPr>
          <w:rFonts w:ascii="Arial" w:hAnsi="Arial" w:cs="Arial"/>
        </w:rPr>
        <w:t xml:space="preserve"> </w:t>
      </w:r>
      <w:r w:rsidRPr="007D4AD8">
        <w:rPr>
          <w:rFonts w:ascii="Arial" w:hAnsi="Arial" w:cs="Arial"/>
        </w:rPr>
        <w:t xml:space="preserve">should be internally located as a first option. </w:t>
      </w:r>
      <w:r>
        <w:rPr>
          <w:rFonts w:ascii="Arial" w:hAnsi="Arial" w:cs="Arial"/>
        </w:rPr>
        <w:t>In particular, e</w:t>
      </w:r>
      <w:r w:rsidRPr="007D4AD8">
        <w:rPr>
          <w:rFonts w:ascii="Arial" w:hAnsi="Arial" w:cs="Arial"/>
        </w:rPr>
        <w:t xml:space="preserve">xternal roller shutters would not normally be considered appropriate </w:t>
      </w:r>
      <w:r>
        <w:rPr>
          <w:rFonts w:ascii="Arial" w:hAnsi="Arial" w:cs="Arial"/>
        </w:rPr>
        <w:t>for</w:t>
      </w:r>
      <w:r w:rsidRPr="007D4AD8">
        <w:rPr>
          <w:rFonts w:ascii="Arial" w:hAnsi="Arial" w:cs="Arial"/>
        </w:rPr>
        <w:t xml:space="preserve"> listed buildings </w:t>
      </w:r>
      <w:r w:rsidRPr="00A65D20">
        <w:rPr>
          <w:rFonts w:ascii="Arial" w:hAnsi="Arial" w:cs="Arial"/>
        </w:rPr>
        <w:t>or Non-Designated Heritage Assets</w:t>
      </w:r>
      <w:r w:rsidRPr="00A65D20">
        <w:rPr>
          <w:rFonts w:ascii="Arial" w:hAnsi="Arial" w:cs="Arial"/>
          <w:i/>
        </w:rPr>
        <w:t xml:space="preserve"> </w:t>
      </w:r>
      <w:r w:rsidRPr="00A65D20">
        <w:rPr>
          <w:rFonts w:ascii="Arial" w:hAnsi="Arial" w:cs="Arial"/>
        </w:rPr>
        <w:t xml:space="preserve">of demonstrable local historic value and interest; </w:t>
      </w:r>
    </w:p>
    <w:p w14:paraId="124AC5B2" w14:textId="77777777" w:rsidR="00CC200A" w:rsidRDefault="00CC200A" w:rsidP="00252F73">
      <w:pPr>
        <w:pStyle w:val="NoSpacing"/>
        <w:numPr>
          <w:ilvl w:val="0"/>
          <w:numId w:val="6"/>
        </w:numPr>
        <w:shd w:val="clear" w:color="auto" w:fill="FFFF99"/>
        <w:spacing w:line="276" w:lineRule="auto"/>
        <w:rPr>
          <w:rFonts w:ascii="Arial" w:hAnsi="Arial" w:cs="Arial"/>
        </w:rPr>
      </w:pPr>
      <w:r>
        <w:rPr>
          <w:rFonts w:ascii="Arial" w:hAnsi="Arial" w:cs="Arial"/>
        </w:rPr>
        <w:t>i</w:t>
      </w:r>
      <w:r w:rsidRPr="007D4AD8">
        <w:rPr>
          <w:rFonts w:ascii="Arial" w:hAnsi="Arial" w:cs="Arial"/>
        </w:rPr>
        <w:t xml:space="preserve">n </w:t>
      </w:r>
      <w:r>
        <w:rPr>
          <w:rFonts w:ascii="Arial" w:hAnsi="Arial" w:cs="Arial"/>
        </w:rPr>
        <w:t>exceptional</w:t>
      </w:r>
      <w:r w:rsidRPr="007D4AD8">
        <w:rPr>
          <w:rFonts w:ascii="Arial" w:hAnsi="Arial" w:cs="Arial"/>
        </w:rPr>
        <w:t xml:space="preserve"> situations</w:t>
      </w:r>
      <w:r>
        <w:rPr>
          <w:rFonts w:ascii="Arial" w:hAnsi="Arial" w:cs="Arial"/>
        </w:rPr>
        <w:t>,</w:t>
      </w:r>
      <w:r w:rsidRPr="007D4AD8">
        <w:rPr>
          <w:rFonts w:ascii="Arial" w:hAnsi="Arial" w:cs="Arial"/>
        </w:rPr>
        <w:t xml:space="preserve"> </w:t>
      </w:r>
      <w:r>
        <w:rPr>
          <w:rFonts w:ascii="Arial" w:hAnsi="Arial" w:cs="Arial"/>
        </w:rPr>
        <w:t xml:space="preserve">where </w:t>
      </w:r>
      <w:r w:rsidRPr="007D4AD8">
        <w:rPr>
          <w:rFonts w:ascii="Arial" w:hAnsi="Arial" w:cs="Arial"/>
        </w:rPr>
        <w:t xml:space="preserve">external roller shutters </w:t>
      </w:r>
      <w:r>
        <w:rPr>
          <w:rFonts w:ascii="Arial" w:hAnsi="Arial" w:cs="Arial"/>
        </w:rPr>
        <w:t>are</w:t>
      </w:r>
      <w:r w:rsidRPr="007D4AD8">
        <w:rPr>
          <w:rFonts w:ascii="Arial" w:hAnsi="Arial" w:cs="Arial"/>
        </w:rPr>
        <w:t xml:space="preserve"> considered </w:t>
      </w:r>
      <w:r>
        <w:rPr>
          <w:rFonts w:ascii="Arial" w:hAnsi="Arial" w:cs="Arial"/>
        </w:rPr>
        <w:t>necessary,</w:t>
      </w:r>
      <w:r w:rsidRPr="007D4AD8">
        <w:rPr>
          <w:rFonts w:ascii="Arial" w:hAnsi="Arial" w:cs="Arial"/>
        </w:rPr>
        <w:t xml:space="preserve"> they should be integrated into the façade rather than e</w:t>
      </w:r>
      <w:r>
        <w:rPr>
          <w:rFonts w:ascii="Arial" w:hAnsi="Arial" w:cs="Arial"/>
        </w:rPr>
        <w:t>x</w:t>
      </w:r>
      <w:r w:rsidRPr="007D4AD8">
        <w:rPr>
          <w:rFonts w:ascii="Arial" w:hAnsi="Arial" w:cs="Arial"/>
        </w:rPr>
        <w:t>ternally mounted</w:t>
      </w:r>
      <w:r>
        <w:rPr>
          <w:rFonts w:ascii="Arial" w:hAnsi="Arial" w:cs="Arial"/>
        </w:rPr>
        <w:t>,</w:t>
      </w:r>
      <w:r w:rsidRPr="007D4AD8">
        <w:rPr>
          <w:rFonts w:ascii="Arial" w:hAnsi="Arial" w:cs="Arial"/>
        </w:rPr>
        <w:t xml:space="preserve"> in order to reduce their visual impact. Open mesh should be used in order to maintain a view of the shop display outside of opening hours to retain an active </w:t>
      </w:r>
      <w:r>
        <w:rPr>
          <w:rFonts w:ascii="Arial" w:hAnsi="Arial" w:cs="Arial"/>
        </w:rPr>
        <w:t>but secure frontage;</w:t>
      </w:r>
    </w:p>
    <w:p w14:paraId="598EFA5B" w14:textId="77777777" w:rsidR="00CC200A" w:rsidRDefault="00CC200A" w:rsidP="00252F73">
      <w:pPr>
        <w:pStyle w:val="NoSpacing"/>
        <w:numPr>
          <w:ilvl w:val="0"/>
          <w:numId w:val="6"/>
        </w:numPr>
        <w:shd w:val="clear" w:color="auto" w:fill="FFFF99"/>
        <w:spacing w:line="276" w:lineRule="auto"/>
        <w:rPr>
          <w:rFonts w:ascii="Arial" w:hAnsi="Arial" w:cs="Arial"/>
        </w:rPr>
      </w:pPr>
      <w:r>
        <w:rPr>
          <w:rFonts w:ascii="Arial" w:hAnsi="Arial" w:cs="Arial"/>
        </w:rPr>
        <w:t>alterations to shop fronts involving the replacement of UPVC windows or doors with timber or timber-faced windows/doors should be faithful to the proportions of original windows and doors.</w:t>
      </w:r>
    </w:p>
    <w:p w14:paraId="446BFD30" w14:textId="77777777" w:rsidR="00CC200A" w:rsidRDefault="00CC200A" w:rsidP="00570D7A">
      <w:pPr>
        <w:pStyle w:val="NoSpacing"/>
        <w:spacing w:line="276" w:lineRule="auto"/>
        <w:jc w:val="both"/>
        <w:rPr>
          <w:rFonts w:ascii="Arial" w:hAnsi="Arial" w:cs="Arial"/>
          <w:b/>
        </w:rPr>
      </w:pPr>
    </w:p>
    <w:p w14:paraId="1434D9C2" w14:textId="77777777" w:rsidR="007476AD" w:rsidRDefault="007476AD" w:rsidP="00570D7A">
      <w:pPr>
        <w:pStyle w:val="NoSpacing"/>
        <w:spacing w:line="276" w:lineRule="auto"/>
        <w:jc w:val="both"/>
        <w:rPr>
          <w:rFonts w:ascii="Arial" w:hAnsi="Arial" w:cs="Arial"/>
          <w:b/>
        </w:rPr>
      </w:pPr>
    </w:p>
    <w:p w14:paraId="4A92B254" w14:textId="78D02BF6" w:rsidR="007476AD" w:rsidRPr="001225B3" w:rsidRDefault="007476AD" w:rsidP="00570D7A">
      <w:pPr>
        <w:pStyle w:val="NoSpacing"/>
        <w:spacing w:line="276" w:lineRule="auto"/>
        <w:jc w:val="both"/>
        <w:rPr>
          <w:rFonts w:ascii="Arial" w:hAnsi="Arial" w:cs="Arial"/>
          <w:sz w:val="20"/>
          <w:szCs w:val="20"/>
        </w:rPr>
      </w:pPr>
      <w:r w:rsidRPr="001225B3">
        <w:rPr>
          <w:rFonts w:ascii="Arial" w:hAnsi="Arial" w:cs="Arial"/>
          <w:sz w:val="20"/>
          <w:szCs w:val="20"/>
        </w:rPr>
        <w:t>Map 2: Malton Town Centre Conservation Area Character Areas</w:t>
      </w:r>
    </w:p>
    <w:p w14:paraId="38B85700" w14:textId="77777777" w:rsidR="00CC200A" w:rsidRDefault="00CC200A" w:rsidP="00570D7A">
      <w:pPr>
        <w:pStyle w:val="NoSpacing"/>
        <w:spacing w:line="276" w:lineRule="auto"/>
        <w:jc w:val="both"/>
        <w:rPr>
          <w:rFonts w:ascii="Arial" w:hAnsi="Arial" w:cs="Arial"/>
          <w:b/>
        </w:rPr>
      </w:pPr>
    </w:p>
    <w:p w14:paraId="039418A7" w14:textId="77777777" w:rsidR="007476AD" w:rsidRDefault="007476AD">
      <w:pPr>
        <w:rPr>
          <w:rFonts w:ascii="Arial" w:hAnsi="Arial" w:cs="Arial"/>
          <w:b/>
          <w:highlight w:val="green"/>
        </w:rPr>
      </w:pPr>
      <w:r>
        <w:rPr>
          <w:b/>
          <w:noProof/>
          <w:lang w:eastAsia="en-GB"/>
        </w:rPr>
        <w:drawing>
          <wp:inline distT="0" distB="0" distL="0" distR="0" wp14:anchorId="6CE53FA2" wp14:editId="511A935C">
            <wp:extent cx="5732780" cy="2686050"/>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3290" cy="2686289"/>
                    </a:xfrm>
                    <a:prstGeom prst="rect">
                      <a:avLst/>
                    </a:prstGeom>
                    <a:noFill/>
                  </pic:spPr>
                </pic:pic>
              </a:graphicData>
            </a:graphic>
          </wp:inline>
        </w:drawing>
      </w:r>
    </w:p>
    <w:p w14:paraId="46797ABF" w14:textId="77777777" w:rsidR="007476AD" w:rsidRPr="001225B3" w:rsidRDefault="007476AD">
      <w:pPr>
        <w:rPr>
          <w:rFonts w:ascii="Arial" w:hAnsi="Arial" w:cs="Arial"/>
          <w:sz w:val="20"/>
          <w:szCs w:val="20"/>
        </w:rPr>
      </w:pPr>
      <w:r w:rsidRPr="001225B3">
        <w:rPr>
          <w:rFonts w:ascii="Arial" w:hAnsi="Arial" w:cs="Arial"/>
          <w:sz w:val="20"/>
          <w:szCs w:val="20"/>
        </w:rPr>
        <w:t>Map 3: Norton-on-Derwent Conservation Area Character Areas</w:t>
      </w:r>
    </w:p>
    <w:p w14:paraId="0036A1B5" w14:textId="5F4F2859" w:rsidR="007476AD" w:rsidRDefault="007476AD">
      <w:pPr>
        <w:rPr>
          <w:rFonts w:ascii="Arial" w:hAnsi="Arial" w:cs="Arial"/>
        </w:rPr>
      </w:pPr>
      <w:r w:rsidRPr="00DC57C0">
        <w:rPr>
          <w:rFonts w:ascii="Arial" w:hAnsi="Arial" w:cs="Arial"/>
          <w:b/>
          <w:noProof/>
          <w:highlight w:val="yellow"/>
          <w:lang w:eastAsia="en-GB"/>
        </w:rPr>
        <w:drawing>
          <wp:inline distT="0" distB="0" distL="0" distR="0" wp14:anchorId="7ACBBC97" wp14:editId="1EBF8E9B">
            <wp:extent cx="5732145" cy="304800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l="3694"/>
                    <a:stretch/>
                  </pic:blipFill>
                  <pic:spPr bwMode="auto">
                    <a:xfrm>
                      <a:off x="0" y="0"/>
                      <a:ext cx="5734313" cy="3049153"/>
                    </a:xfrm>
                    <a:prstGeom prst="rect">
                      <a:avLst/>
                    </a:prstGeom>
                    <a:noFill/>
                    <a:ln>
                      <a:noFill/>
                    </a:ln>
                    <a:extLst>
                      <a:ext uri="{53640926-AAD7-44D8-BBD7-CCE9431645EC}">
                        <a14:shadowObscured xmlns:a14="http://schemas.microsoft.com/office/drawing/2010/main"/>
                      </a:ext>
                    </a:extLst>
                  </pic:spPr>
                </pic:pic>
              </a:graphicData>
            </a:graphic>
          </wp:inline>
        </w:drawing>
      </w:r>
      <w:r w:rsidRPr="007476AD">
        <w:rPr>
          <w:rFonts w:ascii="Arial" w:hAnsi="Arial" w:cs="Arial"/>
        </w:rPr>
        <w:br w:type="page"/>
      </w:r>
    </w:p>
    <w:p w14:paraId="0AC519BF" w14:textId="77777777" w:rsidR="007476AD" w:rsidRPr="007476AD" w:rsidRDefault="007476AD">
      <w:pPr>
        <w:rPr>
          <w:rFonts w:ascii="Arial" w:hAnsi="Arial" w:cs="Arial"/>
        </w:rPr>
      </w:pPr>
    </w:p>
    <w:p w14:paraId="18910F0A" w14:textId="65336856" w:rsidR="00570D7A" w:rsidRDefault="00415FF9" w:rsidP="00570D7A">
      <w:pPr>
        <w:pStyle w:val="NoSpacing"/>
        <w:spacing w:line="276" w:lineRule="auto"/>
        <w:jc w:val="both"/>
        <w:rPr>
          <w:rFonts w:ascii="Arial" w:hAnsi="Arial" w:cs="Arial"/>
          <w:b/>
        </w:rPr>
      </w:pPr>
      <w:r w:rsidRPr="00A65D20">
        <w:rPr>
          <w:rFonts w:ascii="Arial" w:hAnsi="Arial" w:cs="Arial"/>
          <w:b/>
        </w:rPr>
        <w:t xml:space="preserve">Enhancement of </w:t>
      </w:r>
      <w:r w:rsidR="007D4495" w:rsidRPr="00A65D20">
        <w:rPr>
          <w:rFonts w:ascii="Arial" w:hAnsi="Arial" w:cs="Arial"/>
          <w:b/>
        </w:rPr>
        <w:t>Conservation Area</w:t>
      </w:r>
      <w:r w:rsidRPr="00A65D20">
        <w:rPr>
          <w:rFonts w:ascii="Arial" w:hAnsi="Arial" w:cs="Arial"/>
          <w:b/>
        </w:rPr>
        <w:t>s</w:t>
      </w:r>
      <w:r w:rsidR="00570D7A" w:rsidRPr="00F71596">
        <w:rPr>
          <w:rFonts w:ascii="Arial" w:hAnsi="Arial" w:cs="Arial"/>
          <w:b/>
        </w:rPr>
        <w:t xml:space="preserve"> </w:t>
      </w:r>
    </w:p>
    <w:p w14:paraId="0FFAB3D3" w14:textId="77777777" w:rsidR="00570D7A" w:rsidRDefault="00570D7A" w:rsidP="00570D7A">
      <w:pPr>
        <w:pStyle w:val="NoSpacing"/>
        <w:spacing w:line="276" w:lineRule="auto"/>
        <w:jc w:val="both"/>
        <w:rPr>
          <w:rFonts w:ascii="Arial" w:hAnsi="Arial" w:cs="Arial"/>
          <w:b/>
        </w:rPr>
      </w:pPr>
    </w:p>
    <w:p w14:paraId="242635DA" w14:textId="5D909F8A" w:rsidR="006A1321" w:rsidRPr="006A1321" w:rsidRDefault="00AD7760" w:rsidP="006A1321">
      <w:pPr>
        <w:pStyle w:val="DPC2"/>
        <w:spacing w:line="276" w:lineRule="auto"/>
        <w:ind w:left="0" w:firstLine="0"/>
        <w:jc w:val="left"/>
        <w:rPr>
          <w:b w:val="0"/>
        </w:rPr>
      </w:pPr>
      <w:r>
        <w:rPr>
          <w:b w:val="0"/>
        </w:rPr>
        <w:t xml:space="preserve">4.7.14 </w:t>
      </w:r>
      <w:r w:rsidR="004B0B3E" w:rsidRPr="006A1321">
        <w:rPr>
          <w:b w:val="0"/>
        </w:rPr>
        <w:t xml:space="preserve">Based on </w:t>
      </w:r>
      <w:r w:rsidR="00415FF9" w:rsidRPr="006A1321">
        <w:rPr>
          <w:b w:val="0"/>
        </w:rPr>
        <w:t xml:space="preserve">the </w:t>
      </w:r>
      <w:r w:rsidR="004B0B3E" w:rsidRPr="006A1321">
        <w:rPr>
          <w:b w:val="0"/>
        </w:rPr>
        <w:t>findings</w:t>
      </w:r>
      <w:r w:rsidR="00415FF9" w:rsidRPr="006A1321">
        <w:rPr>
          <w:b w:val="0"/>
        </w:rPr>
        <w:t xml:space="preserve"> of the </w:t>
      </w:r>
      <w:r w:rsidR="00AD321D" w:rsidRPr="006A1321">
        <w:rPr>
          <w:b w:val="0"/>
        </w:rPr>
        <w:t>three</w:t>
      </w:r>
      <w:r w:rsidR="00415FF9" w:rsidRPr="006A1321">
        <w:rPr>
          <w:b w:val="0"/>
        </w:rPr>
        <w:t xml:space="preserve"> </w:t>
      </w:r>
      <w:r w:rsidR="00AD321D" w:rsidRPr="006A1321">
        <w:rPr>
          <w:b w:val="0"/>
        </w:rPr>
        <w:t>c</w:t>
      </w:r>
      <w:r w:rsidR="00415FF9" w:rsidRPr="006A1321">
        <w:rPr>
          <w:b w:val="0"/>
        </w:rPr>
        <w:t xml:space="preserve">onservation </w:t>
      </w:r>
      <w:r w:rsidR="00AD321D" w:rsidRPr="006A1321">
        <w:rPr>
          <w:b w:val="0"/>
        </w:rPr>
        <w:t>a</w:t>
      </w:r>
      <w:r w:rsidR="00415FF9" w:rsidRPr="006A1321">
        <w:rPr>
          <w:b w:val="0"/>
        </w:rPr>
        <w:t xml:space="preserve">rea </w:t>
      </w:r>
      <w:r w:rsidR="00AD321D" w:rsidRPr="006A1321">
        <w:rPr>
          <w:b w:val="0"/>
        </w:rPr>
        <w:t>a</w:t>
      </w:r>
      <w:r w:rsidR="00415FF9" w:rsidRPr="006A1321">
        <w:rPr>
          <w:b w:val="0"/>
        </w:rPr>
        <w:t>ppraisal</w:t>
      </w:r>
      <w:r w:rsidR="00001F9D" w:rsidRPr="006A1321">
        <w:rPr>
          <w:b w:val="0"/>
        </w:rPr>
        <w:t>s</w:t>
      </w:r>
      <w:r w:rsidR="004B0B3E" w:rsidRPr="006A1321">
        <w:rPr>
          <w:b w:val="0"/>
        </w:rPr>
        <w:t>, the town councils would support in principle proposals for appropriate enhancements, which are considered beneficial to the character and appearance of the conservation area</w:t>
      </w:r>
      <w:r w:rsidR="00AD321D" w:rsidRPr="006A1321">
        <w:rPr>
          <w:b w:val="0"/>
        </w:rPr>
        <w:t>s</w:t>
      </w:r>
      <w:r w:rsidR="004B0B3E" w:rsidRPr="006A1321">
        <w:rPr>
          <w:b w:val="0"/>
        </w:rPr>
        <w:t xml:space="preserve">. This includes the treatment of vacant sites and gaps within developed street frontages, which currently provide both formal and informal car parking, but which detract from the appearance of the </w:t>
      </w:r>
      <w:r w:rsidR="00AD321D" w:rsidRPr="006A1321">
        <w:rPr>
          <w:b w:val="0"/>
        </w:rPr>
        <w:t>areas</w:t>
      </w:r>
      <w:r w:rsidR="004B0B3E" w:rsidRPr="006A1321">
        <w:rPr>
          <w:b w:val="0"/>
        </w:rPr>
        <w:t>. Sympathetic redevelopment or landscaping proposals to provide additional screening from public vantage points would be welcomed. It also includes improvements to the street scene and public realm, encompassing such</w:t>
      </w:r>
      <w:r w:rsidR="00AD321D" w:rsidRPr="006A1321">
        <w:rPr>
          <w:b w:val="0"/>
        </w:rPr>
        <w:t xml:space="preserve"> things as general landscaping/</w:t>
      </w:r>
      <w:r w:rsidR="004B0B3E" w:rsidRPr="006A1321">
        <w:rPr>
          <w:b w:val="0"/>
        </w:rPr>
        <w:t>tree planting, boundary treatments (e.g. railings), surface materials/paving, signage, lighting and cycle parking</w:t>
      </w:r>
      <w:r w:rsidR="0059723F" w:rsidRPr="006A1321">
        <w:rPr>
          <w:b w:val="0"/>
        </w:rPr>
        <w:t>. Initial Neighbourhood Plan consultations provide support for such enhancements, with town centre refurbishment identified as a key improvement</w:t>
      </w:r>
      <w:r w:rsidR="00DF15F7" w:rsidRPr="006A1321">
        <w:rPr>
          <w:b w:val="0"/>
        </w:rPr>
        <w:t xml:space="preserve"> to which new development should contribute</w:t>
      </w:r>
      <w:r w:rsidR="00DF15F7" w:rsidRPr="001225B3">
        <w:rPr>
          <w:b w:val="0"/>
        </w:rPr>
        <w:t>.</w:t>
      </w:r>
      <w:r w:rsidR="006A1321" w:rsidRPr="001225B3">
        <w:rPr>
          <w:b w:val="0"/>
        </w:rPr>
        <w:t xml:space="preserve"> The results of the subsequent Regulation 14 consultation</w:t>
      </w:r>
      <w:r w:rsidR="005B236C" w:rsidRPr="000961DA">
        <w:rPr>
          <w:b w:val="0"/>
        </w:rPr>
        <w:t>s</w:t>
      </w:r>
      <w:r w:rsidR="006A1321" w:rsidRPr="001225B3">
        <w:rPr>
          <w:b w:val="0"/>
        </w:rPr>
        <w:t xml:space="preserve"> indicated strong support for the plan’s conservation area enhancement policies.</w:t>
      </w:r>
    </w:p>
    <w:p w14:paraId="01313B98" w14:textId="77777777" w:rsidR="004B0B3E" w:rsidRDefault="004B0B3E" w:rsidP="004B0B3E">
      <w:pPr>
        <w:spacing w:after="0"/>
        <w:rPr>
          <w:rFonts w:ascii="Arial" w:hAnsi="Arial" w:cs="Arial"/>
        </w:rPr>
      </w:pPr>
    </w:p>
    <w:p w14:paraId="58C7DCE1" w14:textId="18D3081C" w:rsidR="004B0B3E" w:rsidRPr="00512578" w:rsidRDefault="00AD7760" w:rsidP="004B0B3E">
      <w:pPr>
        <w:spacing w:after="0"/>
        <w:rPr>
          <w:rFonts w:ascii="Arial" w:hAnsi="Arial" w:cs="Arial"/>
        </w:rPr>
      </w:pPr>
      <w:r>
        <w:rPr>
          <w:rFonts w:ascii="Arial" w:hAnsi="Arial" w:cs="Arial"/>
        </w:rPr>
        <w:t xml:space="preserve">4.7.15 </w:t>
      </w:r>
      <w:r w:rsidR="004B0B3E" w:rsidRPr="00512578">
        <w:rPr>
          <w:rFonts w:ascii="Arial" w:hAnsi="Arial" w:cs="Arial"/>
        </w:rPr>
        <w:t>Such</w:t>
      </w:r>
      <w:r w:rsidR="004B0B3E">
        <w:rPr>
          <w:rFonts w:ascii="Arial" w:hAnsi="Arial" w:cs="Arial"/>
        </w:rPr>
        <w:t xml:space="preserve"> </w:t>
      </w:r>
      <w:r w:rsidR="006A1321" w:rsidRPr="001225B3">
        <w:rPr>
          <w:rFonts w:ascii="Arial" w:hAnsi="Arial" w:cs="Arial"/>
        </w:rPr>
        <w:t>policies</w:t>
      </w:r>
      <w:r w:rsidR="006A1321">
        <w:rPr>
          <w:rFonts w:ascii="Arial" w:hAnsi="Arial" w:cs="Arial"/>
        </w:rPr>
        <w:t xml:space="preserve"> </w:t>
      </w:r>
      <w:r w:rsidR="004B0B3E">
        <w:rPr>
          <w:rFonts w:ascii="Arial" w:hAnsi="Arial" w:cs="Arial"/>
        </w:rPr>
        <w:t>are in line with Local Plan Strategy aspirations regarding the redevelopment of underused edge of centre sites and the reuse of iconic and prestigious historic buildings, in order to repair the built fabric, address underuse and improve the appearance of the town, while ensuring that development is sensitive and responsive to different historic character areas. They are also within the context of the heritage protection and enhancement provisions of Policy SP12 (Heritage) in relation to designated heritage assets and their settings.</w:t>
      </w:r>
    </w:p>
    <w:p w14:paraId="0AF092DD" w14:textId="77777777" w:rsidR="004B0B3E" w:rsidRDefault="004B0B3E" w:rsidP="004B0B3E">
      <w:pPr>
        <w:spacing w:after="0"/>
        <w:rPr>
          <w:rFonts w:ascii="Arial" w:hAnsi="Arial" w:cs="Arial"/>
        </w:rPr>
      </w:pPr>
    </w:p>
    <w:p w14:paraId="7AA55D3E" w14:textId="428D3533" w:rsidR="00570D7A" w:rsidRDefault="00570D7A" w:rsidP="00570D7A">
      <w:pPr>
        <w:pStyle w:val="DPC2"/>
        <w:shd w:val="clear" w:color="auto" w:fill="FFFF99"/>
        <w:spacing w:line="276" w:lineRule="auto"/>
      </w:pPr>
      <w:bookmarkStart w:id="37" w:name="_Toc516219609"/>
      <w:r w:rsidRPr="007D4AD8">
        <w:t>HD</w:t>
      </w:r>
      <w:r w:rsidR="00CC200A">
        <w:t>4</w:t>
      </w:r>
      <w:r w:rsidRPr="007D4AD8">
        <w:t xml:space="preserve">: Malton </w:t>
      </w:r>
      <w:r w:rsidR="007D4495">
        <w:t xml:space="preserve">Town Centre </w:t>
      </w:r>
      <w:r w:rsidRPr="007D4AD8">
        <w:t xml:space="preserve">Conservation Area </w:t>
      </w:r>
      <w:bookmarkEnd w:id="37"/>
      <w:r w:rsidR="007D4495">
        <w:t xml:space="preserve">– </w:t>
      </w:r>
      <w:r w:rsidR="0083211C">
        <w:t>Enhancement</w:t>
      </w:r>
    </w:p>
    <w:p w14:paraId="45D4A5A5" w14:textId="77777777" w:rsidR="00D3261C" w:rsidRPr="007D4AD8" w:rsidRDefault="00D3261C" w:rsidP="00570D7A">
      <w:pPr>
        <w:pStyle w:val="DPC2"/>
        <w:shd w:val="clear" w:color="auto" w:fill="FFFF99"/>
        <w:spacing w:line="276" w:lineRule="auto"/>
      </w:pPr>
    </w:p>
    <w:p w14:paraId="68E00B4A" w14:textId="0A5306C5" w:rsidR="00D3261C" w:rsidRDefault="00D3261C" w:rsidP="00D3261C">
      <w:pPr>
        <w:pStyle w:val="NoSpacing"/>
        <w:shd w:val="clear" w:color="auto" w:fill="FFFF99"/>
        <w:spacing w:line="276" w:lineRule="auto"/>
        <w:ind w:hanging="11"/>
        <w:rPr>
          <w:rFonts w:ascii="Arial" w:hAnsi="Arial" w:cs="Arial"/>
        </w:rPr>
      </w:pPr>
      <w:r>
        <w:rPr>
          <w:rFonts w:ascii="Arial" w:hAnsi="Arial" w:cs="Arial"/>
        </w:rPr>
        <w:t xml:space="preserve">Development which would result in the enhancement of the following sites, </w:t>
      </w:r>
      <w:r w:rsidR="006E61D3">
        <w:rPr>
          <w:rFonts w:ascii="Arial" w:hAnsi="Arial" w:cs="Arial"/>
        </w:rPr>
        <w:t>in keeping with the character of</w:t>
      </w:r>
      <w:r>
        <w:rPr>
          <w:rFonts w:ascii="Arial" w:hAnsi="Arial" w:cs="Arial"/>
        </w:rPr>
        <w:t xml:space="preserve"> the  identified character areas, as shown on the Neighbourhood Plan Proposals Map</w:t>
      </w:r>
      <w:r w:rsidR="006E61D3">
        <w:rPr>
          <w:rFonts w:ascii="Arial" w:hAnsi="Arial" w:cs="Arial"/>
        </w:rPr>
        <w:t xml:space="preserve">, </w:t>
      </w:r>
      <w:r w:rsidR="006059EA">
        <w:rPr>
          <w:rFonts w:ascii="Arial" w:hAnsi="Arial" w:cs="Arial"/>
        </w:rPr>
        <w:t xml:space="preserve">and which complies with other policies in this Neighbourhood Plan or the Local Plan, </w:t>
      </w:r>
      <w:r>
        <w:rPr>
          <w:rFonts w:ascii="Arial" w:hAnsi="Arial" w:cs="Arial"/>
        </w:rPr>
        <w:t>will be encouraged and supported:</w:t>
      </w:r>
    </w:p>
    <w:p w14:paraId="64781B37" w14:textId="77777777" w:rsidR="00570D7A" w:rsidRPr="007D4AD8" w:rsidRDefault="00570D7A" w:rsidP="00570D7A">
      <w:pPr>
        <w:pStyle w:val="NoSpacing"/>
        <w:shd w:val="clear" w:color="auto" w:fill="FFFF99"/>
        <w:spacing w:line="276" w:lineRule="auto"/>
        <w:jc w:val="both"/>
        <w:rPr>
          <w:rFonts w:ascii="Arial" w:hAnsi="Arial" w:cs="Arial"/>
        </w:rPr>
      </w:pPr>
    </w:p>
    <w:p w14:paraId="6EB90A55" w14:textId="77777777" w:rsidR="00570D7A" w:rsidRDefault="00570D7A" w:rsidP="00570D7A">
      <w:pPr>
        <w:pStyle w:val="NoSpacing"/>
        <w:shd w:val="clear" w:color="auto" w:fill="FFFF99"/>
        <w:spacing w:line="276" w:lineRule="auto"/>
        <w:jc w:val="both"/>
        <w:rPr>
          <w:rFonts w:ascii="Arial" w:hAnsi="Arial" w:cs="Arial"/>
          <w:u w:val="single"/>
        </w:rPr>
      </w:pPr>
      <w:r w:rsidRPr="007D4AD8">
        <w:rPr>
          <w:rFonts w:ascii="Arial" w:hAnsi="Arial" w:cs="Arial"/>
          <w:u w:val="single"/>
        </w:rPr>
        <w:t>Area 1</w:t>
      </w:r>
    </w:p>
    <w:p w14:paraId="6F39B659" w14:textId="77777777" w:rsidR="00D3261C" w:rsidRDefault="00D3261C" w:rsidP="00570D7A">
      <w:pPr>
        <w:pStyle w:val="NoSpacing"/>
        <w:shd w:val="clear" w:color="auto" w:fill="FFFF99"/>
        <w:spacing w:line="276" w:lineRule="auto"/>
        <w:jc w:val="both"/>
        <w:rPr>
          <w:rFonts w:ascii="Arial" w:hAnsi="Arial" w:cs="Arial"/>
          <w:u w:val="single"/>
        </w:rPr>
      </w:pPr>
    </w:p>
    <w:p w14:paraId="5E18F1EB" w14:textId="3278C758" w:rsidR="00D3261C" w:rsidRDefault="00D3261C" w:rsidP="00252F73">
      <w:pPr>
        <w:pStyle w:val="NoSpacing"/>
        <w:numPr>
          <w:ilvl w:val="0"/>
          <w:numId w:val="15"/>
        </w:numPr>
        <w:shd w:val="clear" w:color="auto" w:fill="FFFF99"/>
        <w:spacing w:line="276" w:lineRule="auto"/>
        <w:rPr>
          <w:rFonts w:ascii="Arial" w:hAnsi="Arial" w:cs="Arial"/>
        </w:rPr>
      </w:pPr>
      <w:r>
        <w:rPr>
          <w:rFonts w:ascii="Arial" w:hAnsi="Arial" w:cs="Arial"/>
        </w:rPr>
        <w:t>Old Maltongate (north side) – to address the current appearance which detracts from the setting of the conservation area;</w:t>
      </w:r>
    </w:p>
    <w:p w14:paraId="4027615A" w14:textId="33FBAC45" w:rsidR="00D3261C" w:rsidRPr="001225B3" w:rsidRDefault="00D3261C" w:rsidP="00252F73">
      <w:pPr>
        <w:pStyle w:val="NoSpacing"/>
        <w:numPr>
          <w:ilvl w:val="0"/>
          <w:numId w:val="15"/>
        </w:numPr>
        <w:shd w:val="clear" w:color="auto" w:fill="FFFF99"/>
        <w:spacing w:line="276" w:lineRule="auto"/>
        <w:rPr>
          <w:rFonts w:ascii="Arial" w:hAnsi="Arial" w:cs="Arial"/>
        </w:rPr>
      </w:pPr>
      <w:r>
        <w:rPr>
          <w:rFonts w:ascii="Arial" w:hAnsi="Arial" w:cs="Arial"/>
        </w:rPr>
        <w:t>Screen Wall, The Lodge, Old Maltongate – action to stabilise grade II* structure ‘at risk’</w:t>
      </w:r>
      <w:r w:rsidR="00E421CD">
        <w:rPr>
          <w:rFonts w:ascii="Arial" w:hAnsi="Arial" w:cs="Arial"/>
        </w:rPr>
        <w:t xml:space="preserve"> </w:t>
      </w:r>
      <w:r w:rsidR="00E421CD" w:rsidRPr="001225B3">
        <w:rPr>
          <w:rFonts w:ascii="Arial" w:hAnsi="Arial" w:cs="Arial"/>
        </w:rPr>
        <w:t>(NB ref Historic England Heritage at Risk Register 2020)</w:t>
      </w:r>
      <w:r w:rsidRPr="001225B3">
        <w:rPr>
          <w:rFonts w:ascii="Arial" w:hAnsi="Arial" w:cs="Arial"/>
        </w:rPr>
        <w:t>;</w:t>
      </w:r>
    </w:p>
    <w:p w14:paraId="171CF597" w14:textId="72EAD9C9" w:rsidR="00D3261C" w:rsidRDefault="00A14DE6" w:rsidP="00252F73">
      <w:pPr>
        <w:pStyle w:val="NoSpacing"/>
        <w:numPr>
          <w:ilvl w:val="0"/>
          <w:numId w:val="15"/>
        </w:numPr>
        <w:shd w:val="clear" w:color="auto" w:fill="FFFF99"/>
        <w:spacing w:line="276" w:lineRule="auto"/>
        <w:rPr>
          <w:rFonts w:ascii="Arial" w:hAnsi="Arial" w:cs="Arial"/>
        </w:rPr>
      </w:pPr>
      <w:r>
        <w:rPr>
          <w:rFonts w:ascii="Arial" w:hAnsi="Arial" w:cs="Arial"/>
        </w:rPr>
        <w:t xml:space="preserve">Orchard Field – </w:t>
      </w:r>
      <w:r w:rsidR="006E61D3">
        <w:rPr>
          <w:rFonts w:ascii="Arial" w:hAnsi="Arial" w:cs="Arial"/>
        </w:rPr>
        <w:t>in line with</w:t>
      </w:r>
      <w:r>
        <w:rPr>
          <w:rFonts w:ascii="Arial" w:hAnsi="Arial" w:cs="Arial"/>
        </w:rPr>
        <w:t xml:space="preserve"> Policies E1 and T</w:t>
      </w:r>
      <w:r w:rsidR="00A62CAB">
        <w:rPr>
          <w:rFonts w:ascii="Arial" w:hAnsi="Arial" w:cs="Arial"/>
        </w:rPr>
        <w:t>C</w:t>
      </w:r>
      <w:r>
        <w:rPr>
          <w:rFonts w:ascii="Arial" w:hAnsi="Arial" w:cs="Arial"/>
        </w:rPr>
        <w:t>2;</w:t>
      </w:r>
    </w:p>
    <w:p w14:paraId="11BC7C79" w14:textId="59ABCD34" w:rsidR="00D3261C" w:rsidRPr="00FB718D" w:rsidRDefault="00A14DE6" w:rsidP="00252F73">
      <w:pPr>
        <w:pStyle w:val="NoSpacing"/>
        <w:numPr>
          <w:ilvl w:val="0"/>
          <w:numId w:val="15"/>
        </w:numPr>
        <w:shd w:val="clear" w:color="auto" w:fill="FFFF99"/>
        <w:spacing w:line="276" w:lineRule="auto"/>
        <w:rPr>
          <w:rFonts w:ascii="Arial" w:hAnsi="Arial" w:cs="Arial"/>
          <w:u w:val="single"/>
        </w:rPr>
      </w:pPr>
      <w:r w:rsidRPr="00FB718D">
        <w:rPr>
          <w:rFonts w:ascii="Arial" w:hAnsi="Arial" w:cs="Arial"/>
        </w:rPr>
        <w:t>Castle Garden</w:t>
      </w:r>
      <w:r w:rsidR="002638EF">
        <w:rPr>
          <w:rFonts w:ascii="Arial" w:hAnsi="Arial" w:cs="Arial"/>
        </w:rPr>
        <w:t xml:space="preserve"> </w:t>
      </w:r>
      <w:r w:rsidRPr="00FB718D">
        <w:rPr>
          <w:rFonts w:ascii="Arial" w:hAnsi="Arial" w:cs="Arial"/>
        </w:rPr>
        <w:t>– selective tree clearance, access improvements and site presentation works</w:t>
      </w:r>
      <w:r w:rsidR="00F86507">
        <w:rPr>
          <w:rFonts w:ascii="Arial" w:hAnsi="Arial" w:cs="Arial"/>
        </w:rPr>
        <w:t>.</w:t>
      </w:r>
    </w:p>
    <w:p w14:paraId="353C33EC" w14:textId="77777777" w:rsidR="002638EF" w:rsidRDefault="002638EF" w:rsidP="00570D7A">
      <w:pPr>
        <w:pStyle w:val="NoSpacing"/>
        <w:shd w:val="clear" w:color="auto" w:fill="FFFF99"/>
        <w:spacing w:line="276" w:lineRule="auto"/>
        <w:jc w:val="both"/>
        <w:rPr>
          <w:rFonts w:ascii="Arial" w:hAnsi="Arial" w:cs="Arial"/>
          <w:u w:val="single"/>
        </w:rPr>
      </w:pPr>
    </w:p>
    <w:p w14:paraId="36F2528F" w14:textId="77777777" w:rsidR="00570D7A" w:rsidRDefault="00570D7A" w:rsidP="00570D7A">
      <w:pPr>
        <w:pStyle w:val="NoSpacing"/>
        <w:shd w:val="clear" w:color="auto" w:fill="FFFF99"/>
        <w:spacing w:line="276" w:lineRule="auto"/>
        <w:jc w:val="both"/>
        <w:rPr>
          <w:rFonts w:ascii="Arial" w:hAnsi="Arial" w:cs="Arial"/>
          <w:u w:val="single"/>
        </w:rPr>
      </w:pPr>
      <w:r w:rsidRPr="007D4AD8">
        <w:rPr>
          <w:rFonts w:ascii="Arial" w:hAnsi="Arial" w:cs="Arial"/>
          <w:u w:val="single"/>
        </w:rPr>
        <w:t>Area 2</w:t>
      </w:r>
    </w:p>
    <w:p w14:paraId="109D58A8" w14:textId="77777777" w:rsidR="00A14DE6" w:rsidRDefault="00A14DE6" w:rsidP="00570D7A">
      <w:pPr>
        <w:pStyle w:val="NoSpacing"/>
        <w:shd w:val="clear" w:color="auto" w:fill="FFFF99"/>
        <w:spacing w:line="276" w:lineRule="auto"/>
        <w:jc w:val="both"/>
        <w:rPr>
          <w:rFonts w:ascii="Arial" w:hAnsi="Arial" w:cs="Arial"/>
          <w:u w:val="single"/>
        </w:rPr>
      </w:pPr>
    </w:p>
    <w:p w14:paraId="71818377" w14:textId="3EC26CE1" w:rsidR="00A14DE6" w:rsidRDefault="00A14DE6" w:rsidP="00252F73">
      <w:pPr>
        <w:pStyle w:val="NoSpacing"/>
        <w:numPr>
          <w:ilvl w:val="0"/>
          <w:numId w:val="15"/>
        </w:numPr>
        <w:shd w:val="clear" w:color="auto" w:fill="FFFF99"/>
        <w:spacing w:line="276" w:lineRule="auto"/>
        <w:rPr>
          <w:rFonts w:ascii="Arial" w:hAnsi="Arial" w:cs="Arial"/>
        </w:rPr>
      </w:pPr>
      <w:r>
        <w:rPr>
          <w:rFonts w:ascii="Arial" w:hAnsi="Arial" w:cs="Arial"/>
        </w:rPr>
        <w:t xml:space="preserve">Wheelgate Retail Area – redevelopment of modern buildings in character with the locality and in </w:t>
      </w:r>
      <w:r w:rsidR="009F6B34">
        <w:rPr>
          <w:rFonts w:ascii="Arial" w:hAnsi="Arial" w:cs="Arial"/>
        </w:rPr>
        <w:t>line with Shop Fronts Policy HD8.</w:t>
      </w:r>
    </w:p>
    <w:p w14:paraId="5A6F8013" w14:textId="77777777" w:rsidR="00011073" w:rsidRDefault="00011073" w:rsidP="00570D7A">
      <w:pPr>
        <w:pStyle w:val="NoSpacing"/>
        <w:shd w:val="clear" w:color="auto" w:fill="FFFF99"/>
        <w:spacing w:line="276" w:lineRule="auto"/>
        <w:jc w:val="both"/>
        <w:rPr>
          <w:rFonts w:ascii="Arial" w:hAnsi="Arial" w:cs="Arial"/>
          <w:u w:val="single"/>
        </w:rPr>
      </w:pPr>
    </w:p>
    <w:p w14:paraId="72F552AA" w14:textId="77777777" w:rsidR="00570D7A" w:rsidRDefault="00570D7A" w:rsidP="00570D7A">
      <w:pPr>
        <w:pStyle w:val="NoSpacing"/>
        <w:shd w:val="clear" w:color="auto" w:fill="FFFF99"/>
        <w:spacing w:line="276" w:lineRule="auto"/>
        <w:jc w:val="both"/>
        <w:rPr>
          <w:rFonts w:ascii="Arial" w:hAnsi="Arial" w:cs="Arial"/>
          <w:u w:val="single"/>
        </w:rPr>
      </w:pPr>
      <w:r w:rsidRPr="007D4AD8">
        <w:rPr>
          <w:rFonts w:ascii="Arial" w:hAnsi="Arial" w:cs="Arial"/>
          <w:u w:val="single"/>
        </w:rPr>
        <w:t>Area 3</w:t>
      </w:r>
    </w:p>
    <w:p w14:paraId="58A237F3" w14:textId="77777777" w:rsidR="00A14DE6" w:rsidRPr="007D4AD8" w:rsidRDefault="00A14DE6" w:rsidP="00570D7A">
      <w:pPr>
        <w:pStyle w:val="NoSpacing"/>
        <w:shd w:val="clear" w:color="auto" w:fill="FFFF99"/>
        <w:spacing w:line="276" w:lineRule="auto"/>
        <w:jc w:val="both"/>
        <w:rPr>
          <w:rFonts w:ascii="Arial" w:hAnsi="Arial" w:cs="Arial"/>
          <w:u w:val="single"/>
        </w:rPr>
      </w:pPr>
    </w:p>
    <w:p w14:paraId="3ADBF677" w14:textId="4218FD32" w:rsidR="00570D7A" w:rsidRPr="007D4AD8" w:rsidRDefault="008316EC" w:rsidP="00252F73">
      <w:pPr>
        <w:pStyle w:val="NoSpacing"/>
        <w:numPr>
          <w:ilvl w:val="0"/>
          <w:numId w:val="7"/>
        </w:numPr>
        <w:shd w:val="clear" w:color="auto" w:fill="FFFF99"/>
        <w:spacing w:line="276" w:lineRule="auto"/>
        <w:rPr>
          <w:rFonts w:ascii="Arial" w:hAnsi="Arial" w:cs="Arial"/>
        </w:rPr>
      </w:pPr>
      <w:r>
        <w:rPr>
          <w:rFonts w:ascii="Arial" w:hAnsi="Arial" w:cs="Arial"/>
        </w:rPr>
        <w:t>Railway Street (west side) – re-development of</w:t>
      </w:r>
      <w:r w:rsidR="00570D7A" w:rsidRPr="007D4AD8">
        <w:rPr>
          <w:rFonts w:ascii="Arial" w:hAnsi="Arial" w:cs="Arial"/>
        </w:rPr>
        <w:t xml:space="preserve"> modern steel framed and steel clad retail units</w:t>
      </w:r>
      <w:r>
        <w:rPr>
          <w:rFonts w:ascii="Arial" w:hAnsi="Arial" w:cs="Arial"/>
        </w:rPr>
        <w:t>;</w:t>
      </w:r>
    </w:p>
    <w:p w14:paraId="238AFEE9" w14:textId="22EABC5F" w:rsidR="00570D7A" w:rsidRPr="007D4AD8" w:rsidRDefault="008316EC" w:rsidP="00252F73">
      <w:pPr>
        <w:pStyle w:val="NoSpacing"/>
        <w:numPr>
          <w:ilvl w:val="0"/>
          <w:numId w:val="7"/>
        </w:numPr>
        <w:shd w:val="clear" w:color="auto" w:fill="FFFF99"/>
        <w:spacing w:line="276" w:lineRule="auto"/>
        <w:rPr>
          <w:rFonts w:ascii="Arial" w:hAnsi="Arial" w:cs="Arial"/>
        </w:rPr>
      </w:pPr>
      <w:r>
        <w:rPr>
          <w:rFonts w:ascii="Arial" w:hAnsi="Arial" w:cs="Arial"/>
        </w:rPr>
        <w:t xml:space="preserve">Rear of Castlegate (south side) – re-development of </w:t>
      </w:r>
      <w:r w:rsidR="00570D7A" w:rsidRPr="007D4AD8">
        <w:rPr>
          <w:rFonts w:ascii="Arial" w:hAnsi="Arial" w:cs="Arial"/>
        </w:rPr>
        <w:t>derelict brewery building</w:t>
      </w:r>
      <w:r>
        <w:rPr>
          <w:rFonts w:ascii="Arial" w:hAnsi="Arial" w:cs="Arial"/>
        </w:rPr>
        <w:t>;</w:t>
      </w:r>
      <w:r w:rsidR="00570D7A" w:rsidRPr="007D4AD8">
        <w:rPr>
          <w:rFonts w:ascii="Arial" w:hAnsi="Arial" w:cs="Arial"/>
        </w:rPr>
        <w:t xml:space="preserve"> </w:t>
      </w:r>
    </w:p>
    <w:p w14:paraId="2661F5A8" w14:textId="1E05CA7F" w:rsidR="00570D7A" w:rsidRPr="00A65D20" w:rsidRDefault="008316EC" w:rsidP="00252F73">
      <w:pPr>
        <w:pStyle w:val="NoSpacing"/>
        <w:numPr>
          <w:ilvl w:val="0"/>
          <w:numId w:val="7"/>
        </w:numPr>
        <w:shd w:val="clear" w:color="auto" w:fill="FFFF99"/>
        <w:spacing w:line="276" w:lineRule="auto"/>
        <w:rPr>
          <w:rFonts w:ascii="Arial" w:hAnsi="Arial" w:cs="Arial"/>
        </w:rPr>
      </w:pPr>
      <w:r>
        <w:rPr>
          <w:rFonts w:ascii="Arial" w:hAnsi="Arial" w:cs="Arial"/>
        </w:rPr>
        <w:t>O</w:t>
      </w:r>
      <w:r w:rsidR="00570D7A" w:rsidRPr="007D4AD8">
        <w:rPr>
          <w:rFonts w:ascii="Arial" w:hAnsi="Arial" w:cs="Arial"/>
        </w:rPr>
        <w:t xml:space="preserve">utbuilding and adjoining </w:t>
      </w:r>
      <w:r>
        <w:rPr>
          <w:rFonts w:ascii="Arial" w:hAnsi="Arial" w:cs="Arial"/>
        </w:rPr>
        <w:t>C</w:t>
      </w:r>
      <w:r w:rsidR="00570D7A" w:rsidRPr="007D4AD8">
        <w:rPr>
          <w:rFonts w:ascii="Arial" w:hAnsi="Arial" w:cs="Arial"/>
        </w:rPr>
        <w:t xml:space="preserve">ar </w:t>
      </w:r>
      <w:r>
        <w:rPr>
          <w:rFonts w:ascii="Arial" w:hAnsi="Arial" w:cs="Arial"/>
        </w:rPr>
        <w:t>P</w:t>
      </w:r>
      <w:r w:rsidR="00570D7A" w:rsidRPr="007D4AD8">
        <w:rPr>
          <w:rFonts w:ascii="Arial" w:hAnsi="Arial" w:cs="Arial"/>
        </w:rPr>
        <w:t>ark</w:t>
      </w:r>
      <w:r>
        <w:rPr>
          <w:rFonts w:ascii="Arial" w:hAnsi="Arial" w:cs="Arial"/>
        </w:rPr>
        <w:t>,</w:t>
      </w:r>
      <w:r w:rsidR="00570D7A" w:rsidRPr="007D4AD8">
        <w:rPr>
          <w:rFonts w:ascii="Arial" w:hAnsi="Arial" w:cs="Arial"/>
        </w:rPr>
        <w:t xml:space="preserve"> Church Hill</w:t>
      </w:r>
      <w:r>
        <w:rPr>
          <w:rFonts w:ascii="Arial" w:hAnsi="Arial" w:cs="Arial"/>
        </w:rPr>
        <w:t xml:space="preserve"> (south side)</w:t>
      </w:r>
      <w:r w:rsidR="006E61D3">
        <w:rPr>
          <w:rFonts w:ascii="Arial" w:hAnsi="Arial" w:cs="Arial"/>
        </w:rPr>
        <w:t xml:space="preserve"> </w:t>
      </w:r>
      <w:r w:rsidR="009F6B34">
        <w:rPr>
          <w:rFonts w:ascii="Arial" w:hAnsi="Arial" w:cs="Arial"/>
        </w:rPr>
        <w:t>–</w:t>
      </w:r>
      <w:r w:rsidR="006E61D3">
        <w:rPr>
          <w:rFonts w:ascii="Arial" w:hAnsi="Arial" w:cs="Arial"/>
        </w:rPr>
        <w:t xml:space="preserve"> </w:t>
      </w:r>
      <w:r w:rsidR="004B5DC1" w:rsidRPr="00A65D20">
        <w:rPr>
          <w:rFonts w:ascii="Arial" w:hAnsi="Arial" w:cs="Arial"/>
        </w:rPr>
        <w:t>re-development of dilapidated outbuilding and development of rough car park area;</w:t>
      </w:r>
    </w:p>
    <w:p w14:paraId="1719ECAD" w14:textId="58C38F6B" w:rsidR="00570D7A" w:rsidRPr="007D4AD8" w:rsidRDefault="008316EC" w:rsidP="00252F73">
      <w:pPr>
        <w:pStyle w:val="NoSpacing"/>
        <w:numPr>
          <w:ilvl w:val="0"/>
          <w:numId w:val="7"/>
        </w:numPr>
        <w:shd w:val="clear" w:color="auto" w:fill="FFFF99"/>
        <w:spacing w:line="276" w:lineRule="auto"/>
        <w:rPr>
          <w:rFonts w:ascii="Arial" w:hAnsi="Arial" w:cs="Arial"/>
        </w:rPr>
      </w:pPr>
      <w:r>
        <w:rPr>
          <w:rFonts w:ascii="Arial" w:hAnsi="Arial" w:cs="Arial"/>
        </w:rPr>
        <w:t xml:space="preserve">Land </w:t>
      </w:r>
      <w:r w:rsidR="00570D7A" w:rsidRPr="007D4AD8">
        <w:rPr>
          <w:rFonts w:ascii="Arial" w:hAnsi="Arial" w:cs="Arial"/>
        </w:rPr>
        <w:t>between 20 and 24 Castlegate</w:t>
      </w:r>
      <w:r w:rsidR="004B5DC1">
        <w:rPr>
          <w:rFonts w:ascii="Arial" w:hAnsi="Arial" w:cs="Arial"/>
        </w:rPr>
        <w:t>;</w:t>
      </w:r>
    </w:p>
    <w:p w14:paraId="589956A1" w14:textId="45ACA108" w:rsidR="00570D7A" w:rsidRPr="009F6B34" w:rsidRDefault="00570D7A" w:rsidP="00252F73">
      <w:pPr>
        <w:pStyle w:val="NoSpacing"/>
        <w:numPr>
          <w:ilvl w:val="0"/>
          <w:numId w:val="7"/>
        </w:numPr>
        <w:shd w:val="clear" w:color="auto" w:fill="FFFF99"/>
        <w:spacing w:line="276" w:lineRule="auto"/>
        <w:rPr>
          <w:rFonts w:ascii="Arial" w:hAnsi="Arial" w:cs="Arial"/>
        </w:rPr>
      </w:pPr>
      <w:r w:rsidRPr="009F6B34">
        <w:rPr>
          <w:rFonts w:ascii="Arial" w:hAnsi="Arial" w:cs="Arial"/>
        </w:rPr>
        <w:t>47 Castlegate</w:t>
      </w:r>
      <w:r w:rsidR="004B5DC1">
        <w:rPr>
          <w:rFonts w:ascii="Arial" w:hAnsi="Arial" w:cs="Arial"/>
        </w:rPr>
        <w:t>;</w:t>
      </w:r>
    </w:p>
    <w:p w14:paraId="0D9D37A8" w14:textId="31841DC4" w:rsidR="00570D7A" w:rsidRPr="007D4AD8" w:rsidRDefault="008316EC" w:rsidP="00252F73">
      <w:pPr>
        <w:pStyle w:val="NoSpacing"/>
        <w:numPr>
          <w:ilvl w:val="0"/>
          <w:numId w:val="7"/>
        </w:numPr>
        <w:shd w:val="clear" w:color="auto" w:fill="FFFF99"/>
        <w:spacing w:line="276" w:lineRule="auto"/>
        <w:rPr>
          <w:rFonts w:ascii="Arial" w:hAnsi="Arial" w:cs="Arial"/>
        </w:rPr>
      </w:pPr>
      <w:r>
        <w:rPr>
          <w:rFonts w:ascii="Arial" w:hAnsi="Arial" w:cs="Arial"/>
        </w:rPr>
        <w:lastRenderedPageBreak/>
        <w:t>County Bridge (north west side) – re-development of m</w:t>
      </w:r>
      <w:r w:rsidR="00570D7A" w:rsidRPr="007D4AD8">
        <w:rPr>
          <w:rFonts w:ascii="Arial" w:hAnsi="Arial" w:cs="Arial"/>
        </w:rPr>
        <w:t>odern industrial</w:t>
      </w:r>
      <w:r>
        <w:rPr>
          <w:rFonts w:ascii="Arial" w:hAnsi="Arial" w:cs="Arial"/>
        </w:rPr>
        <w:t>/</w:t>
      </w:r>
      <w:r w:rsidR="00570D7A" w:rsidRPr="007D4AD8">
        <w:rPr>
          <w:rFonts w:ascii="Arial" w:hAnsi="Arial" w:cs="Arial"/>
        </w:rPr>
        <w:t>commercial units</w:t>
      </w:r>
      <w:r>
        <w:rPr>
          <w:rFonts w:ascii="Arial" w:hAnsi="Arial" w:cs="Arial"/>
        </w:rPr>
        <w:t>;</w:t>
      </w:r>
    </w:p>
    <w:p w14:paraId="636CE159" w14:textId="310252CA" w:rsidR="00570D7A" w:rsidRDefault="00570D7A" w:rsidP="00252F73">
      <w:pPr>
        <w:pStyle w:val="NoSpacing"/>
        <w:numPr>
          <w:ilvl w:val="0"/>
          <w:numId w:val="7"/>
        </w:numPr>
        <w:shd w:val="clear" w:color="auto" w:fill="FFFF99"/>
        <w:spacing w:line="276" w:lineRule="auto"/>
        <w:rPr>
          <w:rFonts w:ascii="Arial" w:hAnsi="Arial" w:cs="Arial"/>
        </w:rPr>
      </w:pPr>
      <w:r w:rsidRPr="007D4AD8">
        <w:rPr>
          <w:rFonts w:ascii="Arial" w:hAnsi="Arial" w:cs="Arial"/>
        </w:rPr>
        <w:t>Sheepfoot Hill</w:t>
      </w:r>
      <w:r w:rsidR="008316EC">
        <w:rPr>
          <w:rFonts w:ascii="Arial" w:hAnsi="Arial" w:cs="Arial"/>
        </w:rPr>
        <w:t xml:space="preserve"> Old Gas Works</w:t>
      </w:r>
      <w:r w:rsidR="006E61D3">
        <w:rPr>
          <w:rFonts w:ascii="Arial" w:hAnsi="Arial" w:cs="Arial"/>
        </w:rPr>
        <w:t xml:space="preserve"> – </w:t>
      </w:r>
      <w:r w:rsidR="006E61D3" w:rsidRPr="00A65D20">
        <w:rPr>
          <w:rFonts w:ascii="Arial" w:hAnsi="Arial" w:cs="Arial"/>
        </w:rPr>
        <w:t>re-development to remove eyesore site</w:t>
      </w:r>
      <w:r w:rsidR="0046236D" w:rsidRPr="00A65D20">
        <w:rPr>
          <w:rFonts w:ascii="Arial" w:hAnsi="Arial" w:cs="Arial"/>
        </w:rPr>
        <w:t>;</w:t>
      </w:r>
    </w:p>
    <w:p w14:paraId="0F3225FF" w14:textId="5479E1AC" w:rsidR="008316EC" w:rsidRPr="007D4AD8" w:rsidRDefault="008316EC" w:rsidP="00252F73">
      <w:pPr>
        <w:pStyle w:val="NoSpacing"/>
        <w:numPr>
          <w:ilvl w:val="0"/>
          <w:numId w:val="7"/>
        </w:numPr>
        <w:shd w:val="clear" w:color="auto" w:fill="FFFF99"/>
        <w:spacing w:line="276" w:lineRule="auto"/>
        <w:rPr>
          <w:rFonts w:ascii="Arial" w:hAnsi="Arial" w:cs="Arial"/>
        </w:rPr>
      </w:pPr>
      <w:r>
        <w:rPr>
          <w:rFonts w:ascii="Arial" w:hAnsi="Arial" w:cs="Arial"/>
        </w:rPr>
        <w:t>Retaining Stone Wall, Castlegate (north side) – action to stabilise wall at possible risk of collapse.</w:t>
      </w:r>
    </w:p>
    <w:p w14:paraId="630E11CF" w14:textId="77777777" w:rsidR="00570D7A" w:rsidRPr="007D4AD8" w:rsidRDefault="00570D7A" w:rsidP="008316EC">
      <w:pPr>
        <w:pStyle w:val="NoSpacing"/>
        <w:shd w:val="clear" w:color="auto" w:fill="FFFF99"/>
        <w:spacing w:line="276" w:lineRule="auto"/>
        <w:rPr>
          <w:rFonts w:ascii="Arial" w:hAnsi="Arial" w:cs="Arial"/>
        </w:rPr>
      </w:pPr>
    </w:p>
    <w:p w14:paraId="1DDB0710" w14:textId="47CD9AA6" w:rsidR="00570D7A" w:rsidRDefault="00570D7A" w:rsidP="008316EC">
      <w:pPr>
        <w:pStyle w:val="NoSpacing"/>
        <w:shd w:val="clear" w:color="auto" w:fill="FFFF99"/>
        <w:spacing w:line="276" w:lineRule="auto"/>
        <w:rPr>
          <w:rFonts w:ascii="Arial" w:hAnsi="Arial" w:cs="Arial"/>
        </w:rPr>
      </w:pPr>
      <w:r w:rsidRPr="007D4AD8">
        <w:rPr>
          <w:rFonts w:ascii="Arial" w:hAnsi="Arial" w:cs="Arial"/>
        </w:rPr>
        <w:t>Development within the large gardens of suburban houses</w:t>
      </w:r>
      <w:r w:rsidR="00B95EDE">
        <w:rPr>
          <w:rFonts w:ascii="Arial" w:hAnsi="Arial" w:cs="Arial"/>
        </w:rPr>
        <w:t xml:space="preserve"> in Character Area 4</w:t>
      </w:r>
      <w:r w:rsidRPr="007D4AD8">
        <w:rPr>
          <w:rFonts w:ascii="Arial" w:hAnsi="Arial" w:cs="Arial"/>
        </w:rPr>
        <w:t xml:space="preserve"> will </w:t>
      </w:r>
      <w:r w:rsidR="00BC2DE8" w:rsidRPr="00271054">
        <w:rPr>
          <w:rFonts w:ascii="Arial" w:hAnsi="Arial" w:cs="Arial"/>
        </w:rPr>
        <w:t xml:space="preserve">not </w:t>
      </w:r>
      <w:r w:rsidRPr="00271054">
        <w:rPr>
          <w:rFonts w:ascii="Arial" w:hAnsi="Arial" w:cs="Arial"/>
        </w:rPr>
        <w:t xml:space="preserve">be </w:t>
      </w:r>
      <w:r w:rsidR="00BC2DE8" w:rsidRPr="00271054">
        <w:rPr>
          <w:rFonts w:ascii="Arial" w:hAnsi="Arial" w:cs="Arial"/>
        </w:rPr>
        <w:t>supported</w:t>
      </w:r>
      <w:r w:rsidRPr="007D4AD8">
        <w:rPr>
          <w:rFonts w:ascii="Arial" w:hAnsi="Arial" w:cs="Arial"/>
        </w:rPr>
        <w:t xml:space="preserve"> where harm will occur to the spacious setting that forms part of the character of the area.</w:t>
      </w:r>
    </w:p>
    <w:p w14:paraId="0B61FD13" w14:textId="77777777" w:rsidR="00570D7A" w:rsidRDefault="00570D7A" w:rsidP="00570D7A">
      <w:pPr>
        <w:pStyle w:val="NoSpacing"/>
        <w:shd w:val="clear" w:color="auto" w:fill="FFFF99"/>
        <w:spacing w:line="276" w:lineRule="auto"/>
        <w:jc w:val="both"/>
        <w:rPr>
          <w:rFonts w:ascii="Arial" w:hAnsi="Arial" w:cs="Arial"/>
        </w:rPr>
      </w:pPr>
    </w:p>
    <w:p w14:paraId="4BAEBFFA" w14:textId="523E75F7" w:rsidR="00570D7A" w:rsidRDefault="00B95EDE" w:rsidP="006E61D3">
      <w:pPr>
        <w:pStyle w:val="NoSpacing"/>
        <w:shd w:val="clear" w:color="auto" w:fill="FFFF99"/>
        <w:spacing w:line="276" w:lineRule="auto"/>
        <w:rPr>
          <w:rFonts w:ascii="Arial" w:hAnsi="Arial" w:cs="Arial"/>
        </w:rPr>
      </w:pPr>
      <w:r>
        <w:rPr>
          <w:rFonts w:ascii="Arial" w:hAnsi="Arial" w:cs="Arial"/>
        </w:rPr>
        <w:t>P</w:t>
      </w:r>
      <w:r w:rsidR="006E61D3">
        <w:rPr>
          <w:rFonts w:ascii="Arial" w:hAnsi="Arial" w:cs="Arial"/>
        </w:rPr>
        <w:t xml:space="preserve">roposals </w:t>
      </w:r>
      <w:r>
        <w:rPr>
          <w:rFonts w:ascii="Arial" w:hAnsi="Arial" w:cs="Arial"/>
        </w:rPr>
        <w:t xml:space="preserve">throughout the conservation area </w:t>
      </w:r>
      <w:r w:rsidR="006E61D3">
        <w:rPr>
          <w:rFonts w:ascii="Arial" w:hAnsi="Arial" w:cs="Arial"/>
        </w:rPr>
        <w:t>for the redevelopment of vacant plots, including landscaping, along otherwise developed frontages will be encouraged and supported.</w:t>
      </w:r>
    </w:p>
    <w:p w14:paraId="5A5808A0" w14:textId="77777777" w:rsidR="0021195C" w:rsidRDefault="0021195C" w:rsidP="006E61D3">
      <w:pPr>
        <w:pStyle w:val="NoSpacing"/>
        <w:shd w:val="clear" w:color="auto" w:fill="FFFF99"/>
        <w:spacing w:line="276" w:lineRule="auto"/>
        <w:rPr>
          <w:rFonts w:ascii="Arial" w:hAnsi="Arial" w:cs="Arial"/>
        </w:rPr>
      </w:pPr>
    </w:p>
    <w:p w14:paraId="255A4391" w14:textId="31B7C574" w:rsidR="00E9793D" w:rsidRPr="00E9793D" w:rsidRDefault="00E9793D" w:rsidP="006E61D3">
      <w:pPr>
        <w:pStyle w:val="NoSpacing"/>
        <w:shd w:val="clear" w:color="auto" w:fill="FFFF99"/>
        <w:spacing w:line="276" w:lineRule="auto"/>
        <w:rPr>
          <w:rFonts w:ascii="Arial" w:hAnsi="Arial" w:cs="Arial"/>
        </w:rPr>
      </w:pPr>
      <w:r w:rsidRPr="00271054">
        <w:rPr>
          <w:rFonts w:ascii="Arial" w:hAnsi="Arial" w:cs="Arial"/>
        </w:rPr>
        <w:t>The acceptability of any such development is subject to there being no adverse effects on the integrity of the River Derwent Special Area of Conservation.</w:t>
      </w:r>
    </w:p>
    <w:p w14:paraId="086F52C3" w14:textId="77777777" w:rsidR="00570D7A" w:rsidRDefault="00570D7A" w:rsidP="00570D7A">
      <w:pPr>
        <w:pStyle w:val="NoSpacing"/>
        <w:shd w:val="clear" w:color="auto" w:fill="FFFFFF" w:themeFill="background1"/>
        <w:spacing w:line="276" w:lineRule="auto"/>
        <w:ind w:hanging="11"/>
        <w:jc w:val="both"/>
        <w:rPr>
          <w:rFonts w:ascii="Arial" w:hAnsi="Arial" w:cs="Arial"/>
        </w:rPr>
      </w:pPr>
    </w:p>
    <w:p w14:paraId="3B82DE38" w14:textId="0635225D" w:rsidR="00570D7A" w:rsidRDefault="00570D7A" w:rsidP="00570D7A">
      <w:pPr>
        <w:pStyle w:val="DPC2"/>
        <w:shd w:val="clear" w:color="auto" w:fill="FFFF99"/>
        <w:spacing w:line="276" w:lineRule="auto"/>
      </w:pPr>
      <w:r>
        <w:t>HD</w:t>
      </w:r>
      <w:r w:rsidR="00CC200A" w:rsidRPr="00A65D20">
        <w:t>5</w:t>
      </w:r>
      <w:r w:rsidRPr="007D4AD8">
        <w:t xml:space="preserve">: Public Realm Improvements within </w:t>
      </w:r>
      <w:r w:rsidR="00EC3AE0">
        <w:t>Malton Town Centre</w:t>
      </w:r>
      <w:r w:rsidR="00B95EDE">
        <w:t xml:space="preserve"> </w:t>
      </w:r>
      <w:r w:rsidRPr="007D4AD8">
        <w:t>Conservation Area</w:t>
      </w:r>
    </w:p>
    <w:p w14:paraId="619356FA" w14:textId="77777777" w:rsidR="00B95EDE" w:rsidRDefault="00B95EDE" w:rsidP="00570D7A">
      <w:pPr>
        <w:pStyle w:val="DPC2"/>
        <w:shd w:val="clear" w:color="auto" w:fill="FFFF99"/>
        <w:spacing w:line="276" w:lineRule="auto"/>
      </w:pPr>
    </w:p>
    <w:p w14:paraId="5C53DDE5" w14:textId="08386240" w:rsidR="00B95EDE" w:rsidRPr="007D4AD8" w:rsidRDefault="00B95EDE" w:rsidP="00B95EDE">
      <w:pPr>
        <w:pStyle w:val="NoSpacing"/>
        <w:shd w:val="clear" w:color="auto" w:fill="FFFF99"/>
        <w:spacing w:line="276" w:lineRule="auto"/>
        <w:rPr>
          <w:rFonts w:ascii="Arial" w:hAnsi="Arial" w:cs="Arial"/>
        </w:rPr>
      </w:pPr>
      <w:r>
        <w:rPr>
          <w:rFonts w:ascii="Arial" w:hAnsi="Arial" w:cs="Arial"/>
        </w:rPr>
        <w:t>D</w:t>
      </w:r>
      <w:r w:rsidRPr="007D4AD8">
        <w:rPr>
          <w:rFonts w:ascii="Arial" w:hAnsi="Arial" w:cs="Arial"/>
        </w:rPr>
        <w:t xml:space="preserve">evelopment proposals </w:t>
      </w:r>
      <w:r>
        <w:rPr>
          <w:rFonts w:ascii="Arial" w:hAnsi="Arial" w:cs="Arial"/>
        </w:rPr>
        <w:t>which</w:t>
      </w:r>
      <w:r w:rsidRPr="007D4AD8">
        <w:rPr>
          <w:rFonts w:ascii="Arial" w:hAnsi="Arial" w:cs="Arial"/>
        </w:rPr>
        <w:t xml:space="preserve"> incorporate improvements to the </w:t>
      </w:r>
      <w:r>
        <w:rPr>
          <w:rFonts w:ascii="Arial" w:hAnsi="Arial" w:cs="Arial"/>
        </w:rPr>
        <w:t xml:space="preserve">general appearance of the </w:t>
      </w:r>
      <w:r w:rsidRPr="007D4AD8">
        <w:rPr>
          <w:rFonts w:ascii="Arial" w:hAnsi="Arial" w:cs="Arial"/>
        </w:rPr>
        <w:t xml:space="preserve">street scene and public realm of the </w:t>
      </w:r>
      <w:r>
        <w:rPr>
          <w:rFonts w:ascii="Arial" w:hAnsi="Arial" w:cs="Arial"/>
        </w:rPr>
        <w:t>c</w:t>
      </w:r>
      <w:r w:rsidRPr="007D4AD8">
        <w:rPr>
          <w:rFonts w:ascii="Arial" w:hAnsi="Arial" w:cs="Arial"/>
        </w:rPr>
        <w:t xml:space="preserve">onservation </w:t>
      </w:r>
      <w:r>
        <w:rPr>
          <w:rFonts w:ascii="Arial" w:hAnsi="Arial" w:cs="Arial"/>
        </w:rPr>
        <w:t>a</w:t>
      </w:r>
      <w:r w:rsidRPr="007D4AD8">
        <w:rPr>
          <w:rFonts w:ascii="Arial" w:hAnsi="Arial" w:cs="Arial"/>
        </w:rPr>
        <w:t>rea</w:t>
      </w:r>
      <w:r w:rsidR="006059EA">
        <w:rPr>
          <w:rFonts w:ascii="Arial" w:hAnsi="Arial" w:cs="Arial"/>
        </w:rPr>
        <w:t>, and which comply with other policies in this Neighbourhood Plan or the Local Plan,</w:t>
      </w:r>
      <w:r>
        <w:rPr>
          <w:rFonts w:ascii="Arial" w:hAnsi="Arial" w:cs="Arial"/>
        </w:rPr>
        <w:t xml:space="preserve"> will be encouraged and supported. Any such improvements relating to or in the setting of any heritage asset, should respect that asset through sympathetic design, detailing and use of materials.</w:t>
      </w:r>
      <w:r w:rsidRPr="007D4AD8">
        <w:rPr>
          <w:rFonts w:ascii="Arial" w:hAnsi="Arial" w:cs="Arial"/>
        </w:rPr>
        <w:t xml:space="preserve"> </w:t>
      </w:r>
    </w:p>
    <w:p w14:paraId="18747981" w14:textId="77777777" w:rsidR="00B95EDE" w:rsidRPr="007D4AD8" w:rsidRDefault="00B95EDE" w:rsidP="00B95EDE">
      <w:pPr>
        <w:pStyle w:val="NoSpacing"/>
        <w:shd w:val="clear" w:color="auto" w:fill="FFFF99"/>
        <w:spacing w:line="276" w:lineRule="auto"/>
        <w:rPr>
          <w:rFonts w:ascii="Arial" w:hAnsi="Arial" w:cs="Arial"/>
        </w:rPr>
      </w:pPr>
    </w:p>
    <w:p w14:paraId="22B97BBF" w14:textId="2E376C5D" w:rsidR="00D3261C" w:rsidRPr="007D4AD8" w:rsidRDefault="00D3261C" w:rsidP="00B95EDE">
      <w:pPr>
        <w:pStyle w:val="NoSpacing"/>
        <w:shd w:val="clear" w:color="auto" w:fill="FFFF99"/>
        <w:spacing w:line="276" w:lineRule="auto"/>
        <w:rPr>
          <w:rFonts w:ascii="Arial" w:hAnsi="Arial" w:cs="Arial"/>
        </w:rPr>
      </w:pPr>
      <w:r w:rsidRPr="007D4AD8">
        <w:rPr>
          <w:rFonts w:ascii="Arial" w:hAnsi="Arial" w:cs="Arial"/>
        </w:rPr>
        <w:t xml:space="preserve">The </w:t>
      </w:r>
      <w:r>
        <w:rPr>
          <w:rFonts w:ascii="Arial" w:hAnsi="Arial" w:cs="Arial"/>
        </w:rPr>
        <w:t xml:space="preserve">Neighbourhood Plan </w:t>
      </w:r>
      <w:r w:rsidRPr="007D4AD8">
        <w:rPr>
          <w:rFonts w:ascii="Arial" w:hAnsi="Arial" w:cs="Arial"/>
        </w:rPr>
        <w:t>Proposal</w:t>
      </w:r>
      <w:r w:rsidR="00CF6534">
        <w:rPr>
          <w:rFonts w:ascii="Arial" w:hAnsi="Arial" w:cs="Arial"/>
        </w:rPr>
        <w:t>s</w:t>
      </w:r>
      <w:r w:rsidRPr="007D4AD8">
        <w:rPr>
          <w:rFonts w:ascii="Arial" w:hAnsi="Arial" w:cs="Arial"/>
        </w:rPr>
        <w:t xml:space="preserve"> Map identifies </w:t>
      </w:r>
      <w:r>
        <w:rPr>
          <w:rFonts w:ascii="Arial" w:hAnsi="Arial" w:cs="Arial"/>
        </w:rPr>
        <w:t>two</w:t>
      </w:r>
      <w:r w:rsidRPr="007D4AD8">
        <w:rPr>
          <w:rFonts w:ascii="Arial" w:hAnsi="Arial" w:cs="Arial"/>
        </w:rPr>
        <w:t xml:space="preserve"> specific areas where landscape improvements and additional planting </w:t>
      </w:r>
      <w:r>
        <w:rPr>
          <w:rFonts w:ascii="Arial" w:hAnsi="Arial" w:cs="Arial"/>
        </w:rPr>
        <w:t>would be of particular benefit</w:t>
      </w:r>
      <w:r w:rsidRPr="007D4AD8">
        <w:rPr>
          <w:rFonts w:ascii="Arial" w:hAnsi="Arial" w:cs="Arial"/>
        </w:rPr>
        <w:t>:</w:t>
      </w:r>
    </w:p>
    <w:p w14:paraId="40CD02C3" w14:textId="77777777" w:rsidR="00D3261C" w:rsidRPr="007D4AD8" w:rsidRDefault="00D3261C" w:rsidP="00B95EDE">
      <w:pPr>
        <w:pStyle w:val="NoSpacing"/>
        <w:shd w:val="clear" w:color="auto" w:fill="FFFF99"/>
        <w:spacing w:line="276" w:lineRule="auto"/>
        <w:rPr>
          <w:rFonts w:ascii="Arial" w:hAnsi="Arial" w:cs="Arial"/>
        </w:rPr>
      </w:pPr>
    </w:p>
    <w:p w14:paraId="13EFCB68" w14:textId="77777777" w:rsidR="00D3261C" w:rsidRPr="007D4AD8" w:rsidRDefault="00D3261C" w:rsidP="00252F73">
      <w:pPr>
        <w:pStyle w:val="NoSpacing"/>
        <w:numPr>
          <w:ilvl w:val="0"/>
          <w:numId w:val="8"/>
        </w:numPr>
        <w:shd w:val="clear" w:color="auto" w:fill="FFFF99"/>
        <w:spacing w:line="276" w:lineRule="auto"/>
        <w:rPr>
          <w:rFonts w:ascii="Arial" w:hAnsi="Arial" w:cs="Arial"/>
        </w:rPr>
      </w:pPr>
      <w:r>
        <w:rPr>
          <w:rFonts w:ascii="Arial" w:hAnsi="Arial" w:cs="Arial"/>
        </w:rPr>
        <w:t xml:space="preserve">Land </w:t>
      </w:r>
      <w:r w:rsidRPr="007D4AD8">
        <w:rPr>
          <w:rFonts w:ascii="Arial" w:hAnsi="Arial" w:cs="Arial"/>
        </w:rPr>
        <w:t xml:space="preserve">to the rear of The Globe Inn </w:t>
      </w:r>
      <w:r>
        <w:rPr>
          <w:rFonts w:ascii="Arial" w:hAnsi="Arial" w:cs="Arial"/>
        </w:rPr>
        <w:t>(</w:t>
      </w:r>
      <w:r w:rsidRPr="007D4AD8">
        <w:rPr>
          <w:rFonts w:ascii="Arial" w:hAnsi="Arial" w:cs="Arial"/>
        </w:rPr>
        <w:t>between Railway Street and Wells Lane</w:t>
      </w:r>
      <w:r>
        <w:rPr>
          <w:rFonts w:ascii="Arial" w:hAnsi="Arial" w:cs="Arial"/>
        </w:rPr>
        <w:t>) – landscape improvement, including additional planting;</w:t>
      </w:r>
    </w:p>
    <w:p w14:paraId="505DAF59" w14:textId="4534C88C" w:rsidR="00D3261C" w:rsidRPr="004B5DC1" w:rsidRDefault="00D3261C" w:rsidP="002F785F">
      <w:pPr>
        <w:pStyle w:val="NoSpacing"/>
        <w:numPr>
          <w:ilvl w:val="0"/>
          <w:numId w:val="8"/>
        </w:numPr>
        <w:shd w:val="clear" w:color="auto" w:fill="FFFF99"/>
        <w:spacing w:line="276" w:lineRule="auto"/>
        <w:rPr>
          <w:rFonts w:ascii="Arial" w:hAnsi="Arial" w:cs="Arial"/>
        </w:rPr>
      </w:pPr>
      <w:r w:rsidRPr="004B5DC1">
        <w:rPr>
          <w:rFonts w:ascii="Arial" w:hAnsi="Arial" w:cs="Arial"/>
        </w:rPr>
        <w:t>Malton Library Forecourt – landscape improvement, including additional planting.</w:t>
      </w:r>
    </w:p>
    <w:p w14:paraId="543BE36F" w14:textId="77777777" w:rsidR="00570D7A" w:rsidRDefault="00570D7A" w:rsidP="00603DF0">
      <w:pPr>
        <w:pStyle w:val="NoSpacing"/>
        <w:spacing w:line="276" w:lineRule="auto"/>
        <w:jc w:val="both"/>
        <w:rPr>
          <w:rFonts w:ascii="Arial" w:hAnsi="Arial" w:cs="Arial"/>
          <w:b/>
        </w:rPr>
      </w:pPr>
    </w:p>
    <w:p w14:paraId="33FF5F7A" w14:textId="5D216388" w:rsidR="00F71596" w:rsidRDefault="00CC200A" w:rsidP="00F71596">
      <w:pPr>
        <w:pStyle w:val="DPC2"/>
        <w:shd w:val="clear" w:color="auto" w:fill="FFFF99"/>
        <w:spacing w:line="276" w:lineRule="auto"/>
      </w:pPr>
      <w:bookmarkStart w:id="38" w:name="_Toc516219608"/>
      <w:r>
        <w:t>HD</w:t>
      </w:r>
      <w:r w:rsidRPr="00A65D20">
        <w:t>6</w:t>
      </w:r>
      <w:r w:rsidR="00F71596" w:rsidRPr="007D4AD8">
        <w:t>: Norton</w:t>
      </w:r>
      <w:r w:rsidR="007D4495">
        <w:t>-on-Derwent</w:t>
      </w:r>
      <w:r w:rsidR="00F71596" w:rsidRPr="007D4AD8">
        <w:t xml:space="preserve"> Conservation Area </w:t>
      </w:r>
      <w:bookmarkEnd w:id="38"/>
      <w:r w:rsidR="007D4495">
        <w:t xml:space="preserve">– </w:t>
      </w:r>
      <w:r w:rsidR="0083211C">
        <w:t>Enhancement</w:t>
      </w:r>
    </w:p>
    <w:p w14:paraId="69F1C9F8" w14:textId="77777777" w:rsidR="00743C93" w:rsidRPr="007D4AD8" w:rsidRDefault="00743C93" w:rsidP="00F71596">
      <w:pPr>
        <w:pStyle w:val="DPC2"/>
        <w:shd w:val="clear" w:color="auto" w:fill="FFFF99"/>
        <w:spacing w:line="276" w:lineRule="auto"/>
      </w:pPr>
    </w:p>
    <w:p w14:paraId="0CDCDC92" w14:textId="1F44F97D" w:rsidR="00971A09" w:rsidRDefault="00971A09" w:rsidP="00971A09">
      <w:pPr>
        <w:pStyle w:val="NoSpacing"/>
        <w:shd w:val="clear" w:color="auto" w:fill="FFFF99"/>
        <w:spacing w:line="276" w:lineRule="auto"/>
        <w:ind w:hanging="11"/>
        <w:rPr>
          <w:rFonts w:ascii="Arial" w:hAnsi="Arial" w:cs="Arial"/>
        </w:rPr>
      </w:pPr>
      <w:r>
        <w:rPr>
          <w:rFonts w:ascii="Arial" w:hAnsi="Arial" w:cs="Arial"/>
        </w:rPr>
        <w:t xml:space="preserve">Development which would result in the enhancement of the following sites, </w:t>
      </w:r>
      <w:r w:rsidR="006E61D3">
        <w:rPr>
          <w:rFonts w:ascii="Arial" w:hAnsi="Arial" w:cs="Arial"/>
        </w:rPr>
        <w:t>in keeping with the character of</w:t>
      </w:r>
      <w:r>
        <w:rPr>
          <w:rFonts w:ascii="Arial" w:hAnsi="Arial" w:cs="Arial"/>
        </w:rPr>
        <w:t xml:space="preserve"> the three identified character areas, as shown on the Neighbourhood Plan Proposals Map, </w:t>
      </w:r>
      <w:r w:rsidR="006059EA">
        <w:rPr>
          <w:rFonts w:ascii="Arial" w:hAnsi="Arial" w:cs="Arial"/>
        </w:rPr>
        <w:t xml:space="preserve">and which complies with other policies in this Neighbourhood Plan or the Local Plan, </w:t>
      </w:r>
      <w:r>
        <w:rPr>
          <w:rFonts w:ascii="Arial" w:hAnsi="Arial" w:cs="Arial"/>
        </w:rPr>
        <w:t>will be encouraged and supported:</w:t>
      </w:r>
    </w:p>
    <w:p w14:paraId="4EFC6B21" w14:textId="77777777" w:rsidR="00F71596" w:rsidRPr="007D4AD8" w:rsidRDefault="00F71596" w:rsidP="00F71596">
      <w:pPr>
        <w:pStyle w:val="NoSpacing"/>
        <w:shd w:val="clear" w:color="auto" w:fill="FFFF99"/>
        <w:spacing w:line="276" w:lineRule="auto"/>
        <w:jc w:val="both"/>
        <w:rPr>
          <w:rFonts w:ascii="Arial" w:hAnsi="Arial" w:cs="Arial"/>
        </w:rPr>
      </w:pPr>
    </w:p>
    <w:p w14:paraId="44A6BF22" w14:textId="77777777" w:rsidR="00F71596" w:rsidRDefault="00F71596" w:rsidP="00F71596">
      <w:pPr>
        <w:pStyle w:val="NoSpacing"/>
        <w:shd w:val="clear" w:color="auto" w:fill="FFFF99"/>
        <w:spacing w:line="276" w:lineRule="auto"/>
        <w:jc w:val="both"/>
        <w:rPr>
          <w:rFonts w:ascii="Arial" w:hAnsi="Arial" w:cs="Arial"/>
          <w:u w:val="single"/>
        </w:rPr>
      </w:pPr>
      <w:r w:rsidRPr="007D4AD8">
        <w:rPr>
          <w:rFonts w:ascii="Arial" w:hAnsi="Arial" w:cs="Arial"/>
          <w:u w:val="single"/>
        </w:rPr>
        <w:t>Area 1</w:t>
      </w:r>
    </w:p>
    <w:p w14:paraId="2DEC220A" w14:textId="77777777" w:rsidR="00971A09" w:rsidRDefault="00971A09" w:rsidP="00F71596">
      <w:pPr>
        <w:pStyle w:val="NoSpacing"/>
        <w:shd w:val="clear" w:color="auto" w:fill="FFFF99"/>
        <w:spacing w:line="276" w:lineRule="auto"/>
        <w:jc w:val="both"/>
        <w:rPr>
          <w:rFonts w:ascii="Arial" w:hAnsi="Arial" w:cs="Arial"/>
          <w:u w:val="single"/>
        </w:rPr>
      </w:pPr>
    </w:p>
    <w:p w14:paraId="0C3ECA97" w14:textId="17E42FE5" w:rsidR="00971A09" w:rsidRDefault="00971A09" w:rsidP="00252F73">
      <w:pPr>
        <w:pStyle w:val="NoSpacing"/>
        <w:numPr>
          <w:ilvl w:val="0"/>
          <w:numId w:val="15"/>
        </w:numPr>
        <w:shd w:val="clear" w:color="auto" w:fill="FFFF99"/>
        <w:spacing w:line="276" w:lineRule="auto"/>
        <w:rPr>
          <w:rFonts w:ascii="Arial" w:hAnsi="Arial" w:cs="Arial"/>
        </w:rPr>
      </w:pPr>
      <w:r>
        <w:rPr>
          <w:rFonts w:ascii="Arial" w:hAnsi="Arial" w:cs="Arial"/>
        </w:rPr>
        <w:t xml:space="preserve">6a St Nicholas Street </w:t>
      </w:r>
      <w:r w:rsidR="00E73158">
        <w:rPr>
          <w:rFonts w:ascii="Arial" w:hAnsi="Arial" w:cs="Arial"/>
        </w:rPr>
        <w:t>–</w:t>
      </w:r>
      <w:r>
        <w:rPr>
          <w:rFonts w:ascii="Arial" w:hAnsi="Arial" w:cs="Arial"/>
        </w:rPr>
        <w:t xml:space="preserve"> </w:t>
      </w:r>
      <w:r w:rsidR="00E73158">
        <w:rPr>
          <w:rFonts w:ascii="Arial" w:hAnsi="Arial" w:cs="Arial"/>
        </w:rPr>
        <w:t>re-development of low building in sympathy with surroundings, subject to flood risk requirements;</w:t>
      </w:r>
    </w:p>
    <w:p w14:paraId="5FEEAF5C" w14:textId="280E126D" w:rsidR="00971A09" w:rsidRDefault="00E73158" w:rsidP="00252F73">
      <w:pPr>
        <w:pStyle w:val="NoSpacing"/>
        <w:numPr>
          <w:ilvl w:val="0"/>
          <w:numId w:val="15"/>
        </w:numPr>
        <w:shd w:val="clear" w:color="auto" w:fill="FFFF99"/>
        <w:spacing w:line="276" w:lineRule="auto"/>
        <w:rPr>
          <w:rFonts w:ascii="Arial" w:hAnsi="Arial" w:cs="Arial"/>
        </w:rPr>
      </w:pPr>
      <w:r>
        <w:rPr>
          <w:rFonts w:ascii="Arial" w:hAnsi="Arial" w:cs="Arial"/>
        </w:rPr>
        <w:t>Garage Site, Welham Road/St Nicholas Street – re-development in sympathy with surroundings;</w:t>
      </w:r>
    </w:p>
    <w:p w14:paraId="62CA5894" w14:textId="4C5E57F2" w:rsidR="00971A09" w:rsidRDefault="00E73158" w:rsidP="00252F73">
      <w:pPr>
        <w:pStyle w:val="NoSpacing"/>
        <w:numPr>
          <w:ilvl w:val="0"/>
          <w:numId w:val="15"/>
        </w:numPr>
        <w:shd w:val="clear" w:color="auto" w:fill="FFFF99"/>
        <w:spacing w:line="276" w:lineRule="auto"/>
        <w:rPr>
          <w:rFonts w:ascii="Arial" w:hAnsi="Arial" w:cs="Arial"/>
        </w:rPr>
      </w:pPr>
      <w:r>
        <w:rPr>
          <w:rFonts w:ascii="Arial" w:hAnsi="Arial" w:cs="Arial"/>
        </w:rPr>
        <w:t>Church Street Frontage – new development where demolition and new development have previously taken place, in order to restore urban form, subject to flood risk.</w:t>
      </w:r>
    </w:p>
    <w:p w14:paraId="730FAEFB" w14:textId="77777777" w:rsidR="005E0904" w:rsidRPr="007D4AD8" w:rsidRDefault="005E0904" w:rsidP="00F71596">
      <w:pPr>
        <w:pStyle w:val="NoSpacing"/>
        <w:shd w:val="clear" w:color="auto" w:fill="FFFF99"/>
        <w:spacing w:line="276" w:lineRule="auto"/>
        <w:jc w:val="both"/>
        <w:rPr>
          <w:rFonts w:ascii="Arial" w:hAnsi="Arial" w:cs="Arial"/>
        </w:rPr>
      </w:pPr>
    </w:p>
    <w:p w14:paraId="5A60C185" w14:textId="77777777" w:rsidR="00E73158" w:rsidRDefault="00F71596" w:rsidP="00F71596">
      <w:pPr>
        <w:pStyle w:val="NoSpacing"/>
        <w:shd w:val="clear" w:color="auto" w:fill="FFFF99"/>
        <w:spacing w:line="276" w:lineRule="auto"/>
        <w:jc w:val="both"/>
        <w:rPr>
          <w:rFonts w:ascii="Arial" w:hAnsi="Arial" w:cs="Arial"/>
          <w:u w:val="single"/>
        </w:rPr>
      </w:pPr>
      <w:r w:rsidRPr="007D4AD8">
        <w:rPr>
          <w:rFonts w:ascii="Arial" w:hAnsi="Arial" w:cs="Arial"/>
          <w:u w:val="single"/>
        </w:rPr>
        <w:t>Area 2</w:t>
      </w:r>
    </w:p>
    <w:p w14:paraId="37597E9E" w14:textId="77777777" w:rsidR="00E73158" w:rsidRDefault="00E73158" w:rsidP="00F71596">
      <w:pPr>
        <w:pStyle w:val="NoSpacing"/>
        <w:shd w:val="clear" w:color="auto" w:fill="FFFF99"/>
        <w:spacing w:line="276" w:lineRule="auto"/>
        <w:jc w:val="both"/>
        <w:rPr>
          <w:rFonts w:ascii="Arial" w:hAnsi="Arial" w:cs="Arial"/>
          <w:u w:val="single"/>
        </w:rPr>
      </w:pPr>
    </w:p>
    <w:p w14:paraId="686E9BBB" w14:textId="702E4F3E" w:rsidR="00791F60" w:rsidRDefault="00791F60" w:rsidP="00252F73">
      <w:pPr>
        <w:pStyle w:val="NoSpacing"/>
        <w:numPr>
          <w:ilvl w:val="0"/>
          <w:numId w:val="15"/>
        </w:numPr>
        <w:shd w:val="clear" w:color="auto" w:fill="FFFF99"/>
        <w:spacing w:line="276" w:lineRule="auto"/>
        <w:rPr>
          <w:rFonts w:ascii="Arial" w:hAnsi="Arial" w:cs="Arial"/>
        </w:rPr>
      </w:pPr>
      <w:r>
        <w:rPr>
          <w:rFonts w:ascii="Arial" w:hAnsi="Arial" w:cs="Arial"/>
        </w:rPr>
        <w:t>Commercial Street – enhancement or replacement of unsympathetic modern shop</w:t>
      </w:r>
      <w:r w:rsidR="00EC3AE0">
        <w:rPr>
          <w:rFonts w:ascii="Arial" w:hAnsi="Arial" w:cs="Arial"/>
        </w:rPr>
        <w:t xml:space="preserve"> fronts, in line with Policy HD8</w:t>
      </w:r>
      <w:r>
        <w:rPr>
          <w:rFonts w:ascii="Arial" w:hAnsi="Arial" w:cs="Arial"/>
        </w:rPr>
        <w:t xml:space="preserve"> below;</w:t>
      </w:r>
    </w:p>
    <w:p w14:paraId="773C0A46" w14:textId="4856C8AB" w:rsidR="00E73158" w:rsidRDefault="00E73158" w:rsidP="00252F73">
      <w:pPr>
        <w:pStyle w:val="NoSpacing"/>
        <w:numPr>
          <w:ilvl w:val="0"/>
          <w:numId w:val="15"/>
        </w:numPr>
        <w:shd w:val="clear" w:color="auto" w:fill="FFFF99"/>
        <w:spacing w:line="276" w:lineRule="auto"/>
        <w:rPr>
          <w:rFonts w:ascii="Arial" w:hAnsi="Arial" w:cs="Arial"/>
        </w:rPr>
      </w:pPr>
      <w:r>
        <w:rPr>
          <w:rFonts w:ascii="Arial" w:hAnsi="Arial" w:cs="Arial"/>
        </w:rPr>
        <w:t>90 Commercial Street – to secure renovation/repair of listed building in poor condition;</w:t>
      </w:r>
    </w:p>
    <w:p w14:paraId="7F5B4717" w14:textId="77777777" w:rsidR="00E73158" w:rsidRDefault="00E73158" w:rsidP="00F71596">
      <w:pPr>
        <w:pStyle w:val="NoSpacing"/>
        <w:shd w:val="clear" w:color="auto" w:fill="FFFF99"/>
        <w:spacing w:line="276" w:lineRule="auto"/>
        <w:jc w:val="both"/>
        <w:rPr>
          <w:rFonts w:ascii="Arial" w:hAnsi="Arial" w:cs="Arial"/>
          <w:u w:val="single"/>
        </w:rPr>
      </w:pPr>
    </w:p>
    <w:p w14:paraId="518A33E4" w14:textId="77777777" w:rsidR="005B236C" w:rsidRDefault="005B236C" w:rsidP="00F71596">
      <w:pPr>
        <w:pStyle w:val="NoSpacing"/>
        <w:shd w:val="clear" w:color="auto" w:fill="FFFF99"/>
        <w:spacing w:line="276" w:lineRule="auto"/>
        <w:jc w:val="both"/>
        <w:rPr>
          <w:rFonts w:ascii="Arial" w:hAnsi="Arial" w:cs="Arial"/>
          <w:u w:val="single"/>
        </w:rPr>
      </w:pPr>
    </w:p>
    <w:p w14:paraId="0F861619" w14:textId="77777777" w:rsidR="005B236C" w:rsidRDefault="005B236C" w:rsidP="00F71596">
      <w:pPr>
        <w:pStyle w:val="NoSpacing"/>
        <w:shd w:val="clear" w:color="auto" w:fill="FFFF99"/>
        <w:spacing w:line="276" w:lineRule="auto"/>
        <w:jc w:val="both"/>
        <w:rPr>
          <w:rFonts w:ascii="Arial" w:hAnsi="Arial" w:cs="Arial"/>
          <w:u w:val="single"/>
        </w:rPr>
      </w:pPr>
    </w:p>
    <w:p w14:paraId="38D7A794" w14:textId="2F775F3C" w:rsidR="00F71596" w:rsidRDefault="00F71596" w:rsidP="00F71596">
      <w:pPr>
        <w:pStyle w:val="NoSpacing"/>
        <w:shd w:val="clear" w:color="auto" w:fill="FFFF99"/>
        <w:spacing w:line="276" w:lineRule="auto"/>
        <w:jc w:val="both"/>
        <w:rPr>
          <w:rFonts w:ascii="Arial" w:hAnsi="Arial" w:cs="Arial"/>
          <w:u w:val="single"/>
        </w:rPr>
      </w:pPr>
      <w:r w:rsidRPr="007D4AD8">
        <w:rPr>
          <w:rFonts w:ascii="Arial" w:hAnsi="Arial" w:cs="Arial"/>
          <w:u w:val="single"/>
        </w:rPr>
        <w:lastRenderedPageBreak/>
        <w:t>Area 3</w:t>
      </w:r>
    </w:p>
    <w:p w14:paraId="118D425D" w14:textId="77777777" w:rsidR="00791F60" w:rsidRDefault="00791F60" w:rsidP="00F71596">
      <w:pPr>
        <w:pStyle w:val="NoSpacing"/>
        <w:shd w:val="clear" w:color="auto" w:fill="FFFF99"/>
        <w:spacing w:line="276" w:lineRule="auto"/>
        <w:jc w:val="both"/>
        <w:rPr>
          <w:rFonts w:ascii="Arial" w:hAnsi="Arial" w:cs="Arial"/>
          <w:u w:val="single"/>
        </w:rPr>
      </w:pPr>
    </w:p>
    <w:p w14:paraId="373A0948" w14:textId="66A740B4" w:rsidR="00791F60" w:rsidRPr="00791F60" w:rsidRDefault="00791F60" w:rsidP="00252F73">
      <w:pPr>
        <w:pStyle w:val="NoSpacing"/>
        <w:numPr>
          <w:ilvl w:val="0"/>
          <w:numId w:val="15"/>
        </w:numPr>
        <w:shd w:val="clear" w:color="auto" w:fill="FFFF99"/>
        <w:spacing w:line="276" w:lineRule="auto"/>
        <w:jc w:val="both"/>
        <w:rPr>
          <w:rFonts w:ascii="Arial" w:hAnsi="Arial" w:cs="Arial"/>
          <w:u w:val="single"/>
        </w:rPr>
      </w:pPr>
      <w:r w:rsidRPr="00791F60">
        <w:rPr>
          <w:rFonts w:ascii="Arial" w:hAnsi="Arial" w:cs="Arial"/>
        </w:rPr>
        <w:t>28 Wold Street (including adjacent passageway) – to secure renovation/repair of listed building in poor condition.</w:t>
      </w:r>
    </w:p>
    <w:p w14:paraId="35B2AD22" w14:textId="77777777" w:rsidR="00791F60" w:rsidRDefault="00791F60" w:rsidP="00791F60">
      <w:pPr>
        <w:pStyle w:val="NoSpacing"/>
        <w:shd w:val="clear" w:color="auto" w:fill="FFFF99"/>
        <w:spacing w:line="276" w:lineRule="auto"/>
        <w:jc w:val="both"/>
        <w:rPr>
          <w:rFonts w:ascii="Arial" w:hAnsi="Arial" w:cs="Arial"/>
        </w:rPr>
      </w:pPr>
    </w:p>
    <w:p w14:paraId="22A8B8AF" w14:textId="6D551583" w:rsidR="00791F60" w:rsidRDefault="00791F60" w:rsidP="00791F60">
      <w:pPr>
        <w:pStyle w:val="NoSpacing"/>
        <w:shd w:val="clear" w:color="auto" w:fill="FFFF99"/>
        <w:spacing w:line="276" w:lineRule="auto"/>
        <w:rPr>
          <w:rFonts w:ascii="Arial" w:hAnsi="Arial" w:cs="Arial"/>
        </w:rPr>
      </w:pPr>
      <w:r>
        <w:rPr>
          <w:rFonts w:ascii="Arial" w:hAnsi="Arial" w:cs="Arial"/>
        </w:rPr>
        <w:t>In addition, proposals for the redevelopment of vacant plots, including landscaping, along otherwise developed frontages will also be encouraged and supported.</w:t>
      </w:r>
    </w:p>
    <w:p w14:paraId="4D691746" w14:textId="77777777" w:rsidR="00F71596" w:rsidRDefault="00F71596" w:rsidP="00603DF0">
      <w:pPr>
        <w:pStyle w:val="NoSpacing"/>
        <w:spacing w:line="276" w:lineRule="auto"/>
        <w:jc w:val="both"/>
        <w:rPr>
          <w:rFonts w:ascii="Arial" w:hAnsi="Arial" w:cs="Arial"/>
          <w:b/>
        </w:rPr>
      </w:pPr>
    </w:p>
    <w:p w14:paraId="5A338407" w14:textId="092C960F" w:rsidR="00F71596" w:rsidRDefault="00F71596" w:rsidP="00F71596">
      <w:pPr>
        <w:pStyle w:val="DPC2"/>
        <w:shd w:val="clear" w:color="auto" w:fill="FFFF99"/>
        <w:spacing w:line="276" w:lineRule="auto"/>
      </w:pPr>
      <w:r>
        <w:t>HD</w:t>
      </w:r>
      <w:r w:rsidR="00CC200A" w:rsidRPr="00A65D20">
        <w:t>7</w:t>
      </w:r>
      <w:r w:rsidRPr="007D4AD8">
        <w:t xml:space="preserve">: Public Realm Improvements within </w:t>
      </w:r>
      <w:r w:rsidR="00791F60">
        <w:t xml:space="preserve">the </w:t>
      </w:r>
      <w:r w:rsidR="00EC3AE0">
        <w:t xml:space="preserve">Norton-on-Derwent </w:t>
      </w:r>
      <w:r w:rsidRPr="007D4AD8">
        <w:t>Conservation Area</w:t>
      </w:r>
    </w:p>
    <w:p w14:paraId="0DADBF92" w14:textId="78F91979" w:rsidR="00F71596" w:rsidRDefault="00F71596" w:rsidP="00F71596">
      <w:pPr>
        <w:pStyle w:val="NoSpacing"/>
        <w:shd w:val="clear" w:color="auto" w:fill="FFFF99"/>
        <w:spacing w:line="276" w:lineRule="auto"/>
        <w:jc w:val="both"/>
        <w:rPr>
          <w:rFonts w:ascii="Arial" w:hAnsi="Arial" w:cs="Arial"/>
        </w:rPr>
      </w:pPr>
    </w:p>
    <w:p w14:paraId="42F75A2D" w14:textId="0A2A5FDF" w:rsidR="00791F60" w:rsidRPr="007D4AD8" w:rsidRDefault="00791F60" w:rsidP="00791F60">
      <w:pPr>
        <w:pStyle w:val="NoSpacing"/>
        <w:shd w:val="clear" w:color="auto" w:fill="FFFF99"/>
        <w:spacing w:line="276" w:lineRule="auto"/>
        <w:rPr>
          <w:rFonts w:ascii="Arial" w:hAnsi="Arial" w:cs="Arial"/>
        </w:rPr>
      </w:pPr>
      <w:r>
        <w:rPr>
          <w:rFonts w:ascii="Arial" w:hAnsi="Arial" w:cs="Arial"/>
        </w:rPr>
        <w:t>D</w:t>
      </w:r>
      <w:r w:rsidRPr="007D4AD8">
        <w:rPr>
          <w:rFonts w:ascii="Arial" w:hAnsi="Arial" w:cs="Arial"/>
        </w:rPr>
        <w:t xml:space="preserve">evelopment proposals </w:t>
      </w:r>
      <w:r>
        <w:rPr>
          <w:rFonts w:ascii="Arial" w:hAnsi="Arial" w:cs="Arial"/>
        </w:rPr>
        <w:t>which</w:t>
      </w:r>
      <w:r w:rsidRPr="007D4AD8">
        <w:rPr>
          <w:rFonts w:ascii="Arial" w:hAnsi="Arial" w:cs="Arial"/>
        </w:rPr>
        <w:t xml:space="preserve"> incorporate improvements to the </w:t>
      </w:r>
      <w:r>
        <w:rPr>
          <w:rFonts w:ascii="Arial" w:hAnsi="Arial" w:cs="Arial"/>
        </w:rPr>
        <w:t xml:space="preserve">general appearance of the </w:t>
      </w:r>
      <w:r w:rsidRPr="007D4AD8">
        <w:rPr>
          <w:rFonts w:ascii="Arial" w:hAnsi="Arial" w:cs="Arial"/>
        </w:rPr>
        <w:t xml:space="preserve">street scene and public realm of the </w:t>
      </w:r>
      <w:r>
        <w:rPr>
          <w:rFonts w:ascii="Arial" w:hAnsi="Arial" w:cs="Arial"/>
        </w:rPr>
        <w:t>c</w:t>
      </w:r>
      <w:r w:rsidRPr="007D4AD8">
        <w:rPr>
          <w:rFonts w:ascii="Arial" w:hAnsi="Arial" w:cs="Arial"/>
        </w:rPr>
        <w:t xml:space="preserve">onservation </w:t>
      </w:r>
      <w:r>
        <w:rPr>
          <w:rFonts w:ascii="Arial" w:hAnsi="Arial" w:cs="Arial"/>
        </w:rPr>
        <w:t>a</w:t>
      </w:r>
      <w:r w:rsidRPr="007D4AD8">
        <w:rPr>
          <w:rFonts w:ascii="Arial" w:hAnsi="Arial" w:cs="Arial"/>
        </w:rPr>
        <w:t>rea</w:t>
      </w:r>
      <w:r w:rsidR="006059EA">
        <w:rPr>
          <w:rFonts w:ascii="Arial" w:hAnsi="Arial" w:cs="Arial"/>
        </w:rPr>
        <w:t>, and which comply with other policies in this Neighbourhood Plan or the Local Plan,</w:t>
      </w:r>
      <w:r>
        <w:rPr>
          <w:rFonts w:ascii="Arial" w:hAnsi="Arial" w:cs="Arial"/>
        </w:rPr>
        <w:t xml:space="preserve"> will be encouraged and supported. Any such improvements relating to or in the setting of any heritage asset, should respect that asset through sympathetic design, detailing and use of materials.</w:t>
      </w:r>
      <w:r w:rsidRPr="007D4AD8">
        <w:rPr>
          <w:rFonts w:ascii="Arial" w:hAnsi="Arial" w:cs="Arial"/>
        </w:rPr>
        <w:t xml:space="preserve"> </w:t>
      </w:r>
    </w:p>
    <w:p w14:paraId="264B446B" w14:textId="77777777" w:rsidR="00791F60" w:rsidRPr="007D4AD8" w:rsidRDefault="00791F60" w:rsidP="00791F60">
      <w:pPr>
        <w:pStyle w:val="NoSpacing"/>
        <w:shd w:val="clear" w:color="auto" w:fill="FFFF99"/>
        <w:spacing w:line="276" w:lineRule="auto"/>
        <w:rPr>
          <w:rFonts w:ascii="Arial" w:hAnsi="Arial" w:cs="Arial"/>
        </w:rPr>
      </w:pPr>
    </w:p>
    <w:p w14:paraId="07531C90" w14:textId="3423F1C0" w:rsidR="00791F60" w:rsidRDefault="00791F60" w:rsidP="00791F60">
      <w:pPr>
        <w:pStyle w:val="NoSpacing"/>
        <w:shd w:val="clear" w:color="auto" w:fill="FFFF99"/>
        <w:spacing w:line="276" w:lineRule="auto"/>
        <w:rPr>
          <w:rFonts w:ascii="Arial" w:hAnsi="Arial" w:cs="Arial"/>
        </w:rPr>
      </w:pPr>
      <w:r w:rsidRPr="007D4AD8">
        <w:rPr>
          <w:rFonts w:ascii="Arial" w:hAnsi="Arial" w:cs="Arial"/>
        </w:rPr>
        <w:t xml:space="preserve">The </w:t>
      </w:r>
      <w:r>
        <w:rPr>
          <w:rFonts w:ascii="Arial" w:hAnsi="Arial" w:cs="Arial"/>
        </w:rPr>
        <w:t xml:space="preserve">Neighbourhood Plan </w:t>
      </w:r>
      <w:r w:rsidRPr="007D4AD8">
        <w:rPr>
          <w:rFonts w:ascii="Arial" w:hAnsi="Arial" w:cs="Arial"/>
        </w:rPr>
        <w:t>Proposal</w:t>
      </w:r>
      <w:r w:rsidR="00CF6534">
        <w:rPr>
          <w:rFonts w:ascii="Arial" w:hAnsi="Arial" w:cs="Arial"/>
        </w:rPr>
        <w:t>s</w:t>
      </w:r>
      <w:r w:rsidRPr="007D4AD8">
        <w:rPr>
          <w:rFonts w:ascii="Arial" w:hAnsi="Arial" w:cs="Arial"/>
        </w:rPr>
        <w:t xml:space="preserve"> Map identifies </w:t>
      </w:r>
      <w:r w:rsidR="00812279">
        <w:rPr>
          <w:rFonts w:ascii="Arial" w:hAnsi="Arial" w:cs="Arial"/>
        </w:rPr>
        <w:t>five</w:t>
      </w:r>
      <w:r w:rsidRPr="007D4AD8">
        <w:rPr>
          <w:rFonts w:ascii="Arial" w:hAnsi="Arial" w:cs="Arial"/>
        </w:rPr>
        <w:t xml:space="preserve"> specific areas where landscape improvements and additional planting </w:t>
      </w:r>
      <w:r>
        <w:rPr>
          <w:rFonts w:ascii="Arial" w:hAnsi="Arial" w:cs="Arial"/>
        </w:rPr>
        <w:t>would be of particular benefit</w:t>
      </w:r>
      <w:r w:rsidRPr="007D4AD8">
        <w:rPr>
          <w:rFonts w:ascii="Arial" w:hAnsi="Arial" w:cs="Arial"/>
        </w:rPr>
        <w:t>:</w:t>
      </w:r>
    </w:p>
    <w:p w14:paraId="1A7B7F7B" w14:textId="77777777" w:rsidR="00791F60" w:rsidRPr="007D4AD8" w:rsidRDefault="00791F60" w:rsidP="00F71596">
      <w:pPr>
        <w:pStyle w:val="NoSpacing"/>
        <w:shd w:val="clear" w:color="auto" w:fill="FFFF99"/>
        <w:spacing w:line="276" w:lineRule="auto"/>
        <w:jc w:val="both"/>
        <w:rPr>
          <w:rFonts w:ascii="Arial" w:hAnsi="Arial" w:cs="Arial"/>
        </w:rPr>
      </w:pPr>
    </w:p>
    <w:p w14:paraId="5D9B0C45" w14:textId="085A3D64" w:rsidR="00F71596" w:rsidRPr="007D4AD8" w:rsidRDefault="00F71596" w:rsidP="00252F73">
      <w:pPr>
        <w:pStyle w:val="NoSpacing"/>
        <w:numPr>
          <w:ilvl w:val="0"/>
          <w:numId w:val="8"/>
        </w:numPr>
        <w:shd w:val="clear" w:color="auto" w:fill="FFFF99"/>
        <w:spacing w:line="276" w:lineRule="auto"/>
        <w:jc w:val="both"/>
        <w:rPr>
          <w:rFonts w:ascii="Arial" w:hAnsi="Arial" w:cs="Arial"/>
        </w:rPr>
      </w:pPr>
      <w:r w:rsidRPr="007D4AD8">
        <w:rPr>
          <w:rFonts w:ascii="Arial" w:hAnsi="Arial" w:cs="Arial"/>
        </w:rPr>
        <w:t xml:space="preserve">St Nicholas Street </w:t>
      </w:r>
      <w:r w:rsidR="00791F60">
        <w:rPr>
          <w:rFonts w:ascii="Arial" w:hAnsi="Arial" w:cs="Arial"/>
        </w:rPr>
        <w:t>C</w:t>
      </w:r>
      <w:r w:rsidRPr="007D4AD8">
        <w:rPr>
          <w:rFonts w:ascii="Arial" w:hAnsi="Arial" w:cs="Arial"/>
        </w:rPr>
        <w:t xml:space="preserve">ar </w:t>
      </w:r>
      <w:r w:rsidR="00791F60">
        <w:rPr>
          <w:rFonts w:ascii="Arial" w:hAnsi="Arial" w:cs="Arial"/>
        </w:rPr>
        <w:t>P</w:t>
      </w:r>
      <w:r w:rsidRPr="007D4AD8">
        <w:rPr>
          <w:rFonts w:ascii="Arial" w:hAnsi="Arial" w:cs="Arial"/>
        </w:rPr>
        <w:t xml:space="preserve">ark </w:t>
      </w:r>
      <w:r w:rsidR="005A7682">
        <w:rPr>
          <w:rFonts w:ascii="Arial" w:hAnsi="Arial" w:cs="Arial"/>
        </w:rPr>
        <w:t>–along St Nicholas Street boundary;</w:t>
      </w:r>
    </w:p>
    <w:p w14:paraId="4EE9EB3A" w14:textId="092A91AC" w:rsidR="00F71596" w:rsidRPr="007D4AD8" w:rsidRDefault="005A7682" w:rsidP="00252F73">
      <w:pPr>
        <w:pStyle w:val="NoSpacing"/>
        <w:numPr>
          <w:ilvl w:val="0"/>
          <w:numId w:val="8"/>
        </w:numPr>
        <w:shd w:val="clear" w:color="auto" w:fill="FFFF99"/>
        <w:spacing w:line="276" w:lineRule="auto"/>
        <w:jc w:val="both"/>
        <w:rPr>
          <w:rFonts w:ascii="Arial" w:hAnsi="Arial" w:cs="Arial"/>
        </w:rPr>
      </w:pPr>
      <w:r>
        <w:rPr>
          <w:rFonts w:ascii="Arial" w:hAnsi="Arial" w:cs="Arial"/>
        </w:rPr>
        <w:t>Commercial Street;</w:t>
      </w:r>
    </w:p>
    <w:p w14:paraId="7EF1F957" w14:textId="75564BFE" w:rsidR="00F71596" w:rsidRPr="007D4AD8" w:rsidRDefault="00F71596" w:rsidP="00252F73">
      <w:pPr>
        <w:pStyle w:val="NoSpacing"/>
        <w:numPr>
          <w:ilvl w:val="0"/>
          <w:numId w:val="8"/>
        </w:numPr>
        <w:shd w:val="clear" w:color="auto" w:fill="FFFF99"/>
        <w:spacing w:line="276" w:lineRule="auto"/>
        <w:jc w:val="both"/>
        <w:rPr>
          <w:rFonts w:ascii="Arial" w:hAnsi="Arial" w:cs="Arial"/>
        </w:rPr>
      </w:pPr>
      <w:r w:rsidRPr="007D4AD8">
        <w:rPr>
          <w:rFonts w:ascii="Arial" w:hAnsi="Arial" w:cs="Arial"/>
        </w:rPr>
        <w:t xml:space="preserve">Fletcher’s Butchers </w:t>
      </w:r>
      <w:r w:rsidR="005A7682">
        <w:rPr>
          <w:rFonts w:ascii="Arial" w:hAnsi="Arial" w:cs="Arial"/>
        </w:rPr>
        <w:t>Car P</w:t>
      </w:r>
      <w:r w:rsidRPr="007D4AD8">
        <w:rPr>
          <w:rFonts w:ascii="Arial" w:hAnsi="Arial" w:cs="Arial"/>
        </w:rPr>
        <w:t xml:space="preserve">ark </w:t>
      </w:r>
      <w:r w:rsidR="003D03B2">
        <w:rPr>
          <w:rFonts w:ascii="Arial" w:hAnsi="Arial" w:cs="Arial"/>
        </w:rPr>
        <w:t>–</w:t>
      </w:r>
      <w:r w:rsidR="005A7682">
        <w:rPr>
          <w:rFonts w:ascii="Arial" w:hAnsi="Arial" w:cs="Arial"/>
        </w:rPr>
        <w:t xml:space="preserve"> </w:t>
      </w:r>
      <w:r w:rsidRPr="007D4AD8">
        <w:rPr>
          <w:rFonts w:ascii="Arial" w:hAnsi="Arial" w:cs="Arial"/>
        </w:rPr>
        <w:t>boundary with Wold Street</w:t>
      </w:r>
      <w:r w:rsidR="005A7682">
        <w:rPr>
          <w:rFonts w:ascii="Arial" w:hAnsi="Arial" w:cs="Arial"/>
        </w:rPr>
        <w:t>;</w:t>
      </w:r>
    </w:p>
    <w:p w14:paraId="23F786AD" w14:textId="7EECBEBC" w:rsidR="00F71596" w:rsidRPr="007D4AD8" w:rsidRDefault="005A7682" w:rsidP="00252F73">
      <w:pPr>
        <w:pStyle w:val="NoSpacing"/>
        <w:numPr>
          <w:ilvl w:val="0"/>
          <w:numId w:val="8"/>
        </w:numPr>
        <w:shd w:val="clear" w:color="auto" w:fill="FFFF99"/>
        <w:spacing w:line="276" w:lineRule="auto"/>
        <w:jc w:val="both"/>
        <w:rPr>
          <w:rFonts w:ascii="Arial" w:hAnsi="Arial" w:cs="Arial"/>
        </w:rPr>
      </w:pPr>
      <w:r>
        <w:rPr>
          <w:rFonts w:ascii="Arial" w:hAnsi="Arial" w:cs="Arial"/>
        </w:rPr>
        <w:t>Wold Street/</w:t>
      </w:r>
      <w:r w:rsidR="00F71596" w:rsidRPr="007D4AD8">
        <w:rPr>
          <w:rFonts w:ascii="Arial" w:hAnsi="Arial" w:cs="Arial"/>
        </w:rPr>
        <w:t>Wood Street</w:t>
      </w:r>
      <w:r>
        <w:rPr>
          <w:rFonts w:ascii="Arial" w:hAnsi="Arial" w:cs="Arial"/>
        </w:rPr>
        <w:t xml:space="preserve"> Junction;</w:t>
      </w:r>
      <w:r w:rsidR="00F71596" w:rsidRPr="007D4AD8">
        <w:rPr>
          <w:rFonts w:ascii="Arial" w:hAnsi="Arial" w:cs="Arial"/>
        </w:rPr>
        <w:t xml:space="preserve"> </w:t>
      </w:r>
    </w:p>
    <w:p w14:paraId="69F66F4A" w14:textId="3E92ABEC" w:rsidR="00F71596" w:rsidRDefault="00F71596" w:rsidP="00252F73">
      <w:pPr>
        <w:pStyle w:val="NoSpacing"/>
        <w:numPr>
          <w:ilvl w:val="0"/>
          <w:numId w:val="8"/>
        </w:numPr>
        <w:shd w:val="clear" w:color="auto" w:fill="FFFF99"/>
        <w:spacing w:line="276" w:lineRule="auto"/>
        <w:jc w:val="both"/>
        <w:rPr>
          <w:rFonts w:ascii="Arial" w:hAnsi="Arial" w:cs="Arial"/>
        </w:rPr>
      </w:pPr>
      <w:r w:rsidRPr="007D4AD8">
        <w:rPr>
          <w:rFonts w:ascii="Arial" w:hAnsi="Arial" w:cs="Arial"/>
        </w:rPr>
        <w:t>County Bridge</w:t>
      </w:r>
      <w:r w:rsidR="005A7682">
        <w:rPr>
          <w:rFonts w:ascii="Arial" w:hAnsi="Arial" w:cs="Arial"/>
        </w:rPr>
        <w:t xml:space="preserve"> Public Convenience.</w:t>
      </w:r>
    </w:p>
    <w:p w14:paraId="5B267B0A" w14:textId="77777777" w:rsidR="00791F60" w:rsidRDefault="00791F60" w:rsidP="00791F60">
      <w:pPr>
        <w:pStyle w:val="NoSpacing"/>
        <w:shd w:val="clear" w:color="auto" w:fill="FFFF99"/>
        <w:spacing w:line="276" w:lineRule="auto"/>
        <w:jc w:val="both"/>
        <w:rPr>
          <w:rFonts w:ascii="Arial" w:hAnsi="Arial" w:cs="Arial"/>
        </w:rPr>
      </w:pPr>
    </w:p>
    <w:p w14:paraId="721EB06E" w14:textId="3D9DBF2A" w:rsidR="00E9793D" w:rsidRPr="00E9793D" w:rsidRDefault="00E9793D" w:rsidP="00791F60">
      <w:pPr>
        <w:pStyle w:val="NoSpacing"/>
        <w:shd w:val="clear" w:color="auto" w:fill="FFFF99"/>
        <w:spacing w:line="276" w:lineRule="auto"/>
        <w:jc w:val="both"/>
        <w:rPr>
          <w:rFonts w:ascii="Arial" w:hAnsi="Arial" w:cs="Arial"/>
        </w:rPr>
      </w:pPr>
      <w:r w:rsidRPr="00271054">
        <w:rPr>
          <w:rFonts w:ascii="Arial" w:hAnsi="Arial" w:cs="Arial"/>
        </w:rPr>
        <w:t>The acceptability of any such development is subject to there being no adverse effects on the integrity of the River Derwent Special Area of Conservation.</w:t>
      </w:r>
    </w:p>
    <w:p w14:paraId="2DB32966" w14:textId="77777777" w:rsidR="00F71596" w:rsidRDefault="00F71596" w:rsidP="00603DF0">
      <w:pPr>
        <w:pStyle w:val="NoSpacing"/>
        <w:spacing w:line="276" w:lineRule="auto"/>
        <w:jc w:val="both"/>
        <w:rPr>
          <w:rFonts w:ascii="Arial" w:hAnsi="Arial" w:cs="Arial"/>
          <w:b/>
        </w:rPr>
      </w:pPr>
    </w:p>
    <w:p w14:paraId="147A9CB9" w14:textId="31FEF21D" w:rsidR="001B2AB7" w:rsidRDefault="007D4495" w:rsidP="00AE1094">
      <w:pPr>
        <w:pStyle w:val="NoSpacing"/>
        <w:shd w:val="clear" w:color="auto" w:fill="FFFF99"/>
        <w:spacing w:line="276" w:lineRule="auto"/>
        <w:ind w:hanging="11"/>
        <w:jc w:val="both"/>
        <w:rPr>
          <w:rFonts w:ascii="Arial" w:hAnsi="Arial" w:cs="Arial"/>
          <w:b/>
        </w:rPr>
      </w:pPr>
      <w:r>
        <w:rPr>
          <w:rFonts w:ascii="Arial" w:hAnsi="Arial" w:cs="Arial"/>
          <w:b/>
        </w:rPr>
        <w:t>HD</w:t>
      </w:r>
      <w:r w:rsidR="00CC200A" w:rsidRPr="00A65D20">
        <w:rPr>
          <w:rFonts w:ascii="Arial" w:hAnsi="Arial" w:cs="Arial"/>
          <w:b/>
        </w:rPr>
        <w:t>8</w:t>
      </w:r>
      <w:r>
        <w:rPr>
          <w:rFonts w:ascii="Arial" w:hAnsi="Arial" w:cs="Arial"/>
          <w:b/>
        </w:rPr>
        <w:t xml:space="preserve">: </w:t>
      </w:r>
      <w:r w:rsidR="0059608B" w:rsidRPr="00657CBA">
        <w:rPr>
          <w:rFonts w:ascii="Arial" w:hAnsi="Arial" w:cs="Arial"/>
          <w:b/>
        </w:rPr>
        <w:t xml:space="preserve">Malton </w:t>
      </w:r>
      <w:r>
        <w:rPr>
          <w:rFonts w:ascii="Arial" w:hAnsi="Arial" w:cs="Arial"/>
          <w:b/>
        </w:rPr>
        <w:t xml:space="preserve">Old Town </w:t>
      </w:r>
      <w:r w:rsidR="0059608B" w:rsidRPr="00657CBA">
        <w:rPr>
          <w:rFonts w:ascii="Arial" w:hAnsi="Arial" w:cs="Arial"/>
          <w:b/>
        </w:rPr>
        <w:t xml:space="preserve">Conservation Area </w:t>
      </w:r>
      <w:r>
        <w:rPr>
          <w:rFonts w:ascii="Arial" w:hAnsi="Arial" w:cs="Arial"/>
          <w:b/>
        </w:rPr>
        <w:t xml:space="preserve">– </w:t>
      </w:r>
      <w:r w:rsidR="0083211C">
        <w:rPr>
          <w:rFonts w:ascii="Arial" w:hAnsi="Arial" w:cs="Arial"/>
          <w:b/>
        </w:rPr>
        <w:t>Enhancement</w:t>
      </w:r>
    </w:p>
    <w:p w14:paraId="49E78A57" w14:textId="77777777" w:rsidR="00FC291E" w:rsidRDefault="00FC291E" w:rsidP="002F31C2">
      <w:pPr>
        <w:pStyle w:val="NoSpacing"/>
        <w:shd w:val="clear" w:color="auto" w:fill="FFFF99"/>
        <w:spacing w:line="276" w:lineRule="auto"/>
        <w:ind w:hanging="11"/>
        <w:jc w:val="both"/>
        <w:rPr>
          <w:rFonts w:ascii="Arial" w:hAnsi="Arial" w:cs="Arial"/>
        </w:rPr>
      </w:pPr>
    </w:p>
    <w:p w14:paraId="38D098FE" w14:textId="61FE1536" w:rsidR="00FC291E" w:rsidRDefault="00C57B5B" w:rsidP="00270C91">
      <w:pPr>
        <w:pStyle w:val="NoSpacing"/>
        <w:shd w:val="clear" w:color="auto" w:fill="FFFF99"/>
        <w:spacing w:line="276" w:lineRule="auto"/>
        <w:ind w:hanging="11"/>
        <w:rPr>
          <w:rFonts w:ascii="Arial" w:hAnsi="Arial" w:cs="Arial"/>
        </w:rPr>
      </w:pPr>
      <w:r>
        <w:rPr>
          <w:rFonts w:ascii="Arial" w:hAnsi="Arial" w:cs="Arial"/>
        </w:rPr>
        <w:t xml:space="preserve">Development which would result in the enhancement of the following sites, as identified on the Neighbourhood Plan Proposals Map, </w:t>
      </w:r>
      <w:r w:rsidR="006059EA">
        <w:rPr>
          <w:rFonts w:ascii="Arial" w:hAnsi="Arial" w:cs="Arial"/>
        </w:rPr>
        <w:t xml:space="preserve">and which complies with other policies in this Neighbourhood Plan or the Local Plan, </w:t>
      </w:r>
      <w:r w:rsidR="00971A09">
        <w:rPr>
          <w:rFonts w:ascii="Arial" w:hAnsi="Arial" w:cs="Arial"/>
        </w:rPr>
        <w:t>w</w:t>
      </w:r>
      <w:r w:rsidR="00271054">
        <w:rPr>
          <w:rFonts w:ascii="Arial" w:hAnsi="Arial" w:cs="Arial"/>
        </w:rPr>
        <w:t>ill be encouraged and supported</w:t>
      </w:r>
      <w:r>
        <w:rPr>
          <w:rFonts w:ascii="Arial" w:hAnsi="Arial" w:cs="Arial"/>
        </w:rPr>
        <w:t>:</w:t>
      </w:r>
    </w:p>
    <w:p w14:paraId="52B304EB" w14:textId="77777777" w:rsidR="00FC291E" w:rsidRDefault="00FC291E" w:rsidP="002F31C2">
      <w:pPr>
        <w:pStyle w:val="NoSpacing"/>
        <w:shd w:val="clear" w:color="auto" w:fill="FFFF99"/>
        <w:spacing w:line="276" w:lineRule="auto"/>
        <w:ind w:hanging="11"/>
        <w:jc w:val="both"/>
        <w:rPr>
          <w:rFonts w:ascii="Arial" w:hAnsi="Arial" w:cs="Arial"/>
        </w:rPr>
      </w:pPr>
    </w:p>
    <w:p w14:paraId="66DE960E" w14:textId="0185B195" w:rsidR="00643D32" w:rsidRDefault="00643D32" w:rsidP="00252F73">
      <w:pPr>
        <w:pStyle w:val="NoSpacing"/>
        <w:numPr>
          <w:ilvl w:val="0"/>
          <w:numId w:val="15"/>
        </w:numPr>
        <w:shd w:val="clear" w:color="auto" w:fill="FFFF99"/>
        <w:spacing w:line="276" w:lineRule="auto"/>
        <w:rPr>
          <w:rFonts w:ascii="Arial" w:hAnsi="Arial" w:cs="Arial"/>
        </w:rPr>
      </w:pPr>
      <w:r w:rsidRPr="00C92FD1">
        <w:rPr>
          <w:rFonts w:ascii="Arial" w:hAnsi="Arial" w:cs="Arial"/>
        </w:rPr>
        <w:t xml:space="preserve">Manor Farm </w:t>
      </w:r>
      <w:r>
        <w:rPr>
          <w:rFonts w:ascii="Arial" w:hAnsi="Arial" w:cs="Arial"/>
        </w:rPr>
        <w:t>Town Street Frontage –</w:t>
      </w:r>
      <w:r w:rsidRPr="00C92FD1">
        <w:rPr>
          <w:rFonts w:ascii="Arial" w:hAnsi="Arial" w:cs="Arial"/>
        </w:rPr>
        <w:t xml:space="preserve"> </w:t>
      </w:r>
      <w:r>
        <w:rPr>
          <w:rFonts w:ascii="Arial" w:hAnsi="Arial" w:cs="Arial"/>
        </w:rPr>
        <w:t xml:space="preserve">development </w:t>
      </w:r>
      <w:r w:rsidRPr="00C92FD1">
        <w:rPr>
          <w:rFonts w:ascii="Arial" w:hAnsi="Arial" w:cs="Arial"/>
        </w:rPr>
        <w:t>as part of a scheme to close the gap within the street frontage onto Town Street</w:t>
      </w:r>
      <w:r>
        <w:rPr>
          <w:rFonts w:ascii="Arial" w:hAnsi="Arial" w:cs="Arial"/>
        </w:rPr>
        <w:t>;</w:t>
      </w:r>
    </w:p>
    <w:p w14:paraId="042F872F" w14:textId="5AE13BDD" w:rsidR="00643D32" w:rsidRPr="00C92FD1" w:rsidRDefault="00643D32" w:rsidP="00252F73">
      <w:pPr>
        <w:pStyle w:val="NoSpacing"/>
        <w:numPr>
          <w:ilvl w:val="0"/>
          <w:numId w:val="15"/>
        </w:numPr>
        <w:shd w:val="clear" w:color="auto" w:fill="FFFF99"/>
        <w:spacing w:line="276" w:lineRule="auto"/>
        <w:rPr>
          <w:rFonts w:ascii="Arial" w:hAnsi="Arial" w:cs="Arial"/>
        </w:rPr>
      </w:pPr>
      <w:r>
        <w:rPr>
          <w:rFonts w:ascii="Arial" w:hAnsi="Arial" w:cs="Arial"/>
        </w:rPr>
        <w:t xml:space="preserve">Manor Farm Outbuildings and Adjacent Land </w:t>
      </w:r>
      <w:r w:rsidR="003D03B2">
        <w:rPr>
          <w:rFonts w:ascii="Arial" w:hAnsi="Arial" w:cs="Arial"/>
        </w:rPr>
        <w:t>–</w:t>
      </w:r>
      <w:r>
        <w:rPr>
          <w:rFonts w:ascii="Arial" w:hAnsi="Arial" w:cs="Arial"/>
        </w:rPr>
        <w:t xml:space="preserve"> development </w:t>
      </w:r>
      <w:r w:rsidRPr="00C92FD1">
        <w:rPr>
          <w:rFonts w:ascii="Arial" w:hAnsi="Arial" w:cs="Arial"/>
        </w:rPr>
        <w:t>as part of a scheme to secure a viable fu</w:t>
      </w:r>
      <w:r>
        <w:rPr>
          <w:rFonts w:ascii="Arial" w:hAnsi="Arial" w:cs="Arial"/>
        </w:rPr>
        <w:t>ture for the old farm buildings and adjacent land;</w:t>
      </w:r>
    </w:p>
    <w:p w14:paraId="719A11D6" w14:textId="77F211A9" w:rsidR="00C92FD1" w:rsidRDefault="003F2659" w:rsidP="00252F73">
      <w:pPr>
        <w:pStyle w:val="NoSpacing"/>
        <w:numPr>
          <w:ilvl w:val="0"/>
          <w:numId w:val="15"/>
        </w:numPr>
        <w:shd w:val="clear" w:color="auto" w:fill="FFFF99"/>
        <w:spacing w:line="276" w:lineRule="auto"/>
        <w:rPr>
          <w:rFonts w:ascii="Arial" w:hAnsi="Arial" w:cs="Arial"/>
        </w:rPr>
      </w:pPr>
      <w:r w:rsidRPr="00C92FD1">
        <w:rPr>
          <w:rFonts w:ascii="Arial" w:hAnsi="Arial" w:cs="Arial"/>
        </w:rPr>
        <w:t xml:space="preserve">Lascelles Lane and the end of Westgate </w:t>
      </w:r>
      <w:r>
        <w:rPr>
          <w:rFonts w:ascii="Arial" w:hAnsi="Arial" w:cs="Arial"/>
        </w:rPr>
        <w:t>(and other</w:t>
      </w:r>
      <w:r w:rsidR="00CF6534">
        <w:rPr>
          <w:rFonts w:ascii="Arial" w:hAnsi="Arial" w:cs="Arial"/>
        </w:rPr>
        <w:t xml:space="preserve"> locations</w:t>
      </w:r>
      <w:r>
        <w:rPr>
          <w:rFonts w:ascii="Arial" w:hAnsi="Arial" w:cs="Arial"/>
        </w:rPr>
        <w:t xml:space="preserve">) </w:t>
      </w:r>
      <w:r w:rsidR="003D03B2">
        <w:rPr>
          <w:rFonts w:ascii="Arial" w:hAnsi="Arial" w:cs="Arial"/>
        </w:rPr>
        <w:t>–</w:t>
      </w:r>
      <w:r>
        <w:rPr>
          <w:rFonts w:ascii="Arial" w:hAnsi="Arial" w:cs="Arial"/>
        </w:rPr>
        <w:t xml:space="preserve"> r</w:t>
      </w:r>
      <w:r w:rsidR="00657CBA" w:rsidRPr="00C92FD1">
        <w:rPr>
          <w:rFonts w:ascii="Arial" w:hAnsi="Arial" w:cs="Arial"/>
        </w:rPr>
        <w:t xml:space="preserve">epairs to road surfacing (notably) are encouraged in order to </w:t>
      </w:r>
      <w:r>
        <w:rPr>
          <w:rFonts w:ascii="Arial" w:hAnsi="Arial" w:cs="Arial"/>
        </w:rPr>
        <w:t>maintain the appearance of the conservation a</w:t>
      </w:r>
      <w:r w:rsidR="00657CBA" w:rsidRPr="00C92FD1">
        <w:rPr>
          <w:rFonts w:ascii="Arial" w:hAnsi="Arial" w:cs="Arial"/>
        </w:rPr>
        <w:t>rea. Materials should be sympathet</w:t>
      </w:r>
      <w:r w:rsidR="00B57D61">
        <w:rPr>
          <w:rFonts w:ascii="Arial" w:hAnsi="Arial" w:cs="Arial"/>
        </w:rPr>
        <w:t>ic to the character of the area;</w:t>
      </w:r>
    </w:p>
    <w:p w14:paraId="1B7BB57E" w14:textId="3C1512B6" w:rsidR="003F2659" w:rsidRDefault="003F2659" w:rsidP="00252F73">
      <w:pPr>
        <w:pStyle w:val="NoSpacing"/>
        <w:numPr>
          <w:ilvl w:val="0"/>
          <w:numId w:val="15"/>
        </w:numPr>
        <w:shd w:val="clear" w:color="auto" w:fill="FFFF99"/>
        <w:spacing w:line="276" w:lineRule="auto"/>
        <w:rPr>
          <w:rFonts w:ascii="Arial" w:hAnsi="Arial" w:cs="Arial"/>
        </w:rPr>
      </w:pPr>
      <w:r>
        <w:rPr>
          <w:rFonts w:ascii="Arial" w:hAnsi="Arial" w:cs="Arial"/>
        </w:rPr>
        <w:t>T</w:t>
      </w:r>
      <w:r w:rsidRPr="00C92FD1">
        <w:rPr>
          <w:rFonts w:ascii="Arial" w:hAnsi="Arial" w:cs="Arial"/>
        </w:rPr>
        <w:t xml:space="preserve">he boundary wall to the Wentworth Arms car park and </w:t>
      </w:r>
      <w:r>
        <w:rPr>
          <w:rFonts w:ascii="Arial" w:hAnsi="Arial" w:cs="Arial"/>
        </w:rPr>
        <w:t>to the buildings on Town Street</w:t>
      </w:r>
      <w:r w:rsidRPr="00C92FD1">
        <w:rPr>
          <w:rFonts w:ascii="Arial" w:hAnsi="Arial" w:cs="Arial"/>
        </w:rPr>
        <w:t xml:space="preserve"> opposite the church</w:t>
      </w:r>
      <w:r>
        <w:rPr>
          <w:rFonts w:ascii="Arial" w:hAnsi="Arial" w:cs="Arial"/>
        </w:rPr>
        <w:t xml:space="preserve"> </w:t>
      </w:r>
      <w:r w:rsidR="003D03B2">
        <w:rPr>
          <w:rFonts w:ascii="Arial" w:hAnsi="Arial" w:cs="Arial"/>
        </w:rPr>
        <w:t>–</w:t>
      </w:r>
      <w:r>
        <w:rPr>
          <w:rFonts w:ascii="Arial" w:hAnsi="Arial" w:cs="Arial"/>
        </w:rPr>
        <w:t xml:space="preserve"> r</w:t>
      </w:r>
      <w:r w:rsidRPr="00C92FD1">
        <w:rPr>
          <w:rFonts w:ascii="Arial" w:hAnsi="Arial" w:cs="Arial"/>
        </w:rPr>
        <w:t xml:space="preserve">epairs to boundary walls are encouraged in order to maintain the appearance of the </w:t>
      </w:r>
      <w:r>
        <w:rPr>
          <w:rFonts w:ascii="Arial" w:hAnsi="Arial" w:cs="Arial"/>
        </w:rPr>
        <w:t>c</w:t>
      </w:r>
      <w:r w:rsidRPr="00C92FD1">
        <w:rPr>
          <w:rFonts w:ascii="Arial" w:hAnsi="Arial" w:cs="Arial"/>
        </w:rPr>
        <w:t xml:space="preserve">onservation </w:t>
      </w:r>
      <w:r>
        <w:rPr>
          <w:rFonts w:ascii="Arial" w:hAnsi="Arial" w:cs="Arial"/>
        </w:rPr>
        <w:t>a</w:t>
      </w:r>
      <w:r w:rsidRPr="00C92FD1">
        <w:rPr>
          <w:rFonts w:ascii="Arial" w:hAnsi="Arial" w:cs="Arial"/>
        </w:rPr>
        <w:t>rea. Materials should be sympathet</w:t>
      </w:r>
      <w:r>
        <w:rPr>
          <w:rFonts w:ascii="Arial" w:hAnsi="Arial" w:cs="Arial"/>
        </w:rPr>
        <w:t>ic to the character of the area;</w:t>
      </w:r>
    </w:p>
    <w:p w14:paraId="3EAB2F96" w14:textId="13B8AA43" w:rsidR="00C92FD1" w:rsidRDefault="003F2659" w:rsidP="00252F73">
      <w:pPr>
        <w:pStyle w:val="NoSpacing"/>
        <w:numPr>
          <w:ilvl w:val="0"/>
          <w:numId w:val="15"/>
        </w:numPr>
        <w:shd w:val="clear" w:color="auto" w:fill="FFFF99"/>
        <w:spacing w:line="276" w:lineRule="auto"/>
        <w:rPr>
          <w:rFonts w:ascii="Arial" w:hAnsi="Arial" w:cs="Arial"/>
        </w:rPr>
      </w:pPr>
      <w:r>
        <w:rPr>
          <w:rFonts w:ascii="Arial" w:hAnsi="Arial" w:cs="Arial"/>
        </w:rPr>
        <w:t xml:space="preserve">Westgate Junction (and elsewhere) </w:t>
      </w:r>
      <w:r w:rsidR="003D03B2">
        <w:rPr>
          <w:rFonts w:ascii="Arial" w:hAnsi="Arial" w:cs="Arial"/>
        </w:rPr>
        <w:t>–</w:t>
      </w:r>
      <w:r>
        <w:rPr>
          <w:rFonts w:ascii="Arial" w:hAnsi="Arial" w:cs="Arial"/>
        </w:rPr>
        <w:t xml:space="preserve"> o</w:t>
      </w:r>
      <w:r w:rsidR="00657CBA" w:rsidRPr="00C92FD1">
        <w:rPr>
          <w:rFonts w:ascii="Arial" w:hAnsi="Arial" w:cs="Arial"/>
        </w:rPr>
        <w:t>verhead wires detract from many views within the area</w:t>
      </w:r>
      <w:r>
        <w:rPr>
          <w:rFonts w:ascii="Arial" w:hAnsi="Arial" w:cs="Arial"/>
        </w:rPr>
        <w:t>.</w:t>
      </w:r>
      <w:r w:rsidR="00657CBA" w:rsidRPr="00C92FD1">
        <w:rPr>
          <w:rFonts w:ascii="Arial" w:hAnsi="Arial" w:cs="Arial"/>
        </w:rPr>
        <w:t xml:space="preserve"> </w:t>
      </w:r>
      <w:r>
        <w:rPr>
          <w:rFonts w:ascii="Arial" w:hAnsi="Arial" w:cs="Arial"/>
        </w:rPr>
        <w:t>R</w:t>
      </w:r>
      <w:r w:rsidR="00657CBA" w:rsidRPr="00C92FD1">
        <w:rPr>
          <w:rFonts w:ascii="Arial" w:hAnsi="Arial" w:cs="Arial"/>
        </w:rPr>
        <w:t>ationalising or re-routing below ground would be very benef</w:t>
      </w:r>
      <w:r>
        <w:rPr>
          <w:rFonts w:ascii="Arial" w:hAnsi="Arial" w:cs="Arial"/>
        </w:rPr>
        <w:t>icial to the appearance of the conservation a</w:t>
      </w:r>
      <w:r w:rsidR="00657CBA" w:rsidRPr="00C92FD1">
        <w:rPr>
          <w:rFonts w:ascii="Arial" w:hAnsi="Arial" w:cs="Arial"/>
        </w:rPr>
        <w:t>rea</w:t>
      </w:r>
      <w:r w:rsidR="00B57D61">
        <w:rPr>
          <w:rFonts w:ascii="Arial" w:hAnsi="Arial" w:cs="Arial"/>
        </w:rPr>
        <w:t>;</w:t>
      </w:r>
    </w:p>
    <w:p w14:paraId="484D563F" w14:textId="786CB892" w:rsidR="00657CBA" w:rsidRPr="00C92FD1" w:rsidRDefault="003F2659" w:rsidP="00252F73">
      <w:pPr>
        <w:pStyle w:val="NoSpacing"/>
        <w:numPr>
          <w:ilvl w:val="0"/>
          <w:numId w:val="15"/>
        </w:numPr>
        <w:shd w:val="clear" w:color="auto" w:fill="FFFF99"/>
        <w:spacing w:line="276" w:lineRule="auto"/>
        <w:rPr>
          <w:rFonts w:ascii="Arial" w:hAnsi="Arial" w:cs="Arial"/>
        </w:rPr>
      </w:pPr>
      <w:r>
        <w:rPr>
          <w:rFonts w:ascii="Arial" w:hAnsi="Arial" w:cs="Arial"/>
        </w:rPr>
        <w:t>Central Car P</w:t>
      </w:r>
      <w:r w:rsidR="00657CBA" w:rsidRPr="00C92FD1">
        <w:rPr>
          <w:rFonts w:ascii="Arial" w:hAnsi="Arial" w:cs="Arial"/>
        </w:rPr>
        <w:t xml:space="preserve">ark </w:t>
      </w:r>
      <w:r>
        <w:rPr>
          <w:rFonts w:ascii="Arial" w:hAnsi="Arial" w:cs="Arial"/>
        </w:rPr>
        <w:t>(</w:t>
      </w:r>
      <w:r w:rsidR="00657CBA" w:rsidRPr="00C92FD1">
        <w:rPr>
          <w:rFonts w:ascii="Arial" w:hAnsi="Arial" w:cs="Arial"/>
        </w:rPr>
        <w:t>near the river</w:t>
      </w:r>
      <w:r>
        <w:rPr>
          <w:rFonts w:ascii="Arial" w:hAnsi="Arial" w:cs="Arial"/>
        </w:rPr>
        <w:t xml:space="preserve">) </w:t>
      </w:r>
      <w:r w:rsidR="003D03B2">
        <w:rPr>
          <w:rFonts w:ascii="Arial" w:hAnsi="Arial" w:cs="Arial"/>
        </w:rPr>
        <w:t>–</w:t>
      </w:r>
      <w:r>
        <w:rPr>
          <w:rFonts w:ascii="Arial" w:hAnsi="Arial" w:cs="Arial"/>
        </w:rPr>
        <w:t xml:space="preserve"> </w:t>
      </w:r>
      <w:r w:rsidRPr="00C92FD1">
        <w:rPr>
          <w:rFonts w:ascii="Arial" w:hAnsi="Arial" w:cs="Arial"/>
        </w:rPr>
        <w:t xml:space="preserve">a hard and soft landscaping scheme for the car park </w:t>
      </w:r>
      <w:r>
        <w:rPr>
          <w:rFonts w:ascii="Arial" w:hAnsi="Arial" w:cs="Arial"/>
        </w:rPr>
        <w:t>and the river berm is supported</w:t>
      </w:r>
      <w:r w:rsidRPr="00C92FD1">
        <w:rPr>
          <w:rFonts w:ascii="Arial" w:hAnsi="Arial" w:cs="Arial"/>
        </w:rPr>
        <w:t xml:space="preserve"> </w:t>
      </w:r>
      <w:r>
        <w:rPr>
          <w:rFonts w:ascii="Arial" w:hAnsi="Arial" w:cs="Arial"/>
        </w:rPr>
        <w:t xml:space="preserve">to address </w:t>
      </w:r>
      <w:r w:rsidR="00657CBA" w:rsidRPr="00C92FD1">
        <w:rPr>
          <w:rFonts w:ascii="Arial" w:hAnsi="Arial" w:cs="Arial"/>
        </w:rPr>
        <w:t>poor surfac</w:t>
      </w:r>
      <w:r>
        <w:rPr>
          <w:rFonts w:ascii="Arial" w:hAnsi="Arial" w:cs="Arial"/>
        </w:rPr>
        <w:t>ing</w:t>
      </w:r>
      <w:r w:rsidR="00657CBA" w:rsidRPr="00C92FD1">
        <w:rPr>
          <w:rFonts w:ascii="Arial" w:hAnsi="Arial" w:cs="Arial"/>
        </w:rPr>
        <w:t xml:space="preserve"> and defin</w:t>
      </w:r>
      <w:r>
        <w:rPr>
          <w:rFonts w:ascii="Arial" w:hAnsi="Arial" w:cs="Arial"/>
        </w:rPr>
        <w:t>ition – the car park</w:t>
      </w:r>
      <w:r w:rsidR="00657CBA" w:rsidRPr="00C92FD1">
        <w:rPr>
          <w:rFonts w:ascii="Arial" w:hAnsi="Arial" w:cs="Arial"/>
        </w:rPr>
        <w:t xml:space="preserve"> becomes damaged and unsightly in bad weather, causing motorists to avoid it in favour of kerbside parking</w:t>
      </w:r>
      <w:r w:rsidR="00B57D61">
        <w:rPr>
          <w:rFonts w:ascii="Arial" w:hAnsi="Arial" w:cs="Arial"/>
        </w:rPr>
        <w:t>;</w:t>
      </w:r>
    </w:p>
    <w:p w14:paraId="05C1DF4A" w14:textId="77777777" w:rsidR="00270C91" w:rsidRDefault="00270C91" w:rsidP="00270C91">
      <w:pPr>
        <w:pStyle w:val="NoSpacing"/>
        <w:shd w:val="clear" w:color="auto" w:fill="FFFF99"/>
        <w:rPr>
          <w:rFonts w:ascii="Arial" w:hAnsi="Arial" w:cs="Arial"/>
        </w:rPr>
      </w:pPr>
    </w:p>
    <w:p w14:paraId="4A99208A" w14:textId="75F9222E" w:rsidR="00657CBA" w:rsidRDefault="00270C91" w:rsidP="00F44D13">
      <w:pPr>
        <w:pStyle w:val="NoSpacing"/>
        <w:shd w:val="clear" w:color="auto" w:fill="FFFF99"/>
        <w:spacing w:line="276" w:lineRule="auto"/>
        <w:rPr>
          <w:rFonts w:ascii="Arial" w:hAnsi="Arial" w:cs="Arial"/>
        </w:rPr>
      </w:pPr>
      <w:r>
        <w:rPr>
          <w:rFonts w:ascii="Arial" w:hAnsi="Arial" w:cs="Arial"/>
        </w:rPr>
        <w:lastRenderedPageBreak/>
        <w:t xml:space="preserve">In addition, proposals </w:t>
      </w:r>
      <w:r w:rsidR="00F44D13">
        <w:rPr>
          <w:rFonts w:ascii="Arial" w:hAnsi="Arial" w:cs="Arial"/>
        </w:rPr>
        <w:t>for the redevelopment of vacant plots, including landscaping, along otherwise developed frontages will also be encouraged and supported.</w:t>
      </w:r>
    </w:p>
    <w:p w14:paraId="25B6C4EF" w14:textId="77777777" w:rsidR="005E0904" w:rsidRDefault="005E0904" w:rsidP="0059608B">
      <w:pPr>
        <w:pStyle w:val="DPC2"/>
        <w:spacing w:line="276" w:lineRule="auto"/>
      </w:pPr>
    </w:p>
    <w:p w14:paraId="4578919E" w14:textId="03A8370E" w:rsidR="00B6658B" w:rsidRDefault="0059608B" w:rsidP="00AE1094">
      <w:pPr>
        <w:pStyle w:val="DPC2"/>
        <w:shd w:val="clear" w:color="auto" w:fill="FFFF99"/>
        <w:spacing w:line="276" w:lineRule="auto"/>
      </w:pPr>
      <w:bookmarkStart w:id="39" w:name="_Toc516219613"/>
      <w:r>
        <w:t>HD</w:t>
      </w:r>
      <w:r w:rsidR="00CC200A" w:rsidRPr="00A65D20">
        <w:t>9</w:t>
      </w:r>
      <w:r w:rsidR="00875D4A" w:rsidRPr="007D4AD8">
        <w:t xml:space="preserve">: </w:t>
      </w:r>
      <w:r w:rsidR="00B6658B" w:rsidRPr="007D4AD8">
        <w:t xml:space="preserve">Public Realm Improvements within </w:t>
      </w:r>
      <w:r w:rsidR="003A2141">
        <w:t xml:space="preserve">the </w:t>
      </w:r>
      <w:r w:rsidR="00EC3AE0">
        <w:t xml:space="preserve">Malton Old Town </w:t>
      </w:r>
      <w:r w:rsidR="003A2141">
        <w:t>C</w:t>
      </w:r>
      <w:r w:rsidR="00B6658B" w:rsidRPr="007D4AD8">
        <w:t>onservation Area</w:t>
      </w:r>
      <w:bookmarkEnd w:id="39"/>
    </w:p>
    <w:p w14:paraId="47D933C5" w14:textId="77777777" w:rsidR="00BB3495" w:rsidRPr="007D4AD8" w:rsidRDefault="00BB3495" w:rsidP="00AE1094">
      <w:pPr>
        <w:pStyle w:val="DPC2"/>
        <w:shd w:val="clear" w:color="auto" w:fill="FFFF99"/>
        <w:spacing w:line="276" w:lineRule="auto"/>
      </w:pPr>
    </w:p>
    <w:p w14:paraId="22E7C524" w14:textId="72FB9BD6" w:rsidR="00B6658B" w:rsidRPr="007D4AD8" w:rsidRDefault="00E169DA" w:rsidP="00BB3495">
      <w:pPr>
        <w:pStyle w:val="NoSpacing"/>
        <w:shd w:val="clear" w:color="auto" w:fill="FFFF99"/>
        <w:spacing w:line="276" w:lineRule="auto"/>
        <w:rPr>
          <w:rFonts w:ascii="Arial" w:hAnsi="Arial" w:cs="Arial"/>
        </w:rPr>
      </w:pPr>
      <w:r>
        <w:rPr>
          <w:rFonts w:ascii="Arial" w:hAnsi="Arial" w:cs="Arial"/>
        </w:rPr>
        <w:t>D</w:t>
      </w:r>
      <w:r w:rsidR="00B6658B" w:rsidRPr="007D4AD8">
        <w:rPr>
          <w:rFonts w:ascii="Arial" w:hAnsi="Arial" w:cs="Arial"/>
        </w:rPr>
        <w:t xml:space="preserve">evelopment proposals </w:t>
      </w:r>
      <w:r>
        <w:rPr>
          <w:rFonts w:ascii="Arial" w:hAnsi="Arial" w:cs="Arial"/>
        </w:rPr>
        <w:t>which</w:t>
      </w:r>
      <w:r w:rsidR="00B6658B" w:rsidRPr="007D4AD8">
        <w:rPr>
          <w:rFonts w:ascii="Arial" w:hAnsi="Arial" w:cs="Arial"/>
        </w:rPr>
        <w:t xml:space="preserve"> incorporate improvements to the </w:t>
      </w:r>
      <w:r>
        <w:rPr>
          <w:rFonts w:ascii="Arial" w:hAnsi="Arial" w:cs="Arial"/>
        </w:rPr>
        <w:t xml:space="preserve">general appearance of the </w:t>
      </w:r>
      <w:r w:rsidR="00B6658B" w:rsidRPr="007D4AD8">
        <w:rPr>
          <w:rFonts w:ascii="Arial" w:hAnsi="Arial" w:cs="Arial"/>
        </w:rPr>
        <w:t xml:space="preserve">street scene and public realm of the </w:t>
      </w:r>
      <w:r>
        <w:rPr>
          <w:rFonts w:ascii="Arial" w:hAnsi="Arial" w:cs="Arial"/>
        </w:rPr>
        <w:t>c</w:t>
      </w:r>
      <w:r w:rsidR="00B6658B" w:rsidRPr="007D4AD8">
        <w:rPr>
          <w:rFonts w:ascii="Arial" w:hAnsi="Arial" w:cs="Arial"/>
        </w:rPr>
        <w:t xml:space="preserve">onservation </w:t>
      </w:r>
      <w:r>
        <w:rPr>
          <w:rFonts w:ascii="Arial" w:hAnsi="Arial" w:cs="Arial"/>
        </w:rPr>
        <w:t>a</w:t>
      </w:r>
      <w:r w:rsidR="00B6658B" w:rsidRPr="007D4AD8">
        <w:rPr>
          <w:rFonts w:ascii="Arial" w:hAnsi="Arial" w:cs="Arial"/>
        </w:rPr>
        <w:t>rea</w:t>
      </w:r>
      <w:r w:rsidR="006059EA">
        <w:rPr>
          <w:rFonts w:ascii="Arial" w:hAnsi="Arial" w:cs="Arial"/>
        </w:rPr>
        <w:t>, and which comply with other policies in this Neighbourhood Plan or the Local Plan,</w:t>
      </w:r>
      <w:r>
        <w:rPr>
          <w:rFonts w:ascii="Arial" w:hAnsi="Arial" w:cs="Arial"/>
        </w:rPr>
        <w:t xml:space="preserve"> will be encouraged and</w:t>
      </w:r>
      <w:r w:rsidR="007407B4">
        <w:rPr>
          <w:rFonts w:ascii="Arial" w:hAnsi="Arial" w:cs="Arial"/>
        </w:rPr>
        <w:t xml:space="preserve"> </w:t>
      </w:r>
      <w:r>
        <w:rPr>
          <w:rFonts w:ascii="Arial" w:hAnsi="Arial" w:cs="Arial"/>
        </w:rPr>
        <w:t>supported</w:t>
      </w:r>
      <w:r w:rsidR="003A2141">
        <w:rPr>
          <w:rFonts w:ascii="Arial" w:hAnsi="Arial" w:cs="Arial"/>
        </w:rPr>
        <w:t>. Any such improvements relating to or in the setting of any heritage asset, should respect that asset through sympathetic design, detailing and use of materials.</w:t>
      </w:r>
      <w:r w:rsidR="00B6658B" w:rsidRPr="007D4AD8">
        <w:rPr>
          <w:rFonts w:ascii="Arial" w:hAnsi="Arial" w:cs="Arial"/>
        </w:rPr>
        <w:t xml:space="preserve"> </w:t>
      </w:r>
    </w:p>
    <w:p w14:paraId="6FADDC90" w14:textId="77777777" w:rsidR="005E0904" w:rsidRDefault="005E0904" w:rsidP="007D4495">
      <w:pPr>
        <w:pStyle w:val="DPC2"/>
        <w:spacing w:line="276" w:lineRule="auto"/>
        <w:ind w:left="0" w:firstLine="0"/>
      </w:pPr>
    </w:p>
    <w:p w14:paraId="7BF3750C" w14:textId="77777777" w:rsidR="005E0904" w:rsidRDefault="005E0904" w:rsidP="007D4495">
      <w:pPr>
        <w:pStyle w:val="DPC2"/>
        <w:spacing w:line="276" w:lineRule="auto"/>
        <w:ind w:left="0" w:firstLine="0"/>
      </w:pPr>
    </w:p>
    <w:p w14:paraId="38A14632" w14:textId="100F2527" w:rsidR="00CC200A" w:rsidRDefault="00CC200A" w:rsidP="007D4495">
      <w:pPr>
        <w:pStyle w:val="DPC2"/>
        <w:spacing w:line="276" w:lineRule="auto"/>
        <w:ind w:left="0" w:firstLine="0"/>
      </w:pPr>
      <w:r w:rsidRPr="00A65D20">
        <w:t xml:space="preserve">Public Realm </w:t>
      </w:r>
      <w:r w:rsidR="003D03B2">
        <w:t>–</w:t>
      </w:r>
      <w:r w:rsidRPr="00A65D20">
        <w:t xml:space="preserve"> General</w:t>
      </w:r>
    </w:p>
    <w:p w14:paraId="33B5E4D6" w14:textId="54C25C7B" w:rsidR="00F6094F" w:rsidRPr="00CD70A5" w:rsidRDefault="00F6094F" w:rsidP="00F6094F">
      <w:pPr>
        <w:spacing w:after="0"/>
        <w:rPr>
          <w:rFonts w:ascii="Arial" w:hAnsi="Arial" w:cs="Arial"/>
        </w:rPr>
      </w:pPr>
    </w:p>
    <w:p w14:paraId="3DFC36DB" w14:textId="321A6B72" w:rsidR="0059723F" w:rsidRDefault="00AD7760" w:rsidP="00DF15F7">
      <w:pPr>
        <w:pStyle w:val="NoSpacing"/>
        <w:spacing w:line="276" w:lineRule="auto"/>
        <w:rPr>
          <w:rFonts w:ascii="Arial" w:hAnsi="Arial" w:cs="Arial"/>
        </w:rPr>
      </w:pPr>
      <w:r>
        <w:rPr>
          <w:rFonts w:ascii="Arial" w:hAnsi="Arial" w:cs="Arial"/>
        </w:rPr>
        <w:t xml:space="preserve">4.7.16 </w:t>
      </w:r>
      <w:r w:rsidR="0059723F" w:rsidRPr="00C04759">
        <w:rPr>
          <w:rFonts w:ascii="Arial" w:hAnsi="Arial" w:cs="Arial"/>
        </w:rPr>
        <w:t>The term ‘public realm’ refers to the shared areas throughout the towns which everyone has access to and the ability to enjoy. This includes streets, rights of way, open spaces and car parks</w:t>
      </w:r>
      <w:r w:rsidR="00CD70A5">
        <w:rPr>
          <w:rFonts w:ascii="Arial" w:hAnsi="Arial" w:cs="Arial"/>
        </w:rPr>
        <w:t>, together with elements in them such as general landscaping/tree planting, boundary treatments (e.g. railings), surface materials/paving, signage, lighting and cycle parking</w:t>
      </w:r>
      <w:r w:rsidR="0059723F" w:rsidRPr="00C04759">
        <w:rPr>
          <w:rFonts w:ascii="Arial" w:hAnsi="Arial" w:cs="Arial"/>
        </w:rPr>
        <w:t xml:space="preserve">. Paragraph </w:t>
      </w:r>
      <w:r w:rsidR="003B560B">
        <w:rPr>
          <w:rFonts w:ascii="Arial" w:hAnsi="Arial" w:cs="Arial"/>
        </w:rPr>
        <w:t>9</w:t>
      </w:r>
      <w:r w:rsidR="00401F3D">
        <w:rPr>
          <w:rFonts w:ascii="Arial" w:hAnsi="Arial" w:cs="Arial"/>
        </w:rPr>
        <w:t>2</w:t>
      </w:r>
      <w:r w:rsidR="003B560B">
        <w:rPr>
          <w:rFonts w:ascii="Arial" w:hAnsi="Arial" w:cs="Arial"/>
        </w:rPr>
        <w:t xml:space="preserve"> b)</w:t>
      </w:r>
      <w:r w:rsidR="00CD70A5">
        <w:rPr>
          <w:rFonts w:ascii="Arial" w:hAnsi="Arial" w:cs="Arial"/>
        </w:rPr>
        <w:t xml:space="preserve"> of the NPPF lends support for N</w:t>
      </w:r>
      <w:r w:rsidR="0059723F" w:rsidRPr="00C04759">
        <w:rPr>
          <w:rFonts w:ascii="Arial" w:hAnsi="Arial" w:cs="Arial"/>
        </w:rPr>
        <w:t xml:space="preserve">eighbourhood </w:t>
      </w:r>
      <w:r w:rsidR="00CD70A5">
        <w:rPr>
          <w:rFonts w:ascii="Arial" w:hAnsi="Arial" w:cs="Arial"/>
        </w:rPr>
        <w:t>P</w:t>
      </w:r>
      <w:r w:rsidR="0059723F" w:rsidRPr="00C04759">
        <w:rPr>
          <w:rFonts w:ascii="Arial" w:hAnsi="Arial" w:cs="Arial"/>
        </w:rPr>
        <w:t>lans to establish the quality of development, including through the opportunit</w:t>
      </w:r>
      <w:r w:rsidR="00CD70A5">
        <w:rPr>
          <w:rFonts w:ascii="Arial" w:hAnsi="Arial" w:cs="Arial"/>
        </w:rPr>
        <w:t>ies presented by</w:t>
      </w:r>
      <w:r w:rsidR="0059723F" w:rsidRPr="00C04759">
        <w:rPr>
          <w:rFonts w:ascii="Arial" w:hAnsi="Arial" w:cs="Arial"/>
        </w:rPr>
        <w:t xml:space="preserve"> </w:t>
      </w:r>
      <w:r w:rsidR="003B560B">
        <w:rPr>
          <w:rFonts w:ascii="Arial" w:hAnsi="Arial" w:cs="Arial"/>
        </w:rPr>
        <w:t>high quality public</w:t>
      </w:r>
      <w:r w:rsidR="0059723F">
        <w:rPr>
          <w:rFonts w:ascii="Arial" w:hAnsi="Arial" w:cs="Arial"/>
        </w:rPr>
        <w:t xml:space="preserve"> space</w:t>
      </w:r>
      <w:r w:rsidR="00CD70A5">
        <w:rPr>
          <w:rFonts w:ascii="Arial" w:hAnsi="Arial" w:cs="Arial"/>
        </w:rPr>
        <w:t>.</w:t>
      </w:r>
      <w:r w:rsidR="00435DE9">
        <w:rPr>
          <w:rFonts w:ascii="Arial" w:hAnsi="Arial" w:cs="Arial"/>
        </w:rPr>
        <w:t xml:space="preserve"> Policy SP16 specifically highlights the role of the design of new development in relation to the public realm.</w:t>
      </w:r>
    </w:p>
    <w:p w14:paraId="0FD13339" w14:textId="77777777" w:rsidR="0059723F" w:rsidRDefault="0059723F" w:rsidP="00DF15F7">
      <w:pPr>
        <w:pStyle w:val="NoSpacing"/>
        <w:spacing w:line="276" w:lineRule="auto"/>
        <w:rPr>
          <w:rFonts w:ascii="Arial" w:hAnsi="Arial" w:cs="Arial"/>
        </w:rPr>
      </w:pPr>
    </w:p>
    <w:p w14:paraId="67A6C601" w14:textId="6B05628A" w:rsidR="0059723F" w:rsidRDefault="00AD7760" w:rsidP="00DF15F7">
      <w:pPr>
        <w:pStyle w:val="NoSpacing"/>
        <w:spacing w:line="276" w:lineRule="auto"/>
        <w:rPr>
          <w:rFonts w:ascii="Arial" w:hAnsi="Arial" w:cs="Arial"/>
        </w:rPr>
      </w:pPr>
      <w:r>
        <w:rPr>
          <w:rFonts w:ascii="Arial" w:hAnsi="Arial" w:cs="Arial"/>
        </w:rPr>
        <w:t xml:space="preserve">4.7.17 </w:t>
      </w:r>
      <w:r w:rsidR="0059723F" w:rsidRPr="00C04759">
        <w:rPr>
          <w:rFonts w:ascii="Arial" w:hAnsi="Arial" w:cs="Arial"/>
        </w:rPr>
        <w:t xml:space="preserve">If the appearance of </w:t>
      </w:r>
      <w:r w:rsidR="0059723F">
        <w:rPr>
          <w:rFonts w:ascii="Arial" w:hAnsi="Arial" w:cs="Arial"/>
        </w:rPr>
        <w:t>Malton and Norton</w:t>
      </w:r>
      <w:r w:rsidR="0059723F" w:rsidRPr="00C04759">
        <w:rPr>
          <w:rFonts w:ascii="Arial" w:hAnsi="Arial" w:cs="Arial"/>
        </w:rPr>
        <w:t xml:space="preserve"> is to be enhanced, or simply maintained, then securing improvements to the public realm is important. This is in terms of ensuring new development can be integrated into the existing street</w:t>
      </w:r>
      <w:r w:rsidR="00CD70A5">
        <w:rPr>
          <w:rFonts w:ascii="Arial" w:hAnsi="Arial" w:cs="Arial"/>
        </w:rPr>
        <w:t xml:space="preserve"> </w:t>
      </w:r>
      <w:r w:rsidR="0059723F" w:rsidRPr="00C04759">
        <w:rPr>
          <w:rFonts w:ascii="Arial" w:hAnsi="Arial" w:cs="Arial"/>
        </w:rPr>
        <w:t xml:space="preserve">scene in an appropriate manner, and also addressing current features which detract from the appearance of the towns. Improvements to the public realm are </w:t>
      </w:r>
      <w:r w:rsidR="0059723F">
        <w:rPr>
          <w:rFonts w:ascii="Arial" w:hAnsi="Arial" w:cs="Arial"/>
        </w:rPr>
        <w:t xml:space="preserve">also </w:t>
      </w:r>
      <w:r w:rsidR="0059723F" w:rsidRPr="00C04759">
        <w:rPr>
          <w:rFonts w:ascii="Arial" w:hAnsi="Arial" w:cs="Arial"/>
        </w:rPr>
        <w:t>expected to encourage a sense of local pride and attract more visitors by raising the quality of the built environment.</w:t>
      </w:r>
    </w:p>
    <w:p w14:paraId="65F7A0C4" w14:textId="77777777" w:rsidR="00CD70A5" w:rsidRDefault="00CD70A5" w:rsidP="00DF15F7">
      <w:pPr>
        <w:pStyle w:val="NoSpacing"/>
        <w:spacing w:line="276" w:lineRule="auto"/>
        <w:rPr>
          <w:rFonts w:ascii="Arial" w:hAnsi="Arial" w:cs="Arial"/>
        </w:rPr>
      </w:pPr>
    </w:p>
    <w:p w14:paraId="67DF7E0E" w14:textId="260A7F9F" w:rsidR="00CD70A5" w:rsidRDefault="00AD7760" w:rsidP="00DF15F7">
      <w:pPr>
        <w:pStyle w:val="NoSpacing"/>
        <w:spacing w:line="276" w:lineRule="auto"/>
        <w:rPr>
          <w:rFonts w:ascii="Arial" w:hAnsi="Arial" w:cs="Arial"/>
        </w:rPr>
      </w:pPr>
      <w:r>
        <w:rPr>
          <w:rFonts w:ascii="Arial" w:hAnsi="Arial" w:cs="Arial"/>
        </w:rPr>
        <w:t xml:space="preserve">4.7.18 </w:t>
      </w:r>
      <w:r w:rsidR="00CD70A5">
        <w:rPr>
          <w:rFonts w:ascii="Arial" w:hAnsi="Arial" w:cs="Arial"/>
        </w:rPr>
        <w:t>As stated above, the public’s support for town centre refurbishment funded through development contributions was clearly demonstrated in initial Neighbourhood Plan consultations.</w:t>
      </w:r>
      <w:r w:rsidR="003806E0">
        <w:rPr>
          <w:rFonts w:ascii="Arial" w:hAnsi="Arial" w:cs="Arial"/>
        </w:rPr>
        <w:t xml:space="preserve"> </w:t>
      </w:r>
      <w:r w:rsidR="003806E0" w:rsidRPr="001225B3">
        <w:rPr>
          <w:rFonts w:ascii="Arial" w:hAnsi="Arial" w:cs="Arial"/>
        </w:rPr>
        <w:t>The policy on area-wide public realm improvements was strongly supported in the Regulation 14 consultation</w:t>
      </w:r>
      <w:r w:rsidR="005B236C" w:rsidRPr="005B236C">
        <w:rPr>
          <w:rFonts w:ascii="Arial" w:hAnsi="Arial" w:cs="Arial"/>
          <w:highlight w:val="yellow"/>
        </w:rPr>
        <w:t>s</w:t>
      </w:r>
      <w:r w:rsidR="003806E0" w:rsidRPr="001225B3">
        <w:rPr>
          <w:rFonts w:ascii="Arial" w:hAnsi="Arial" w:cs="Arial"/>
        </w:rPr>
        <w:t>.</w:t>
      </w:r>
    </w:p>
    <w:p w14:paraId="33A9D37A" w14:textId="77777777" w:rsidR="00A751AE" w:rsidRDefault="00A751AE" w:rsidP="007D4495">
      <w:pPr>
        <w:pStyle w:val="NoSpacing"/>
        <w:spacing w:line="276" w:lineRule="auto"/>
        <w:jc w:val="both"/>
        <w:rPr>
          <w:rFonts w:ascii="Arial" w:hAnsi="Arial" w:cs="Arial"/>
        </w:rPr>
      </w:pPr>
    </w:p>
    <w:p w14:paraId="5CE5E57C" w14:textId="6754BB45" w:rsidR="0059723F" w:rsidRDefault="0059723F" w:rsidP="0059723F">
      <w:pPr>
        <w:pStyle w:val="NoSpacing"/>
        <w:shd w:val="clear" w:color="auto" w:fill="FFFF99"/>
        <w:spacing w:line="276" w:lineRule="auto"/>
        <w:rPr>
          <w:rFonts w:ascii="Arial" w:hAnsi="Arial" w:cs="Arial"/>
          <w:b/>
        </w:rPr>
      </w:pPr>
      <w:r w:rsidRPr="00A65D20">
        <w:rPr>
          <w:rFonts w:ascii="Arial" w:hAnsi="Arial" w:cs="Arial"/>
          <w:b/>
        </w:rPr>
        <w:t>HD</w:t>
      </w:r>
      <w:r w:rsidR="0083211C" w:rsidRPr="00A65D20">
        <w:rPr>
          <w:rFonts w:ascii="Arial" w:hAnsi="Arial" w:cs="Arial"/>
          <w:b/>
        </w:rPr>
        <w:t>10</w:t>
      </w:r>
      <w:r w:rsidRPr="00A65D20">
        <w:rPr>
          <w:rFonts w:ascii="Arial" w:hAnsi="Arial" w:cs="Arial"/>
          <w:b/>
        </w:rPr>
        <w:t xml:space="preserve">: </w:t>
      </w:r>
      <w:r w:rsidR="00CC200A" w:rsidRPr="00A65D20">
        <w:rPr>
          <w:rFonts w:ascii="Arial" w:hAnsi="Arial" w:cs="Arial"/>
          <w:b/>
        </w:rPr>
        <w:t>Area-wide</w:t>
      </w:r>
      <w:r w:rsidR="00CC200A">
        <w:rPr>
          <w:rFonts w:ascii="Arial" w:hAnsi="Arial" w:cs="Arial"/>
          <w:b/>
        </w:rPr>
        <w:t xml:space="preserve"> </w:t>
      </w:r>
      <w:r w:rsidRPr="0059723F">
        <w:rPr>
          <w:rFonts w:ascii="Arial" w:hAnsi="Arial" w:cs="Arial"/>
          <w:b/>
        </w:rPr>
        <w:t>Public Realm Improvements</w:t>
      </w:r>
    </w:p>
    <w:p w14:paraId="7AA1BB88" w14:textId="77777777" w:rsidR="0059723F" w:rsidRDefault="0059723F" w:rsidP="0059723F">
      <w:pPr>
        <w:pStyle w:val="NoSpacing"/>
        <w:shd w:val="clear" w:color="auto" w:fill="FFFF99"/>
        <w:spacing w:line="276" w:lineRule="auto"/>
        <w:rPr>
          <w:rFonts w:ascii="Arial" w:hAnsi="Arial" w:cs="Arial"/>
        </w:rPr>
      </w:pPr>
    </w:p>
    <w:p w14:paraId="471A7421" w14:textId="62AB5B6E" w:rsidR="0059723F" w:rsidRPr="007D4AD8" w:rsidRDefault="0059723F" w:rsidP="005B236C">
      <w:pPr>
        <w:pStyle w:val="NoSpacing"/>
        <w:shd w:val="clear" w:color="auto" w:fill="FFFF99"/>
        <w:spacing w:after="200" w:line="276" w:lineRule="auto"/>
        <w:rPr>
          <w:rFonts w:ascii="Arial" w:hAnsi="Arial" w:cs="Arial"/>
        </w:rPr>
      </w:pPr>
      <w:r>
        <w:rPr>
          <w:rFonts w:ascii="Arial" w:hAnsi="Arial" w:cs="Arial"/>
        </w:rPr>
        <w:t>D</w:t>
      </w:r>
      <w:r w:rsidRPr="007D4AD8">
        <w:rPr>
          <w:rFonts w:ascii="Arial" w:hAnsi="Arial" w:cs="Arial"/>
        </w:rPr>
        <w:t xml:space="preserve">evelopment proposals </w:t>
      </w:r>
      <w:r>
        <w:rPr>
          <w:rFonts w:ascii="Arial" w:hAnsi="Arial" w:cs="Arial"/>
        </w:rPr>
        <w:t>which</w:t>
      </w:r>
      <w:r w:rsidRPr="007D4AD8">
        <w:rPr>
          <w:rFonts w:ascii="Arial" w:hAnsi="Arial" w:cs="Arial"/>
        </w:rPr>
        <w:t xml:space="preserve"> incorporate improvements to the </w:t>
      </w:r>
      <w:r>
        <w:rPr>
          <w:rFonts w:ascii="Arial" w:hAnsi="Arial" w:cs="Arial"/>
        </w:rPr>
        <w:t xml:space="preserve">general appearance of the </w:t>
      </w:r>
      <w:r w:rsidRPr="007D4AD8">
        <w:rPr>
          <w:rFonts w:ascii="Arial" w:hAnsi="Arial" w:cs="Arial"/>
        </w:rPr>
        <w:t xml:space="preserve">street scene and public realm of the </w:t>
      </w:r>
      <w:r>
        <w:rPr>
          <w:rFonts w:ascii="Arial" w:hAnsi="Arial" w:cs="Arial"/>
        </w:rPr>
        <w:t>Neighbourhood A</w:t>
      </w:r>
      <w:r w:rsidRPr="007D4AD8">
        <w:rPr>
          <w:rFonts w:ascii="Arial" w:hAnsi="Arial" w:cs="Arial"/>
        </w:rPr>
        <w:t>rea</w:t>
      </w:r>
      <w:r w:rsidR="003E3AB5">
        <w:rPr>
          <w:rFonts w:ascii="Arial" w:hAnsi="Arial" w:cs="Arial"/>
        </w:rPr>
        <w:t>, and which comply with other policies in this Neighbourhood Plan or the Local Plan,</w:t>
      </w:r>
      <w:r>
        <w:rPr>
          <w:rFonts w:ascii="Arial" w:hAnsi="Arial" w:cs="Arial"/>
        </w:rPr>
        <w:t xml:space="preserve"> will be encouraged and supported. Any such improvements relating to or in the setting of any heritage asset, should respect that asset through sympathetic design, detailing and use of materials.</w:t>
      </w:r>
      <w:r w:rsidRPr="007D4AD8">
        <w:rPr>
          <w:rFonts w:ascii="Arial" w:hAnsi="Arial" w:cs="Arial"/>
        </w:rPr>
        <w:t xml:space="preserve"> </w:t>
      </w:r>
    </w:p>
    <w:p w14:paraId="7D2143F5" w14:textId="77777777" w:rsidR="009B7189" w:rsidRDefault="009B7189" w:rsidP="00AE1094">
      <w:pPr>
        <w:pStyle w:val="NoSpacing"/>
        <w:spacing w:line="276" w:lineRule="auto"/>
        <w:ind w:hanging="11"/>
        <w:jc w:val="both"/>
        <w:rPr>
          <w:rFonts w:ascii="Arial" w:hAnsi="Arial" w:cs="Arial"/>
        </w:rPr>
      </w:pPr>
    </w:p>
    <w:p w14:paraId="0A035D59" w14:textId="62DF71E9" w:rsidR="00F71596" w:rsidRDefault="00F71596" w:rsidP="00B56AB4">
      <w:pPr>
        <w:pStyle w:val="DPC2"/>
        <w:spacing w:line="276" w:lineRule="auto"/>
      </w:pPr>
      <w:r>
        <w:t>Archaeology</w:t>
      </w:r>
    </w:p>
    <w:p w14:paraId="3E20C672" w14:textId="77777777" w:rsidR="00F71596" w:rsidRDefault="00F71596" w:rsidP="00B56AB4">
      <w:pPr>
        <w:pStyle w:val="DPC2"/>
        <w:spacing w:line="276" w:lineRule="auto"/>
      </w:pPr>
    </w:p>
    <w:p w14:paraId="71F28C08" w14:textId="135F2CC5" w:rsidR="00570D7A" w:rsidRDefault="00AD7760" w:rsidP="0010096D">
      <w:pPr>
        <w:spacing w:after="0"/>
        <w:rPr>
          <w:rFonts w:ascii="Arial" w:hAnsi="Arial" w:cs="Arial"/>
        </w:rPr>
      </w:pPr>
      <w:r>
        <w:rPr>
          <w:rFonts w:ascii="Arial" w:hAnsi="Arial" w:cs="Arial"/>
        </w:rPr>
        <w:t xml:space="preserve">4.7.19 </w:t>
      </w:r>
      <w:r w:rsidR="00570D7A">
        <w:rPr>
          <w:rFonts w:ascii="Arial" w:hAnsi="Arial" w:cs="Arial"/>
        </w:rPr>
        <w:t xml:space="preserve">In addition to addressing matters of </w:t>
      </w:r>
      <w:r w:rsidR="0010096D">
        <w:rPr>
          <w:rFonts w:ascii="Arial" w:hAnsi="Arial" w:cs="Arial"/>
        </w:rPr>
        <w:t xml:space="preserve">development and </w:t>
      </w:r>
      <w:r w:rsidR="00570D7A">
        <w:rPr>
          <w:rFonts w:ascii="Arial" w:hAnsi="Arial" w:cs="Arial"/>
        </w:rPr>
        <w:t>design, and protecting and enhancing the character of the towns, which has developed over the centuries, the Neighbourhood Plan is also concerned with protecting opportunities to learn more about the history of Malton and Norton.</w:t>
      </w:r>
    </w:p>
    <w:p w14:paraId="2C2CBB16" w14:textId="77777777" w:rsidR="00570D7A" w:rsidRDefault="00570D7A" w:rsidP="0010096D">
      <w:pPr>
        <w:spacing w:after="0"/>
        <w:rPr>
          <w:rFonts w:ascii="Arial" w:hAnsi="Arial" w:cs="Arial"/>
        </w:rPr>
      </w:pPr>
    </w:p>
    <w:p w14:paraId="2A3E300F" w14:textId="36F7B7DF" w:rsidR="003460B3" w:rsidRDefault="00AD7760" w:rsidP="0010096D">
      <w:pPr>
        <w:spacing w:after="0"/>
        <w:rPr>
          <w:rFonts w:ascii="Arial" w:hAnsi="Arial" w:cs="Arial"/>
        </w:rPr>
      </w:pPr>
      <w:r>
        <w:rPr>
          <w:rFonts w:ascii="Arial" w:hAnsi="Arial" w:cs="Arial"/>
        </w:rPr>
        <w:t xml:space="preserve">4.7.20 </w:t>
      </w:r>
      <w:r w:rsidR="00570D7A" w:rsidRPr="001B2AB7">
        <w:rPr>
          <w:rFonts w:ascii="Arial" w:hAnsi="Arial" w:cs="Arial"/>
        </w:rPr>
        <w:t xml:space="preserve">The history of </w:t>
      </w:r>
      <w:r w:rsidR="003460B3">
        <w:rPr>
          <w:rFonts w:ascii="Arial" w:hAnsi="Arial" w:cs="Arial"/>
        </w:rPr>
        <w:t>the two towns</w:t>
      </w:r>
      <w:r w:rsidR="00570D7A" w:rsidRPr="001B2AB7">
        <w:rPr>
          <w:rFonts w:ascii="Arial" w:hAnsi="Arial" w:cs="Arial"/>
        </w:rPr>
        <w:t xml:space="preserve"> extends back to prehistoric times</w:t>
      </w:r>
      <w:r w:rsidR="0010096D">
        <w:rPr>
          <w:rFonts w:ascii="Arial" w:hAnsi="Arial" w:cs="Arial"/>
        </w:rPr>
        <w:t xml:space="preserve"> </w:t>
      </w:r>
      <w:r w:rsidR="0010096D" w:rsidRPr="001B2AB7">
        <w:rPr>
          <w:rFonts w:ascii="Arial" w:hAnsi="Arial" w:cs="Arial"/>
        </w:rPr>
        <w:t xml:space="preserve">and both parishes are underlain by extensive archaeological remains from the Prehistoric, Romano-British, Medieval and Post-Medieval periods. In view of the quantity and quality of these archaeological remains, it is very important that they are fully taken into account in all proposals for development in Malton and Norton. </w:t>
      </w:r>
      <w:r w:rsidR="00570D7A" w:rsidRPr="001B2AB7">
        <w:rPr>
          <w:rFonts w:ascii="Arial" w:hAnsi="Arial" w:cs="Arial"/>
        </w:rPr>
        <w:t xml:space="preserve">Some of the history of the settlements is still evident today, such as </w:t>
      </w:r>
      <w:r w:rsidR="0010096D">
        <w:rPr>
          <w:rFonts w:ascii="Arial" w:hAnsi="Arial" w:cs="Arial"/>
        </w:rPr>
        <w:t xml:space="preserve">at </w:t>
      </w:r>
      <w:r w:rsidR="00570D7A" w:rsidRPr="001B2AB7">
        <w:rPr>
          <w:rFonts w:ascii="Arial" w:hAnsi="Arial" w:cs="Arial"/>
        </w:rPr>
        <w:t xml:space="preserve">Orchard Field, but a lot of the history has been hidden by the evolution of the two towns. As a result, development today is at risk of damaging archaeological remains that have the potential to be </w:t>
      </w:r>
      <w:r w:rsidR="00570D7A" w:rsidRPr="001B2AB7">
        <w:rPr>
          <w:rFonts w:ascii="Arial" w:hAnsi="Arial" w:cs="Arial"/>
        </w:rPr>
        <w:lastRenderedPageBreak/>
        <w:t xml:space="preserve">of national significance. </w:t>
      </w:r>
      <w:r w:rsidR="003460B3">
        <w:rPr>
          <w:rFonts w:ascii="Arial" w:hAnsi="Arial" w:cs="Arial"/>
        </w:rPr>
        <w:t xml:space="preserve">The maps at </w:t>
      </w:r>
      <w:r w:rsidR="00570D7A" w:rsidRPr="00841E39">
        <w:rPr>
          <w:rFonts w:ascii="Arial" w:hAnsi="Arial" w:cs="Arial"/>
        </w:rPr>
        <w:t xml:space="preserve">Appendix </w:t>
      </w:r>
      <w:r w:rsidR="00920E8F" w:rsidRPr="001225B3">
        <w:rPr>
          <w:rFonts w:ascii="Arial" w:hAnsi="Arial" w:cs="Arial"/>
        </w:rPr>
        <w:t>4</w:t>
      </w:r>
      <w:r w:rsidR="00920E8F">
        <w:rPr>
          <w:rFonts w:ascii="Arial" w:hAnsi="Arial" w:cs="Arial"/>
        </w:rPr>
        <w:t xml:space="preserve"> </w:t>
      </w:r>
      <w:r w:rsidR="00570D7A" w:rsidRPr="001B2AB7">
        <w:rPr>
          <w:rFonts w:ascii="Arial" w:hAnsi="Arial" w:cs="Arial"/>
        </w:rPr>
        <w:t xml:space="preserve">show the general </w:t>
      </w:r>
      <w:r w:rsidR="003460B3">
        <w:rPr>
          <w:rFonts w:ascii="Arial" w:hAnsi="Arial" w:cs="Arial"/>
        </w:rPr>
        <w:t>locations for which</w:t>
      </w:r>
      <w:r w:rsidR="00570D7A" w:rsidRPr="001B2AB7">
        <w:rPr>
          <w:rFonts w:ascii="Arial" w:hAnsi="Arial" w:cs="Arial"/>
        </w:rPr>
        <w:t xml:space="preserve"> arc</w:t>
      </w:r>
      <w:r w:rsidR="00570D7A">
        <w:rPr>
          <w:rFonts w:ascii="Arial" w:hAnsi="Arial" w:cs="Arial"/>
        </w:rPr>
        <w:t>haeolog</w:t>
      </w:r>
      <w:r w:rsidR="003460B3">
        <w:rPr>
          <w:rFonts w:ascii="Arial" w:hAnsi="Arial" w:cs="Arial"/>
        </w:rPr>
        <w:t>ical data for different historical periods are held by North Yorkshire Council</w:t>
      </w:r>
      <w:r w:rsidR="00570D7A">
        <w:rPr>
          <w:rFonts w:ascii="Arial" w:hAnsi="Arial" w:cs="Arial"/>
        </w:rPr>
        <w:t xml:space="preserve">. </w:t>
      </w:r>
    </w:p>
    <w:p w14:paraId="0FE440B3" w14:textId="77777777" w:rsidR="003460B3" w:rsidRDefault="003460B3" w:rsidP="0010096D">
      <w:pPr>
        <w:spacing w:after="0"/>
        <w:rPr>
          <w:rFonts w:ascii="Arial" w:hAnsi="Arial" w:cs="Arial"/>
        </w:rPr>
      </w:pPr>
    </w:p>
    <w:p w14:paraId="5F735615" w14:textId="02AFF61F" w:rsidR="00570D7A" w:rsidRPr="001B2AB7" w:rsidRDefault="00AD7760" w:rsidP="0010096D">
      <w:pPr>
        <w:spacing w:after="0"/>
        <w:rPr>
          <w:rFonts w:ascii="Arial" w:hAnsi="Arial" w:cs="Arial"/>
        </w:rPr>
      </w:pPr>
      <w:r>
        <w:rPr>
          <w:rFonts w:ascii="Arial" w:hAnsi="Arial" w:cs="Arial"/>
        </w:rPr>
        <w:t xml:space="preserve">4.7.21 </w:t>
      </w:r>
      <w:r w:rsidR="00570D7A" w:rsidRPr="001B2AB7">
        <w:rPr>
          <w:rFonts w:ascii="Arial" w:hAnsi="Arial" w:cs="Arial"/>
        </w:rPr>
        <w:t xml:space="preserve">The intention is to prevent any further loss of </w:t>
      </w:r>
      <w:r w:rsidR="003460B3">
        <w:rPr>
          <w:rFonts w:ascii="Arial" w:hAnsi="Arial" w:cs="Arial"/>
        </w:rPr>
        <w:t xml:space="preserve">heritage assets with </w:t>
      </w:r>
      <w:r w:rsidR="00570D7A" w:rsidRPr="001B2AB7">
        <w:rPr>
          <w:rFonts w:ascii="Arial" w:hAnsi="Arial" w:cs="Arial"/>
        </w:rPr>
        <w:t>archaeolog</w:t>
      </w:r>
      <w:r w:rsidR="003460B3">
        <w:rPr>
          <w:rFonts w:ascii="Arial" w:hAnsi="Arial" w:cs="Arial"/>
        </w:rPr>
        <w:t>ical interest</w:t>
      </w:r>
      <w:r w:rsidR="00E714E9" w:rsidRPr="00E714E9">
        <w:rPr>
          <w:rFonts w:ascii="Arial" w:hAnsi="Arial" w:cs="Arial"/>
        </w:rPr>
        <w:t xml:space="preserve"> </w:t>
      </w:r>
      <w:r w:rsidR="00E714E9" w:rsidRPr="001B2AB7">
        <w:rPr>
          <w:rFonts w:ascii="Arial" w:hAnsi="Arial" w:cs="Arial"/>
        </w:rPr>
        <w:t>and also to provide an opportunity to learn more about</w:t>
      </w:r>
      <w:r w:rsidR="009B3DC7">
        <w:rPr>
          <w:rFonts w:ascii="Arial" w:hAnsi="Arial" w:cs="Arial"/>
        </w:rPr>
        <w:t>,</w:t>
      </w:r>
      <w:r w:rsidR="00E714E9" w:rsidRPr="001B2AB7">
        <w:rPr>
          <w:rFonts w:ascii="Arial" w:hAnsi="Arial" w:cs="Arial"/>
        </w:rPr>
        <w:t xml:space="preserve"> </w:t>
      </w:r>
      <w:r w:rsidR="009B3DC7">
        <w:rPr>
          <w:rFonts w:ascii="Arial" w:hAnsi="Arial" w:cs="Arial"/>
        </w:rPr>
        <w:t xml:space="preserve">and to enjoy, </w:t>
      </w:r>
      <w:r w:rsidR="00E714E9" w:rsidRPr="001B2AB7">
        <w:rPr>
          <w:rFonts w:ascii="Arial" w:hAnsi="Arial" w:cs="Arial"/>
        </w:rPr>
        <w:t xml:space="preserve">an important aspect of the history of the two towns. </w:t>
      </w:r>
      <w:r w:rsidR="003460B3">
        <w:rPr>
          <w:rFonts w:ascii="Arial" w:hAnsi="Arial" w:cs="Arial"/>
        </w:rPr>
        <w:t>This is in line with national planning policy as set out in the NPPF (para</w:t>
      </w:r>
      <w:r w:rsidR="005E3A0D">
        <w:rPr>
          <w:rFonts w:ascii="Arial" w:hAnsi="Arial" w:cs="Arial"/>
        </w:rPr>
        <w:t>s</w:t>
      </w:r>
      <w:r w:rsidR="003460B3">
        <w:rPr>
          <w:rFonts w:ascii="Arial" w:hAnsi="Arial" w:cs="Arial"/>
        </w:rPr>
        <w:t xml:space="preserve"> </w:t>
      </w:r>
      <w:r w:rsidR="009B3DC7">
        <w:rPr>
          <w:rFonts w:ascii="Arial" w:hAnsi="Arial" w:cs="Arial"/>
        </w:rPr>
        <w:t>18</w:t>
      </w:r>
      <w:r w:rsidR="00401F3D">
        <w:rPr>
          <w:rFonts w:ascii="Arial" w:hAnsi="Arial" w:cs="Arial"/>
        </w:rPr>
        <w:t>9</w:t>
      </w:r>
      <w:r w:rsidR="009B3DC7">
        <w:rPr>
          <w:rFonts w:ascii="Arial" w:hAnsi="Arial" w:cs="Arial"/>
        </w:rPr>
        <w:t>, 1</w:t>
      </w:r>
      <w:r w:rsidR="00401F3D">
        <w:rPr>
          <w:rFonts w:ascii="Arial" w:hAnsi="Arial" w:cs="Arial"/>
        </w:rPr>
        <w:t>92</w:t>
      </w:r>
      <w:r w:rsidR="009B3DC7">
        <w:rPr>
          <w:rFonts w:ascii="Arial" w:hAnsi="Arial" w:cs="Arial"/>
        </w:rPr>
        <w:t xml:space="preserve"> b), 1</w:t>
      </w:r>
      <w:r w:rsidR="00401F3D">
        <w:rPr>
          <w:rFonts w:ascii="Arial" w:hAnsi="Arial" w:cs="Arial"/>
        </w:rPr>
        <w:t>93</w:t>
      </w:r>
      <w:r w:rsidR="009B3DC7">
        <w:rPr>
          <w:rFonts w:ascii="Arial" w:hAnsi="Arial" w:cs="Arial"/>
        </w:rPr>
        <w:t xml:space="preserve"> and 1</w:t>
      </w:r>
      <w:r w:rsidR="00401F3D">
        <w:rPr>
          <w:rFonts w:ascii="Arial" w:hAnsi="Arial" w:cs="Arial"/>
        </w:rPr>
        <w:t>94</w:t>
      </w:r>
      <w:r w:rsidR="00E714E9">
        <w:rPr>
          <w:rFonts w:ascii="Arial" w:hAnsi="Arial" w:cs="Arial"/>
        </w:rPr>
        <w:t xml:space="preserve">) and with the Local Plan Strategy. The strategy states (para 7.3) that “the district has a wealth of historic features that include…relic landscapes and archaeology” and that (para 7.6) “the council will work closely with…North Yorkshire County Council </w:t>
      </w:r>
      <w:r w:rsidR="005B236C" w:rsidRPr="000961DA">
        <w:rPr>
          <w:rFonts w:ascii="Arial" w:hAnsi="Arial" w:cs="Arial"/>
          <w:i/>
          <w:iCs/>
        </w:rPr>
        <w:t>(NB now North Yorkshire Council)</w:t>
      </w:r>
      <w:r w:rsidR="005B236C">
        <w:rPr>
          <w:rFonts w:ascii="Arial" w:hAnsi="Arial" w:cs="Arial"/>
        </w:rPr>
        <w:t xml:space="preserve"> </w:t>
      </w:r>
      <w:r w:rsidR="00E714E9">
        <w:rPr>
          <w:rFonts w:ascii="Arial" w:hAnsi="Arial" w:cs="Arial"/>
        </w:rPr>
        <w:t>in respect of archaeological remains</w:t>
      </w:r>
      <w:r w:rsidR="00A767DE">
        <w:rPr>
          <w:rFonts w:ascii="Arial" w:hAnsi="Arial" w:cs="Arial"/>
        </w:rPr>
        <w:t>”</w:t>
      </w:r>
      <w:r w:rsidR="00E714E9">
        <w:rPr>
          <w:rFonts w:ascii="Arial" w:hAnsi="Arial" w:cs="Arial"/>
        </w:rPr>
        <w:t>. Policy SP12 (Heritage) states that “distinctive elements of Ryedale’s historic environment will be conserved and where appropriate enhanced” and recognises the potential contribution of heritage assets in a number of areas, including education and community identity. Further, it states that elements of historic character and value within built up areas will be safeguarded as part of sensitive expansion, growth and land use change in and around the Market Towns.</w:t>
      </w:r>
    </w:p>
    <w:p w14:paraId="66BA56CB" w14:textId="77777777" w:rsidR="00570D7A" w:rsidRPr="001B2AB7" w:rsidRDefault="00570D7A" w:rsidP="0010096D">
      <w:pPr>
        <w:spacing w:after="0"/>
        <w:rPr>
          <w:rFonts w:ascii="Arial" w:hAnsi="Arial" w:cs="Arial"/>
        </w:rPr>
      </w:pPr>
    </w:p>
    <w:p w14:paraId="15A08A8E" w14:textId="5851A418" w:rsidR="00570D7A" w:rsidRDefault="00AD7760" w:rsidP="0010096D">
      <w:pPr>
        <w:pStyle w:val="NoSpacing"/>
        <w:spacing w:line="276" w:lineRule="auto"/>
        <w:rPr>
          <w:rFonts w:ascii="Arial" w:hAnsi="Arial" w:cs="Arial"/>
        </w:rPr>
      </w:pPr>
      <w:r>
        <w:rPr>
          <w:rFonts w:ascii="Arial" w:hAnsi="Arial" w:cs="Arial"/>
        </w:rPr>
        <w:t xml:space="preserve">4.7.22 </w:t>
      </w:r>
      <w:r w:rsidR="00E714E9">
        <w:rPr>
          <w:rFonts w:ascii="Arial" w:hAnsi="Arial" w:cs="Arial"/>
        </w:rPr>
        <w:t xml:space="preserve">Policy HD11 builds on </w:t>
      </w:r>
      <w:r w:rsidR="00570D7A" w:rsidRPr="001B2AB7">
        <w:rPr>
          <w:rFonts w:ascii="Arial" w:hAnsi="Arial" w:cs="Arial"/>
        </w:rPr>
        <w:t>Government</w:t>
      </w:r>
      <w:r w:rsidR="00E714E9">
        <w:rPr>
          <w:rFonts w:ascii="Arial" w:hAnsi="Arial" w:cs="Arial"/>
        </w:rPr>
        <w:t xml:space="preserve"> and Local Plan Strategy requirement</w:t>
      </w:r>
      <w:r w:rsidR="00570D7A" w:rsidRPr="001B2AB7">
        <w:rPr>
          <w:rFonts w:ascii="Arial" w:hAnsi="Arial" w:cs="Arial"/>
        </w:rPr>
        <w:t xml:space="preserve">s </w:t>
      </w:r>
      <w:r w:rsidR="00E26AAD">
        <w:rPr>
          <w:rFonts w:ascii="Arial" w:hAnsi="Arial" w:cs="Arial"/>
        </w:rPr>
        <w:t>with</w:t>
      </w:r>
      <w:r w:rsidR="00570D7A" w:rsidRPr="001B2AB7">
        <w:rPr>
          <w:rFonts w:ascii="Arial" w:hAnsi="Arial" w:cs="Arial"/>
        </w:rPr>
        <w:t xml:space="preserve"> regard to the conservation and enhancement of</w:t>
      </w:r>
      <w:r w:rsidR="00E26AAD">
        <w:rPr>
          <w:rFonts w:ascii="Arial" w:hAnsi="Arial" w:cs="Arial"/>
        </w:rPr>
        <w:t xml:space="preserve"> archaeological remains with a view to</w:t>
      </w:r>
      <w:r w:rsidR="00570D7A" w:rsidRPr="001B2AB7">
        <w:rPr>
          <w:rFonts w:ascii="Arial" w:hAnsi="Arial" w:cs="Arial"/>
        </w:rPr>
        <w:t xml:space="preserve"> protect</w:t>
      </w:r>
      <w:r w:rsidR="00E26AAD">
        <w:rPr>
          <w:rFonts w:ascii="Arial" w:hAnsi="Arial" w:cs="Arial"/>
        </w:rPr>
        <w:t>ing</w:t>
      </w:r>
      <w:r w:rsidR="00570D7A" w:rsidRPr="001B2AB7">
        <w:rPr>
          <w:rFonts w:ascii="Arial" w:hAnsi="Arial" w:cs="Arial"/>
        </w:rPr>
        <w:t xml:space="preserve"> and investigat</w:t>
      </w:r>
      <w:r w:rsidR="00E26AAD">
        <w:rPr>
          <w:rFonts w:ascii="Arial" w:hAnsi="Arial" w:cs="Arial"/>
        </w:rPr>
        <w:t>ing</w:t>
      </w:r>
      <w:r w:rsidR="00570D7A" w:rsidRPr="001B2AB7">
        <w:rPr>
          <w:rFonts w:ascii="Arial" w:hAnsi="Arial" w:cs="Arial"/>
        </w:rPr>
        <w:t xml:space="preserve"> </w:t>
      </w:r>
      <w:r w:rsidR="00E26AAD">
        <w:rPr>
          <w:rFonts w:ascii="Arial" w:hAnsi="Arial" w:cs="Arial"/>
        </w:rPr>
        <w:t xml:space="preserve">them </w:t>
      </w:r>
      <w:r w:rsidR="00570D7A" w:rsidRPr="001B2AB7">
        <w:rPr>
          <w:rFonts w:ascii="Arial" w:hAnsi="Arial" w:cs="Arial"/>
        </w:rPr>
        <w:t xml:space="preserve">as appropriate, </w:t>
      </w:r>
      <w:r w:rsidR="00E26AAD">
        <w:rPr>
          <w:rFonts w:ascii="Arial" w:hAnsi="Arial" w:cs="Arial"/>
        </w:rPr>
        <w:t xml:space="preserve">and </w:t>
      </w:r>
      <w:r w:rsidR="00570D7A" w:rsidRPr="001B2AB7">
        <w:rPr>
          <w:rFonts w:ascii="Arial" w:hAnsi="Arial" w:cs="Arial"/>
        </w:rPr>
        <w:t>enhancing both local knowledge and local sense of place.</w:t>
      </w:r>
      <w:r w:rsidR="00570D7A">
        <w:rPr>
          <w:rFonts w:ascii="Arial" w:hAnsi="Arial" w:cs="Arial"/>
        </w:rPr>
        <w:t xml:space="preserve"> </w:t>
      </w:r>
    </w:p>
    <w:p w14:paraId="2CF0895D" w14:textId="77777777" w:rsidR="003806E0" w:rsidRDefault="003806E0" w:rsidP="0010096D">
      <w:pPr>
        <w:pStyle w:val="NoSpacing"/>
        <w:spacing w:line="276" w:lineRule="auto"/>
        <w:rPr>
          <w:rFonts w:ascii="Arial" w:hAnsi="Arial" w:cs="Arial"/>
        </w:rPr>
      </w:pPr>
    </w:p>
    <w:p w14:paraId="7F638813" w14:textId="3381C81F" w:rsidR="003806E0" w:rsidRPr="00A751AE" w:rsidRDefault="00AD7760" w:rsidP="003806E0">
      <w:pPr>
        <w:pStyle w:val="DPC2"/>
        <w:spacing w:line="276" w:lineRule="auto"/>
        <w:ind w:left="0" w:firstLine="0"/>
        <w:jc w:val="left"/>
        <w:rPr>
          <w:b w:val="0"/>
        </w:rPr>
      </w:pPr>
      <w:r w:rsidRPr="001225B3">
        <w:rPr>
          <w:b w:val="0"/>
        </w:rPr>
        <w:t xml:space="preserve">4.7.23 </w:t>
      </w:r>
      <w:r w:rsidR="003806E0" w:rsidRPr="001225B3">
        <w:rPr>
          <w:b w:val="0"/>
        </w:rPr>
        <w:t>The results of the Regulation 14 consultation</w:t>
      </w:r>
      <w:r w:rsidR="005B236C" w:rsidRPr="000961DA">
        <w:rPr>
          <w:b w:val="0"/>
        </w:rPr>
        <w:t>s</w:t>
      </w:r>
      <w:r w:rsidR="003806E0" w:rsidRPr="001225B3">
        <w:rPr>
          <w:b w:val="0"/>
        </w:rPr>
        <w:t xml:space="preserve"> indicated strong support for the plan’s archaeology policy.</w:t>
      </w:r>
    </w:p>
    <w:p w14:paraId="7B5486C0" w14:textId="77777777" w:rsidR="00034DC2" w:rsidRDefault="00034DC2" w:rsidP="0010096D">
      <w:pPr>
        <w:pStyle w:val="NoSpacing"/>
        <w:spacing w:line="276" w:lineRule="auto"/>
        <w:rPr>
          <w:rFonts w:ascii="Arial" w:hAnsi="Arial" w:cs="Arial"/>
        </w:rPr>
      </w:pPr>
    </w:p>
    <w:p w14:paraId="1B7290BC" w14:textId="695C4880" w:rsidR="00875D4A" w:rsidRDefault="00875D4A" w:rsidP="00AE1094">
      <w:pPr>
        <w:pStyle w:val="DPC2"/>
        <w:shd w:val="clear" w:color="auto" w:fill="FFFF99"/>
        <w:spacing w:line="276" w:lineRule="auto"/>
      </w:pPr>
      <w:bookmarkStart w:id="40" w:name="_Toc516219615"/>
      <w:r w:rsidRPr="007D4AD8">
        <w:t>HD1</w:t>
      </w:r>
      <w:r w:rsidR="0083211C">
        <w:t>1</w:t>
      </w:r>
      <w:r w:rsidRPr="007D4AD8">
        <w:t xml:space="preserve">: </w:t>
      </w:r>
      <w:r w:rsidR="00913F3F" w:rsidRPr="007D4AD8">
        <w:t>Archaeology</w:t>
      </w:r>
      <w:bookmarkEnd w:id="40"/>
    </w:p>
    <w:p w14:paraId="29C8F5AB" w14:textId="77777777" w:rsidR="0010096D" w:rsidRPr="007D4AD8" w:rsidRDefault="0010096D" w:rsidP="00AE1094">
      <w:pPr>
        <w:pStyle w:val="DPC2"/>
        <w:shd w:val="clear" w:color="auto" w:fill="FFFF99"/>
        <w:spacing w:line="276" w:lineRule="auto"/>
      </w:pPr>
    </w:p>
    <w:p w14:paraId="152740C9" w14:textId="51079D44" w:rsidR="00913F3F" w:rsidRPr="007D4AD8" w:rsidRDefault="0010096D" w:rsidP="0010096D">
      <w:pPr>
        <w:pStyle w:val="NoSpacing"/>
        <w:shd w:val="clear" w:color="auto" w:fill="FFFF99"/>
        <w:spacing w:line="276" w:lineRule="auto"/>
        <w:rPr>
          <w:rFonts w:ascii="Arial" w:hAnsi="Arial" w:cs="Arial"/>
        </w:rPr>
      </w:pPr>
      <w:r>
        <w:rPr>
          <w:rFonts w:ascii="Arial" w:hAnsi="Arial" w:cs="Arial"/>
        </w:rPr>
        <w:t>Development proposals</w:t>
      </w:r>
      <w:r w:rsidR="00913F3F" w:rsidRPr="007D4AD8">
        <w:rPr>
          <w:rFonts w:ascii="Arial" w:hAnsi="Arial" w:cs="Arial"/>
        </w:rPr>
        <w:t xml:space="preserve"> </w:t>
      </w:r>
      <w:r w:rsidR="00A763F6" w:rsidRPr="007D4AD8">
        <w:rPr>
          <w:rFonts w:ascii="Arial" w:hAnsi="Arial" w:cs="Arial"/>
        </w:rPr>
        <w:t>that involve the</w:t>
      </w:r>
      <w:r w:rsidR="00913F3F" w:rsidRPr="007D4AD8">
        <w:rPr>
          <w:rFonts w:ascii="Arial" w:hAnsi="Arial" w:cs="Arial"/>
        </w:rPr>
        <w:t xml:space="preserve"> disturbance of existing ground levels are expected to be accompanied by </w:t>
      </w:r>
      <w:r w:rsidR="006963EF" w:rsidRPr="007D4AD8">
        <w:rPr>
          <w:rFonts w:ascii="Arial" w:hAnsi="Arial" w:cs="Arial"/>
        </w:rPr>
        <w:t xml:space="preserve">a desk top survey and potentially </w:t>
      </w:r>
      <w:r>
        <w:rPr>
          <w:rFonts w:ascii="Arial" w:hAnsi="Arial" w:cs="Arial"/>
        </w:rPr>
        <w:t xml:space="preserve">a </w:t>
      </w:r>
      <w:r w:rsidR="00913F3F" w:rsidRPr="007D4AD8">
        <w:rPr>
          <w:rFonts w:ascii="Arial" w:hAnsi="Arial" w:cs="Arial"/>
        </w:rPr>
        <w:t xml:space="preserve">field evaluation to assess the extent and importance of any </w:t>
      </w:r>
      <w:r>
        <w:rPr>
          <w:rFonts w:ascii="Arial" w:hAnsi="Arial" w:cs="Arial"/>
        </w:rPr>
        <w:t xml:space="preserve">known or potential </w:t>
      </w:r>
      <w:r w:rsidR="00913F3F" w:rsidRPr="007D4AD8">
        <w:rPr>
          <w:rFonts w:ascii="Arial" w:hAnsi="Arial" w:cs="Arial"/>
        </w:rPr>
        <w:t>archaeological remains. The type and extent of any field evaluat</w:t>
      </w:r>
      <w:r w:rsidR="00EF4198" w:rsidRPr="007D4AD8">
        <w:rPr>
          <w:rFonts w:ascii="Arial" w:hAnsi="Arial" w:cs="Arial"/>
        </w:rPr>
        <w:t xml:space="preserve">ion must be agreed by </w:t>
      </w:r>
      <w:r>
        <w:rPr>
          <w:rFonts w:ascii="Arial" w:hAnsi="Arial" w:cs="Arial"/>
        </w:rPr>
        <w:t>the local planning authority,</w:t>
      </w:r>
      <w:r w:rsidR="00913F3F" w:rsidRPr="007D4AD8">
        <w:rPr>
          <w:rFonts w:ascii="Arial" w:hAnsi="Arial" w:cs="Arial"/>
        </w:rPr>
        <w:t xml:space="preserve"> before a planning application is approved.</w:t>
      </w:r>
    </w:p>
    <w:p w14:paraId="1DED2A40" w14:textId="77777777" w:rsidR="00913F3F" w:rsidRPr="007D4AD8" w:rsidRDefault="00913F3F" w:rsidP="0010096D">
      <w:pPr>
        <w:pStyle w:val="NoSpacing"/>
        <w:shd w:val="clear" w:color="auto" w:fill="FFFF99"/>
        <w:spacing w:line="276" w:lineRule="auto"/>
        <w:rPr>
          <w:rFonts w:ascii="Arial" w:hAnsi="Arial" w:cs="Arial"/>
        </w:rPr>
      </w:pPr>
    </w:p>
    <w:p w14:paraId="47571C55" w14:textId="2C290F0C" w:rsidR="00FB718D" w:rsidRDefault="00913F3F" w:rsidP="00FB718D">
      <w:pPr>
        <w:pStyle w:val="NoSpacing"/>
        <w:shd w:val="clear" w:color="auto" w:fill="FFFF99"/>
        <w:spacing w:line="276" w:lineRule="auto"/>
        <w:rPr>
          <w:rFonts w:ascii="Arial" w:hAnsi="Arial" w:cs="Arial"/>
        </w:rPr>
      </w:pPr>
      <w:r w:rsidRPr="007D4AD8">
        <w:rPr>
          <w:rFonts w:ascii="Arial" w:hAnsi="Arial" w:cs="Arial"/>
        </w:rPr>
        <w:t>Where physical preservation is not</w:t>
      </w:r>
      <w:r w:rsidR="00A62CAB">
        <w:rPr>
          <w:rFonts w:ascii="Arial" w:hAnsi="Arial" w:cs="Arial"/>
        </w:rPr>
        <w:t xml:space="preserve"> </w:t>
      </w:r>
      <w:r w:rsidR="00A62CAB" w:rsidRPr="001225B3">
        <w:rPr>
          <w:rFonts w:ascii="Arial" w:hAnsi="Arial" w:cs="Arial"/>
        </w:rPr>
        <w:t>required</w:t>
      </w:r>
      <w:r w:rsidRPr="007D4AD8">
        <w:rPr>
          <w:rFonts w:ascii="Arial" w:hAnsi="Arial" w:cs="Arial"/>
        </w:rPr>
        <w:t>, applicants must make provision for the professional excavation and recording of</w:t>
      </w:r>
      <w:r w:rsidR="00FA4A2E">
        <w:rPr>
          <w:rFonts w:ascii="Arial" w:hAnsi="Arial" w:cs="Arial"/>
        </w:rPr>
        <w:t xml:space="preserve"> </w:t>
      </w:r>
      <w:r w:rsidR="00FA4A2E" w:rsidRPr="000961DA">
        <w:rPr>
          <w:rFonts w:ascii="Arial" w:hAnsi="Arial" w:cs="Arial"/>
        </w:rPr>
        <w:t>any archaeological remains</w:t>
      </w:r>
      <w:r w:rsidRPr="007D4AD8">
        <w:rPr>
          <w:rFonts w:ascii="Arial" w:hAnsi="Arial" w:cs="Arial"/>
        </w:rPr>
        <w:t xml:space="preserve">, in accordance with a detailed scheme approved </w:t>
      </w:r>
      <w:r w:rsidR="0010096D">
        <w:rPr>
          <w:rFonts w:ascii="Arial" w:hAnsi="Arial" w:cs="Arial"/>
        </w:rPr>
        <w:t xml:space="preserve">by the local planning authority </w:t>
      </w:r>
      <w:r w:rsidRPr="007D4AD8">
        <w:rPr>
          <w:rFonts w:ascii="Arial" w:hAnsi="Arial" w:cs="Arial"/>
        </w:rPr>
        <w:t>prior to development commencing.</w:t>
      </w:r>
      <w:r w:rsidR="00D87209" w:rsidRPr="00D87209">
        <w:rPr>
          <w:rFonts w:ascii="Arial" w:hAnsi="Arial" w:cs="Arial"/>
        </w:rPr>
        <w:t xml:space="preserve"> </w:t>
      </w:r>
    </w:p>
    <w:p w14:paraId="11268FD3" w14:textId="77777777" w:rsidR="00FB718D" w:rsidRDefault="00FB718D" w:rsidP="00FB718D">
      <w:pPr>
        <w:rPr>
          <w:rFonts w:ascii="Arial" w:hAnsi="Arial" w:cs="Arial"/>
          <w:b/>
        </w:rPr>
      </w:pPr>
    </w:p>
    <w:p w14:paraId="3F6F34D4" w14:textId="77777777" w:rsidR="00CC200A" w:rsidRDefault="00CC200A">
      <w:pPr>
        <w:rPr>
          <w:rFonts w:ascii="Arial" w:hAnsi="Arial" w:cs="Arial"/>
          <w:b/>
        </w:rPr>
      </w:pPr>
      <w:r>
        <w:br w:type="page"/>
      </w:r>
    </w:p>
    <w:p w14:paraId="14010690" w14:textId="39C46BFA" w:rsidR="001B2AB7" w:rsidRPr="00FB718D" w:rsidRDefault="0050285B" w:rsidP="00E37F1B">
      <w:pPr>
        <w:pStyle w:val="DPC1"/>
        <w:spacing w:line="276" w:lineRule="auto"/>
        <w:ind w:left="0" w:firstLine="0"/>
      </w:pPr>
      <w:r>
        <w:lastRenderedPageBreak/>
        <w:t xml:space="preserve">4.8 </w:t>
      </w:r>
      <w:r w:rsidR="00FB718D" w:rsidRPr="00FB718D">
        <w:t>HOUSING</w:t>
      </w:r>
    </w:p>
    <w:p w14:paraId="6FF927B2" w14:textId="77777777" w:rsidR="00A82345" w:rsidRDefault="00A82345" w:rsidP="00900147">
      <w:pPr>
        <w:pStyle w:val="NoSpacing"/>
        <w:spacing w:line="276" w:lineRule="auto"/>
        <w:jc w:val="both"/>
        <w:rPr>
          <w:rFonts w:ascii="Arial" w:hAnsi="Arial" w:cs="Arial"/>
        </w:rPr>
      </w:pPr>
    </w:p>
    <w:p w14:paraId="4474C3B6" w14:textId="5D9B6B54" w:rsidR="00A82345" w:rsidRPr="00A82345" w:rsidRDefault="00A82345" w:rsidP="00900147">
      <w:pPr>
        <w:pStyle w:val="NoSpacing"/>
        <w:spacing w:line="276" w:lineRule="auto"/>
        <w:jc w:val="both"/>
        <w:rPr>
          <w:rFonts w:ascii="Arial" w:hAnsi="Arial" w:cs="Arial"/>
          <w:b/>
        </w:rPr>
      </w:pPr>
      <w:r w:rsidRPr="00A82345">
        <w:rPr>
          <w:rFonts w:ascii="Arial" w:hAnsi="Arial" w:cs="Arial"/>
          <w:b/>
        </w:rPr>
        <w:t>Introduction</w:t>
      </w:r>
    </w:p>
    <w:p w14:paraId="4E84F442" w14:textId="77777777" w:rsidR="00A82345" w:rsidRDefault="00A82345" w:rsidP="00900147">
      <w:pPr>
        <w:pStyle w:val="NoSpacing"/>
        <w:spacing w:line="276" w:lineRule="auto"/>
        <w:jc w:val="both"/>
        <w:rPr>
          <w:rFonts w:ascii="Arial" w:hAnsi="Arial" w:cs="Arial"/>
        </w:rPr>
      </w:pPr>
    </w:p>
    <w:p w14:paraId="06656D07" w14:textId="5BA2A8B5" w:rsidR="00DB019F" w:rsidRPr="00900147" w:rsidRDefault="00AD7760" w:rsidP="003F6ACB">
      <w:pPr>
        <w:pStyle w:val="NoSpacing"/>
        <w:spacing w:line="276" w:lineRule="auto"/>
        <w:rPr>
          <w:rFonts w:ascii="Arial" w:hAnsi="Arial" w:cs="Arial"/>
          <w:b/>
        </w:rPr>
      </w:pPr>
      <w:r>
        <w:rPr>
          <w:rFonts w:ascii="Arial" w:hAnsi="Arial" w:cs="Arial"/>
        </w:rPr>
        <w:t xml:space="preserve">4.8.1 </w:t>
      </w:r>
      <w:r w:rsidR="00DB019F" w:rsidRPr="00900147">
        <w:rPr>
          <w:rFonts w:ascii="Arial" w:hAnsi="Arial" w:cs="Arial"/>
        </w:rPr>
        <w:t>Malton is a county market town and</w:t>
      </w:r>
      <w:r w:rsidR="003F6ACB">
        <w:rPr>
          <w:rFonts w:ascii="Arial" w:hAnsi="Arial" w:cs="Arial"/>
        </w:rPr>
        <w:t>,</w:t>
      </w:r>
      <w:r w:rsidR="00DB019F" w:rsidRPr="00900147">
        <w:rPr>
          <w:rFonts w:ascii="Arial" w:hAnsi="Arial" w:cs="Arial"/>
        </w:rPr>
        <w:t xml:space="preserve"> with its neighbour Norton, form</w:t>
      </w:r>
      <w:r w:rsidR="003F6ACB">
        <w:rPr>
          <w:rFonts w:ascii="Arial" w:hAnsi="Arial" w:cs="Arial"/>
        </w:rPr>
        <w:t>s</w:t>
      </w:r>
      <w:r w:rsidR="00DB019F" w:rsidRPr="00900147">
        <w:rPr>
          <w:rFonts w:ascii="Arial" w:hAnsi="Arial" w:cs="Arial"/>
        </w:rPr>
        <w:t xml:space="preserve"> a s</w:t>
      </w:r>
      <w:r w:rsidR="00B6421D" w:rsidRPr="00900147">
        <w:rPr>
          <w:rFonts w:ascii="Arial" w:hAnsi="Arial" w:cs="Arial"/>
        </w:rPr>
        <w:t>i</w:t>
      </w:r>
      <w:r w:rsidR="00DB019F" w:rsidRPr="00900147">
        <w:rPr>
          <w:rFonts w:ascii="Arial" w:hAnsi="Arial" w:cs="Arial"/>
        </w:rPr>
        <w:t>ngle community divided by the River Derwen</w:t>
      </w:r>
      <w:r w:rsidR="00890D8A" w:rsidRPr="00900147">
        <w:rPr>
          <w:rFonts w:ascii="Arial" w:hAnsi="Arial" w:cs="Arial"/>
        </w:rPr>
        <w:t xml:space="preserve">t. </w:t>
      </w:r>
      <w:r w:rsidR="0055196A" w:rsidRPr="00900147">
        <w:rPr>
          <w:rFonts w:ascii="Arial" w:hAnsi="Arial" w:cs="Arial"/>
        </w:rPr>
        <w:t>In 2011, the</w:t>
      </w:r>
      <w:r w:rsidR="00890D8A" w:rsidRPr="00900147">
        <w:rPr>
          <w:rFonts w:ascii="Arial" w:hAnsi="Arial" w:cs="Arial"/>
        </w:rPr>
        <w:t xml:space="preserve"> population</w:t>
      </w:r>
      <w:r w:rsidR="003F6ACB">
        <w:rPr>
          <w:rFonts w:ascii="Arial" w:hAnsi="Arial" w:cs="Arial"/>
        </w:rPr>
        <w:t>s</w:t>
      </w:r>
      <w:r w:rsidR="00890D8A" w:rsidRPr="00900147">
        <w:rPr>
          <w:rFonts w:ascii="Arial" w:hAnsi="Arial" w:cs="Arial"/>
        </w:rPr>
        <w:t xml:space="preserve"> of Malton</w:t>
      </w:r>
      <w:r w:rsidR="003F6ACB">
        <w:rPr>
          <w:rFonts w:ascii="Arial" w:hAnsi="Arial" w:cs="Arial"/>
        </w:rPr>
        <w:t xml:space="preserve"> and Norton respectively were </w:t>
      </w:r>
      <w:r w:rsidR="00890D8A" w:rsidRPr="00900147">
        <w:rPr>
          <w:rFonts w:ascii="Arial" w:hAnsi="Arial" w:cs="Arial"/>
        </w:rPr>
        <w:t>4</w:t>
      </w:r>
      <w:r w:rsidR="003F6ACB">
        <w:rPr>
          <w:rFonts w:ascii="Arial" w:hAnsi="Arial" w:cs="Arial"/>
        </w:rPr>
        <w:t>,</w:t>
      </w:r>
      <w:r w:rsidR="00890D8A" w:rsidRPr="00900147">
        <w:rPr>
          <w:rFonts w:ascii="Arial" w:hAnsi="Arial" w:cs="Arial"/>
        </w:rPr>
        <w:t>888</w:t>
      </w:r>
      <w:r w:rsidR="00DB019F" w:rsidRPr="00900147">
        <w:rPr>
          <w:rFonts w:ascii="Arial" w:hAnsi="Arial" w:cs="Arial"/>
        </w:rPr>
        <w:t xml:space="preserve"> and </w:t>
      </w:r>
      <w:r w:rsidR="00890D8A" w:rsidRPr="00900147">
        <w:rPr>
          <w:rFonts w:ascii="Arial" w:hAnsi="Arial" w:cs="Arial"/>
        </w:rPr>
        <w:t>7</w:t>
      </w:r>
      <w:r w:rsidR="003F6ACB">
        <w:rPr>
          <w:rFonts w:ascii="Arial" w:hAnsi="Arial" w:cs="Arial"/>
        </w:rPr>
        <w:t>,</w:t>
      </w:r>
      <w:r w:rsidR="00890D8A" w:rsidRPr="00900147">
        <w:rPr>
          <w:rFonts w:ascii="Arial" w:hAnsi="Arial" w:cs="Arial"/>
        </w:rPr>
        <w:t>387</w:t>
      </w:r>
      <w:r w:rsidR="00DB019F" w:rsidRPr="00900147">
        <w:rPr>
          <w:rFonts w:ascii="Arial" w:hAnsi="Arial" w:cs="Arial"/>
        </w:rPr>
        <w:t xml:space="preserve">, which collectively form </w:t>
      </w:r>
      <w:r w:rsidR="00890D8A" w:rsidRPr="00900147">
        <w:rPr>
          <w:rFonts w:ascii="Arial" w:hAnsi="Arial" w:cs="Arial"/>
        </w:rPr>
        <w:t>5</w:t>
      </w:r>
      <w:r w:rsidR="003F6ACB">
        <w:rPr>
          <w:rFonts w:ascii="Arial" w:hAnsi="Arial" w:cs="Arial"/>
        </w:rPr>
        <w:t>,</w:t>
      </w:r>
      <w:r w:rsidR="00890D8A" w:rsidRPr="00900147">
        <w:rPr>
          <w:rFonts w:ascii="Arial" w:hAnsi="Arial" w:cs="Arial"/>
        </w:rPr>
        <w:t>429</w:t>
      </w:r>
      <w:r w:rsidR="00DB019F" w:rsidRPr="00900147">
        <w:rPr>
          <w:rFonts w:ascii="Arial" w:hAnsi="Arial" w:cs="Arial"/>
        </w:rPr>
        <w:t xml:space="preserve"> households</w:t>
      </w:r>
      <w:r w:rsidR="00890D8A" w:rsidRPr="00900147">
        <w:rPr>
          <w:rFonts w:ascii="Arial" w:hAnsi="Arial" w:cs="Arial"/>
        </w:rPr>
        <w:t xml:space="preserve"> (2011 Census)</w:t>
      </w:r>
      <w:r w:rsidR="00DB019F" w:rsidRPr="00900147">
        <w:rPr>
          <w:rFonts w:ascii="Arial" w:hAnsi="Arial" w:cs="Arial"/>
        </w:rPr>
        <w:t>.</w:t>
      </w:r>
    </w:p>
    <w:p w14:paraId="7C14472F" w14:textId="77777777" w:rsidR="00DB019F" w:rsidRPr="00900147" w:rsidRDefault="00DB019F" w:rsidP="003F6ACB">
      <w:pPr>
        <w:pStyle w:val="NoSpacing"/>
        <w:spacing w:line="276" w:lineRule="auto"/>
        <w:rPr>
          <w:rFonts w:ascii="Arial" w:hAnsi="Arial" w:cs="Arial"/>
          <w:b/>
        </w:rPr>
      </w:pPr>
    </w:p>
    <w:p w14:paraId="30FBC545" w14:textId="052D49B3" w:rsidR="00DB019F" w:rsidRPr="00900147" w:rsidRDefault="00AD7760" w:rsidP="003F6ACB">
      <w:pPr>
        <w:pStyle w:val="NoSpacing"/>
        <w:spacing w:line="276" w:lineRule="auto"/>
        <w:rPr>
          <w:rFonts w:ascii="Arial" w:hAnsi="Arial" w:cs="Arial"/>
          <w:b/>
        </w:rPr>
      </w:pPr>
      <w:r>
        <w:rPr>
          <w:rFonts w:ascii="Arial" w:hAnsi="Arial" w:cs="Arial"/>
        </w:rPr>
        <w:t xml:space="preserve">4.8.2 </w:t>
      </w:r>
      <w:r w:rsidR="00DB019F" w:rsidRPr="00900147">
        <w:rPr>
          <w:rFonts w:ascii="Arial" w:hAnsi="Arial" w:cs="Arial"/>
        </w:rPr>
        <w:t xml:space="preserve">The towns are situated in the centre of </w:t>
      </w:r>
      <w:r w:rsidR="005B236C">
        <w:rPr>
          <w:rFonts w:ascii="Arial" w:hAnsi="Arial" w:cs="Arial"/>
        </w:rPr>
        <w:t>‘</w:t>
      </w:r>
      <w:r w:rsidR="00DB019F" w:rsidRPr="00900147">
        <w:rPr>
          <w:rFonts w:ascii="Arial" w:hAnsi="Arial" w:cs="Arial"/>
        </w:rPr>
        <w:t>Ryedale</w:t>
      </w:r>
      <w:r w:rsidR="005B236C">
        <w:rPr>
          <w:rFonts w:ascii="Arial" w:hAnsi="Arial" w:cs="Arial"/>
        </w:rPr>
        <w:t>’</w:t>
      </w:r>
      <w:r w:rsidR="00DB019F" w:rsidRPr="00900147">
        <w:rPr>
          <w:rFonts w:ascii="Arial" w:hAnsi="Arial" w:cs="Arial"/>
        </w:rPr>
        <w:t>, about midway between York and Scarborough. York and Scarborough are sub-regional centres, whereas Malton and Norton are the princip</w:t>
      </w:r>
      <w:r w:rsidR="00865292">
        <w:rPr>
          <w:rFonts w:ascii="Arial" w:hAnsi="Arial" w:cs="Arial"/>
        </w:rPr>
        <w:t>al</w:t>
      </w:r>
      <w:r w:rsidR="00DB019F" w:rsidRPr="00900147">
        <w:rPr>
          <w:rFonts w:ascii="Arial" w:hAnsi="Arial" w:cs="Arial"/>
        </w:rPr>
        <w:t xml:space="preserve"> settlements within a large rural</w:t>
      </w:r>
      <w:r w:rsidR="005B236C">
        <w:rPr>
          <w:rFonts w:ascii="Arial" w:hAnsi="Arial" w:cs="Arial"/>
        </w:rPr>
        <w:t xml:space="preserve"> </w:t>
      </w:r>
      <w:r w:rsidR="005B236C" w:rsidRPr="000961DA">
        <w:rPr>
          <w:rFonts w:ascii="Arial" w:hAnsi="Arial" w:cs="Arial"/>
        </w:rPr>
        <w:t>area</w:t>
      </w:r>
      <w:r w:rsidR="00DB019F" w:rsidRPr="000961DA">
        <w:rPr>
          <w:rFonts w:ascii="Arial" w:hAnsi="Arial" w:cs="Arial"/>
        </w:rPr>
        <w:t>.</w:t>
      </w:r>
      <w:r w:rsidR="00DB019F" w:rsidRPr="00900147">
        <w:rPr>
          <w:rFonts w:ascii="Arial" w:hAnsi="Arial" w:cs="Arial"/>
        </w:rPr>
        <w:t xml:space="preserve"> As such, the Ryedale Local Plan Strategy expects Malton and Norton to be the focus for future growth and to provide for approximately 50 per cent of all new homes over the </w:t>
      </w:r>
      <w:r w:rsidR="003F6ACB">
        <w:rPr>
          <w:rFonts w:ascii="Arial" w:hAnsi="Arial" w:cs="Arial"/>
        </w:rPr>
        <w:t>p</w:t>
      </w:r>
      <w:r w:rsidR="00DB019F" w:rsidRPr="00900147">
        <w:rPr>
          <w:rFonts w:ascii="Arial" w:hAnsi="Arial" w:cs="Arial"/>
        </w:rPr>
        <w:t>lan period. This</w:t>
      </w:r>
      <w:r w:rsidR="009433DD" w:rsidRPr="00900147">
        <w:rPr>
          <w:rFonts w:ascii="Arial" w:hAnsi="Arial" w:cs="Arial"/>
        </w:rPr>
        <w:t xml:space="preserve"> equates to approximately 1</w:t>
      </w:r>
      <w:r w:rsidR="003F6ACB">
        <w:rPr>
          <w:rFonts w:ascii="Arial" w:hAnsi="Arial" w:cs="Arial"/>
        </w:rPr>
        <w:t>,</w:t>
      </w:r>
      <w:r w:rsidR="009433DD" w:rsidRPr="00900147">
        <w:rPr>
          <w:rFonts w:ascii="Arial" w:hAnsi="Arial" w:cs="Arial"/>
        </w:rPr>
        <w:t xml:space="preserve">500 </w:t>
      </w:r>
      <w:r w:rsidR="00DB019F" w:rsidRPr="00900147">
        <w:rPr>
          <w:rFonts w:ascii="Arial" w:hAnsi="Arial" w:cs="Arial"/>
        </w:rPr>
        <w:t>new homes</w:t>
      </w:r>
      <w:r w:rsidR="00890D8A" w:rsidRPr="00900147">
        <w:rPr>
          <w:rFonts w:ascii="Arial" w:hAnsi="Arial" w:cs="Arial"/>
        </w:rPr>
        <w:t xml:space="preserve"> to be built </w:t>
      </w:r>
      <w:r w:rsidR="009433DD" w:rsidRPr="00900147">
        <w:rPr>
          <w:rFonts w:ascii="Arial" w:hAnsi="Arial" w:cs="Arial"/>
        </w:rPr>
        <w:t>across Malton and Norton up</w:t>
      </w:r>
      <w:r w:rsidR="00890D8A" w:rsidRPr="00900147">
        <w:rPr>
          <w:rFonts w:ascii="Arial" w:hAnsi="Arial" w:cs="Arial"/>
        </w:rPr>
        <w:t xml:space="preserve"> to</w:t>
      </w:r>
      <w:r w:rsidR="009433DD" w:rsidRPr="00900147">
        <w:rPr>
          <w:rFonts w:ascii="Arial" w:hAnsi="Arial" w:cs="Arial"/>
        </w:rPr>
        <w:t xml:space="preserve"> 2027</w:t>
      </w:r>
      <w:r w:rsidR="00DB019F" w:rsidRPr="00900147">
        <w:rPr>
          <w:rFonts w:ascii="Arial" w:hAnsi="Arial" w:cs="Arial"/>
        </w:rPr>
        <w:t>.</w:t>
      </w:r>
    </w:p>
    <w:p w14:paraId="45CBB0D2" w14:textId="77777777" w:rsidR="00DB019F" w:rsidRPr="00900147" w:rsidRDefault="00DB019F" w:rsidP="003F6ACB">
      <w:pPr>
        <w:pStyle w:val="NoSpacing"/>
        <w:spacing w:line="276" w:lineRule="auto"/>
        <w:rPr>
          <w:rFonts w:ascii="Arial" w:hAnsi="Arial" w:cs="Arial"/>
          <w:b/>
        </w:rPr>
      </w:pPr>
    </w:p>
    <w:p w14:paraId="324B5071" w14:textId="63EF4B64" w:rsidR="00DB019F" w:rsidRPr="00900147" w:rsidRDefault="00AD7760" w:rsidP="003F6ACB">
      <w:pPr>
        <w:pStyle w:val="NoSpacing"/>
        <w:spacing w:line="276" w:lineRule="auto"/>
        <w:rPr>
          <w:rFonts w:ascii="Arial" w:hAnsi="Arial" w:cs="Arial"/>
          <w:b/>
        </w:rPr>
      </w:pPr>
      <w:r>
        <w:rPr>
          <w:rFonts w:ascii="Arial" w:hAnsi="Arial" w:cs="Arial"/>
        </w:rPr>
        <w:t xml:space="preserve">4.8.3 </w:t>
      </w:r>
      <w:r w:rsidR="00DB019F" w:rsidRPr="00900147">
        <w:rPr>
          <w:rFonts w:ascii="Arial" w:hAnsi="Arial" w:cs="Arial"/>
        </w:rPr>
        <w:t xml:space="preserve">The Ryedale Sites Allocation Local Plan is expected to allocate sufficient new homes to meet the identified requirement after houses already constructed, those to be demolished and with planning permission have been taken into account. </w:t>
      </w:r>
      <w:r w:rsidR="009433DD" w:rsidRPr="00900147">
        <w:rPr>
          <w:rFonts w:ascii="Arial" w:hAnsi="Arial" w:cs="Arial"/>
        </w:rPr>
        <w:t>This means that despite a headline requirement of 1</w:t>
      </w:r>
      <w:r w:rsidR="003F6ACB">
        <w:rPr>
          <w:rFonts w:ascii="Arial" w:hAnsi="Arial" w:cs="Arial"/>
        </w:rPr>
        <w:t>,</w:t>
      </w:r>
      <w:r w:rsidR="009433DD" w:rsidRPr="00900147">
        <w:rPr>
          <w:rFonts w:ascii="Arial" w:hAnsi="Arial" w:cs="Arial"/>
        </w:rPr>
        <w:t>500 new homes</w:t>
      </w:r>
      <w:r w:rsidR="00B6421D" w:rsidRPr="00900147">
        <w:rPr>
          <w:rFonts w:ascii="Arial" w:hAnsi="Arial" w:cs="Arial"/>
        </w:rPr>
        <w:t xml:space="preserve"> at the start of the </w:t>
      </w:r>
      <w:r w:rsidR="003F6ACB">
        <w:rPr>
          <w:rFonts w:ascii="Arial" w:hAnsi="Arial" w:cs="Arial"/>
        </w:rPr>
        <w:t>p</w:t>
      </w:r>
      <w:r w:rsidR="00B6421D" w:rsidRPr="00900147">
        <w:rPr>
          <w:rFonts w:ascii="Arial" w:hAnsi="Arial" w:cs="Arial"/>
        </w:rPr>
        <w:t>lan period</w:t>
      </w:r>
      <w:r w:rsidR="009433DD" w:rsidRPr="00900147">
        <w:rPr>
          <w:rFonts w:ascii="Arial" w:hAnsi="Arial" w:cs="Arial"/>
        </w:rPr>
        <w:t>, the</w:t>
      </w:r>
      <w:r w:rsidR="00A62CAB">
        <w:rPr>
          <w:rFonts w:ascii="Arial" w:hAnsi="Arial" w:cs="Arial"/>
        </w:rPr>
        <w:t xml:space="preserve"> </w:t>
      </w:r>
      <w:r w:rsidR="00A62CAB" w:rsidRPr="001225B3">
        <w:rPr>
          <w:rFonts w:ascii="Arial" w:hAnsi="Arial" w:cs="Arial"/>
        </w:rPr>
        <w:t>adopted</w:t>
      </w:r>
      <w:r w:rsidR="0054780F">
        <w:rPr>
          <w:rFonts w:ascii="Arial" w:hAnsi="Arial" w:cs="Arial"/>
        </w:rPr>
        <w:t xml:space="preserve"> </w:t>
      </w:r>
      <w:r w:rsidR="009433DD" w:rsidRPr="00900147">
        <w:rPr>
          <w:rFonts w:ascii="Arial" w:hAnsi="Arial" w:cs="Arial"/>
        </w:rPr>
        <w:t>Ryedale Site Allocation Local Plan only identifies su</w:t>
      </w:r>
      <w:r w:rsidR="007C7070" w:rsidRPr="00900147">
        <w:rPr>
          <w:rFonts w:ascii="Arial" w:hAnsi="Arial" w:cs="Arial"/>
        </w:rPr>
        <w:t>fficient land to accommodate 600</w:t>
      </w:r>
      <w:r w:rsidR="0054780F" w:rsidRPr="0054780F">
        <w:rPr>
          <w:rFonts w:ascii="Arial" w:hAnsi="Arial" w:cs="Arial"/>
        </w:rPr>
        <w:t xml:space="preserve"> </w:t>
      </w:r>
      <w:r w:rsidR="0054780F" w:rsidRPr="00900147">
        <w:rPr>
          <w:rFonts w:ascii="Arial" w:hAnsi="Arial" w:cs="Arial"/>
        </w:rPr>
        <w:t>new</w:t>
      </w:r>
      <w:r w:rsidR="0054780F">
        <w:rPr>
          <w:rFonts w:ascii="Arial" w:hAnsi="Arial" w:cs="Arial"/>
        </w:rPr>
        <w:t xml:space="preserve"> homes across Malton and Norton</w:t>
      </w:r>
      <w:r w:rsidR="007C7070" w:rsidRPr="00900147">
        <w:rPr>
          <w:rFonts w:ascii="Arial" w:hAnsi="Arial" w:cs="Arial"/>
        </w:rPr>
        <w:t>, as at 2017</w:t>
      </w:r>
      <w:r w:rsidR="0054780F">
        <w:rPr>
          <w:rFonts w:ascii="Arial" w:hAnsi="Arial" w:cs="Arial"/>
        </w:rPr>
        <w:t>.</w:t>
      </w:r>
      <w:r w:rsidR="009433DD" w:rsidRPr="00900147">
        <w:rPr>
          <w:rFonts w:ascii="Arial" w:hAnsi="Arial" w:cs="Arial"/>
        </w:rPr>
        <w:t xml:space="preserve"> </w:t>
      </w:r>
    </w:p>
    <w:p w14:paraId="0E59C4F6" w14:textId="77777777" w:rsidR="00DB019F" w:rsidRPr="00900147" w:rsidRDefault="00DB019F" w:rsidP="003F6ACB">
      <w:pPr>
        <w:pStyle w:val="NoSpacing"/>
        <w:spacing w:line="276" w:lineRule="auto"/>
        <w:rPr>
          <w:rFonts w:ascii="Arial" w:hAnsi="Arial" w:cs="Arial"/>
          <w:b/>
        </w:rPr>
      </w:pPr>
    </w:p>
    <w:p w14:paraId="24E5D6E7" w14:textId="041E2A78" w:rsidR="00E37F1B" w:rsidRPr="00900147" w:rsidRDefault="00AD7760" w:rsidP="003F6ACB">
      <w:pPr>
        <w:pStyle w:val="NoSpacing"/>
        <w:spacing w:line="276" w:lineRule="auto"/>
        <w:rPr>
          <w:rFonts w:ascii="Arial" w:hAnsi="Arial" w:cs="Arial"/>
          <w:b/>
        </w:rPr>
      </w:pPr>
      <w:r>
        <w:rPr>
          <w:rFonts w:ascii="Arial" w:hAnsi="Arial" w:cs="Arial"/>
        </w:rPr>
        <w:t xml:space="preserve">4.8.4 </w:t>
      </w:r>
      <w:r w:rsidR="00AF3FE8" w:rsidRPr="00900147">
        <w:rPr>
          <w:rFonts w:ascii="Arial" w:hAnsi="Arial" w:cs="Arial"/>
        </w:rPr>
        <w:t>The NPPF sets ou</w:t>
      </w:r>
      <w:r w:rsidR="0054780F">
        <w:rPr>
          <w:rFonts w:ascii="Arial" w:hAnsi="Arial" w:cs="Arial"/>
        </w:rPr>
        <w:t>t how N</w:t>
      </w:r>
      <w:r w:rsidR="00AF3FE8" w:rsidRPr="00900147">
        <w:rPr>
          <w:rFonts w:ascii="Arial" w:hAnsi="Arial" w:cs="Arial"/>
        </w:rPr>
        <w:t xml:space="preserve">eighbourhood </w:t>
      </w:r>
      <w:r w:rsidR="0054780F">
        <w:rPr>
          <w:rFonts w:ascii="Arial" w:hAnsi="Arial" w:cs="Arial"/>
        </w:rPr>
        <w:t>P</w:t>
      </w:r>
      <w:r w:rsidR="00DB019F" w:rsidRPr="00900147">
        <w:rPr>
          <w:rFonts w:ascii="Arial" w:hAnsi="Arial" w:cs="Arial"/>
        </w:rPr>
        <w:t>lans are able to allocate land for new homes</w:t>
      </w:r>
      <w:r w:rsidR="00C4153C">
        <w:rPr>
          <w:rFonts w:ascii="Arial" w:hAnsi="Arial" w:cs="Arial"/>
        </w:rPr>
        <w:t xml:space="preserve"> (para 28)</w:t>
      </w:r>
      <w:r w:rsidR="00DB019F" w:rsidRPr="00900147">
        <w:rPr>
          <w:rFonts w:ascii="Arial" w:hAnsi="Arial" w:cs="Arial"/>
        </w:rPr>
        <w:t>. However, there has been a lot of local concern regarding the housing requirement and the impact of building new homes in Malton and Norton. In particular, the potential impact on the road network and the river crossings. Also the capacity for local services, the</w:t>
      </w:r>
      <w:r w:rsidR="0054780F">
        <w:rPr>
          <w:rFonts w:ascii="Arial" w:hAnsi="Arial" w:cs="Arial"/>
        </w:rPr>
        <w:t xml:space="preserve"> drainage and sewerage network </w:t>
      </w:r>
      <w:r w:rsidR="00DB019F" w:rsidRPr="00900147">
        <w:rPr>
          <w:rFonts w:ascii="Arial" w:hAnsi="Arial" w:cs="Arial"/>
        </w:rPr>
        <w:t xml:space="preserve">and schools to cope with the future level of growth planned. </w:t>
      </w:r>
      <w:r w:rsidR="00E37F1B" w:rsidRPr="00900147">
        <w:rPr>
          <w:rFonts w:ascii="Arial" w:hAnsi="Arial" w:cs="Arial"/>
        </w:rPr>
        <w:t>Furthermore, previous consultation has suggested that there is little support for new development and no clear steer has been identified as to where development might be found acceptable by the community.</w:t>
      </w:r>
    </w:p>
    <w:p w14:paraId="207224FA" w14:textId="77777777" w:rsidR="00E37F1B" w:rsidRPr="00900147" w:rsidRDefault="00E37F1B" w:rsidP="003F6ACB">
      <w:pPr>
        <w:pStyle w:val="NoSpacing"/>
        <w:spacing w:line="276" w:lineRule="auto"/>
        <w:rPr>
          <w:rFonts w:ascii="Arial" w:hAnsi="Arial" w:cs="Arial"/>
          <w:b/>
        </w:rPr>
      </w:pPr>
    </w:p>
    <w:p w14:paraId="5601421E" w14:textId="3570FA7F" w:rsidR="00E37F1B" w:rsidRPr="00900147" w:rsidRDefault="00AD7760" w:rsidP="003F6ACB">
      <w:pPr>
        <w:pStyle w:val="NoSpacing"/>
        <w:spacing w:line="276" w:lineRule="auto"/>
        <w:rPr>
          <w:rFonts w:ascii="Arial" w:hAnsi="Arial" w:cs="Arial"/>
          <w:b/>
        </w:rPr>
      </w:pPr>
      <w:r>
        <w:rPr>
          <w:rFonts w:ascii="Arial" w:hAnsi="Arial" w:cs="Arial"/>
        </w:rPr>
        <w:t xml:space="preserve">4.8.5 </w:t>
      </w:r>
      <w:r w:rsidR="00DB019F" w:rsidRPr="00900147">
        <w:rPr>
          <w:rFonts w:ascii="Arial" w:hAnsi="Arial" w:cs="Arial"/>
        </w:rPr>
        <w:t>Given</w:t>
      </w:r>
      <w:r w:rsidR="00E37F1B" w:rsidRPr="00900147">
        <w:rPr>
          <w:rFonts w:ascii="Arial" w:hAnsi="Arial" w:cs="Arial"/>
        </w:rPr>
        <w:t xml:space="preserve"> the lack of support for new residential development, </w:t>
      </w:r>
      <w:r w:rsidR="005B236C" w:rsidRPr="000961DA">
        <w:rPr>
          <w:rFonts w:ascii="Arial" w:hAnsi="Arial" w:cs="Arial"/>
        </w:rPr>
        <w:t>together with the Local Plan’s allocation of</w:t>
      </w:r>
      <w:r w:rsidR="005B236C">
        <w:rPr>
          <w:rFonts w:ascii="Arial" w:hAnsi="Arial" w:cs="Arial"/>
        </w:rPr>
        <w:t xml:space="preserve"> </w:t>
      </w:r>
      <w:r w:rsidR="00DB019F" w:rsidRPr="00900147">
        <w:rPr>
          <w:rFonts w:ascii="Arial" w:hAnsi="Arial" w:cs="Arial"/>
        </w:rPr>
        <w:t xml:space="preserve">sufficient new homes to meet the </w:t>
      </w:r>
      <w:r w:rsidR="0054780F">
        <w:rPr>
          <w:rFonts w:ascii="Arial" w:hAnsi="Arial" w:cs="Arial"/>
        </w:rPr>
        <w:t>housing requirement, then the town c</w:t>
      </w:r>
      <w:r w:rsidR="00E37F1B" w:rsidRPr="00900147">
        <w:rPr>
          <w:rFonts w:ascii="Arial" w:hAnsi="Arial" w:cs="Arial"/>
        </w:rPr>
        <w:t xml:space="preserve">ouncils believe </w:t>
      </w:r>
      <w:r w:rsidR="00AF3FE8" w:rsidRPr="00900147">
        <w:rPr>
          <w:rFonts w:ascii="Arial" w:hAnsi="Arial" w:cs="Arial"/>
        </w:rPr>
        <w:t xml:space="preserve">the </w:t>
      </w:r>
      <w:r w:rsidR="00C055E1" w:rsidRPr="00900147">
        <w:rPr>
          <w:rFonts w:ascii="Arial" w:hAnsi="Arial" w:cs="Arial"/>
        </w:rPr>
        <w:t>N</w:t>
      </w:r>
      <w:r w:rsidR="00E37F1B" w:rsidRPr="00900147">
        <w:rPr>
          <w:rFonts w:ascii="Arial" w:hAnsi="Arial" w:cs="Arial"/>
        </w:rPr>
        <w:t xml:space="preserve">eighbourhood </w:t>
      </w:r>
      <w:r w:rsidR="00C055E1" w:rsidRPr="00900147">
        <w:rPr>
          <w:rFonts w:ascii="Arial" w:hAnsi="Arial" w:cs="Arial"/>
        </w:rPr>
        <w:t>P</w:t>
      </w:r>
      <w:r w:rsidR="00E37F1B" w:rsidRPr="00900147">
        <w:rPr>
          <w:rFonts w:ascii="Arial" w:hAnsi="Arial" w:cs="Arial"/>
        </w:rPr>
        <w:t xml:space="preserve">lan does not need to allocate any additional land for residential development. </w:t>
      </w:r>
    </w:p>
    <w:p w14:paraId="095254B0" w14:textId="77777777" w:rsidR="00E37F1B" w:rsidRDefault="00E37F1B" w:rsidP="003F6ACB">
      <w:pPr>
        <w:pStyle w:val="NoSpacing"/>
        <w:spacing w:line="276" w:lineRule="auto"/>
        <w:rPr>
          <w:rFonts w:ascii="Arial" w:hAnsi="Arial" w:cs="Arial"/>
          <w:b/>
        </w:rPr>
      </w:pPr>
    </w:p>
    <w:p w14:paraId="3629A720" w14:textId="72560512" w:rsidR="00865292" w:rsidRPr="00865292" w:rsidRDefault="00AD7760" w:rsidP="00865292">
      <w:pPr>
        <w:rPr>
          <w:rFonts w:ascii="Arial" w:hAnsi="Arial" w:cs="Arial"/>
        </w:rPr>
      </w:pPr>
      <w:r>
        <w:rPr>
          <w:rFonts w:ascii="Arial" w:hAnsi="Arial" w:cs="Arial"/>
        </w:rPr>
        <w:t xml:space="preserve">4.8.6 </w:t>
      </w:r>
      <w:r w:rsidR="00865292">
        <w:rPr>
          <w:rFonts w:ascii="Arial" w:hAnsi="Arial" w:cs="Arial"/>
        </w:rPr>
        <w:t>As such, t</w:t>
      </w:r>
      <w:r w:rsidR="00865292" w:rsidRPr="00865292">
        <w:rPr>
          <w:rFonts w:ascii="Arial" w:hAnsi="Arial" w:cs="Arial"/>
        </w:rPr>
        <w:t>his section of the plan responds to the vision statement’s aspiration</w:t>
      </w:r>
      <w:r w:rsidR="00865292">
        <w:rPr>
          <w:rFonts w:ascii="Arial" w:hAnsi="Arial" w:cs="Arial"/>
        </w:rPr>
        <w:t xml:space="preserve"> for appropriate housing growth.</w:t>
      </w:r>
      <w:r w:rsidR="00865292" w:rsidRPr="00865292">
        <w:rPr>
          <w:rFonts w:ascii="Arial" w:hAnsi="Arial" w:cs="Arial"/>
        </w:rPr>
        <w:t xml:space="preserve"> </w:t>
      </w:r>
    </w:p>
    <w:p w14:paraId="76FD4047" w14:textId="6B8096E0" w:rsidR="00865292" w:rsidRPr="00865292" w:rsidRDefault="00AD7760" w:rsidP="00865292">
      <w:pPr>
        <w:rPr>
          <w:rFonts w:ascii="Arial" w:hAnsi="Arial" w:cs="Arial"/>
        </w:rPr>
      </w:pPr>
      <w:r>
        <w:rPr>
          <w:rFonts w:ascii="Arial" w:hAnsi="Arial" w:cs="Arial"/>
        </w:rPr>
        <w:t xml:space="preserve">4.8.7 </w:t>
      </w:r>
      <w:r w:rsidR="00865292" w:rsidRPr="00865292">
        <w:rPr>
          <w:rFonts w:ascii="Arial" w:hAnsi="Arial" w:cs="Arial"/>
        </w:rPr>
        <w:t xml:space="preserve">The section’s provisions contribute directly to the delivery of the following plan </w:t>
      </w:r>
      <w:r w:rsidR="00865292">
        <w:rPr>
          <w:rFonts w:ascii="Arial" w:hAnsi="Arial" w:cs="Arial"/>
        </w:rPr>
        <w:t>objective</w:t>
      </w:r>
      <w:r w:rsidR="00865292" w:rsidRPr="00865292">
        <w:rPr>
          <w:rFonts w:ascii="Arial" w:hAnsi="Arial" w:cs="Arial"/>
        </w:rPr>
        <w:t>:</w:t>
      </w:r>
    </w:p>
    <w:p w14:paraId="0199A152" w14:textId="77777777" w:rsidR="00865292" w:rsidRPr="00945DB6" w:rsidRDefault="00865292" w:rsidP="00865292">
      <w:pPr>
        <w:pStyle w:val="ListParagraph"/>
        <w:numPr>
          <w:ilvl w:val="0"/>
          <w:numId w:val="1"/>
        </w:numPr>
        <w:spacing w:after="240" w:line="276" w:lineRule="auto"/>
        <w:ind w:left="360"/>
        <w:rPr>
          <w:rFonts w:ascii="Arial" w:hAnsi="Arial" w:cs="Arial"/>
        </w:rPr>
      </w:pPr>
      <w:r w:rsidRPr="00945DB6">
        <w:rPr>
          <w:rFonts w:ascii="Arial" w:hAnsi="Arial" w:cs="Arial"/>
        </w:rPr>
        <w:t>To encourage housing provision that meets local needs.</w:t>
      </w:r>
    </w:p>
    <w:p w14:paraId="1DD47C1B" w14:textId="77777777" w:rsidR="00FB718D" w:rsidRPr="00900147" w:rsidRDefault="00FB718D" w:rsidP="003F6ACB">
      <w:pPr>
        <w:pStyle w:val="NoSpacing"/>
        <w:spacing w:line="276" w:lineRule="auto"/>
        <w:rPr>
          <w:rFonts w:ascii="Arial" w:hAnsi="Arial" w:cs="Arial"/>
          <w:b/>
        </w:rPr>
      </w:pPr>
    </w:p>
    <w:p w14:paraId="42911BFE" w14:textId="1326D65C" w:rsidR="009E51A4" w:rsidRPr="0054780F" w:rsidRDefault="009E51A4" w:rsidP="00900147">
      <w:pPr>
        <w:pStyle w:val="NoSpacing"/>
        <w:spacing w:line="276" w:lineRule="auto"/>
        <w:jc w:val="both"/>
        <w:rPr>
          <w:rFonts w:ascii="Arial" w:hAnsi="Arial" w:cs="Arial"/>
          <w:b/>
        </w:rPr>
      </w:pPr>
      <w:r w:rsidRPr="0054780F">
        <w:rPr>
          <w:rFonts w:ascii="Arial" w:hAnsi="Arial" w:cs="Arial"/>
          <w:b/>
        </w:rPr>
        <w:t>Housing Mix</w:t>
      </w:r>
    </w:p>
    <w:p w14:paraId="53EBABB3" w14:textId="77777777" w:rsidR="009E51A4" w:rsidRDefault="009E51A4" w:rsidP="00900147">
      <w:pPr>
        <w:pStyle w:val="NoSpacing"/>
        <w:spacing w:line="276" w:lineRule="auto"/>
        <w:jc w:val="both"/>
        <w:rPr>
          <w:rFonts w:ascii="Arial" w:hAnsi="Arial" w:cs="Arial"/>
        </w:rPr>
      </w:pPr>
    </w:p>
    <w:p w14:paraId="5B0E5B92" w14:textId="3F28FC8C" w:rsidR="00A905DF" w:rsidRDefault="00AD7760" w:rsidP="0054780F">
      <w:pPr>
        <w:pStyle w:val="NoSpacing"/>
        <w:spacing w:line="276" w:lineRule="auto"/>
        <w:rPr>
          <w:rFonts w:ascii="Arial" w:hAnsi="Arial" w:cs="Arial"/>
        </w:rPr>
      </w:pPr>
      <w:r>
        <w:rPr>
          <w:rFonts w:ascii="Arial" w:hAnsi="Arial" w:cs="Arial"/>
        </w:rPr>
        <w:t xml:space="preserve">4.8.8 </w:t>
      </w:r>
      <w:r w:rsidR="00A905DF">
        <w:rPr>
          <w:rFonts w:ascii="Arial" w:hAnsi="Arial" w:cs="Arial"/>
        </w:rPr>
        <w:t xml:space="preserve">In the absence of a community steer on this issue, questions on housing mix in Malton and Norton were put to the community as part of an area-wide informal policy options consultation, carried out between January and February 2019. </w:t>
      </w:r>
      <w:r w:rsidR="00A40159">
        <w:rPr>
          <w:rFonts w:ascii="Arial" w:hAnsi="Arial" w:cs="Arial"/>
        </w:rPr>
        <w:t>Over 300 responses were received, from which the following conclusions could clearly be drawn:</w:t>
      </w:r>
    </w:p>
    <w:p w14:paraId="5C892E4B" w14:textId="77777777" w:rsidR="00A40159" w:rsidRDefault="00A40159" w:rsidP="0054780F">
      <w:pPr>
        <w:pStyle w:val="NoSpacing"/>
        <w:spacing w:line="276" w:lineRule="auto"/>
        <w:rPr>
          <w:rFonts w:ascii="Arial" w:hAnsi="Arial" w:cs="Arial"/>
        </w:rPr>
      </w:pPr>
    </w:p>
    <w:p w14:paraId="48C880F0" w14:textId="66660F18" w:rsidR="00A40159" w:rsidRDefault="00A40159" w:rsidP="00A40159">
      <w:pPr>
        <w:pStyle w:val="NoSpacing"/>
        <w:numPr>
          <w:ilvl w:val="0"/>
          <w:numId w:val="1"/>
        </w:numPr>
        <w:spacing w:line="276" w:lineRule="auto"/>
        <w:rPr>
          <w:rFonts w:ascii="Arial" w:hAnsi="Arial" w:cs="Arial"/>
        </w:rPr>
      </w:pPr>
      <w:r>
        <w:rPr>
          <w:rFonts w:ascii="Arial" w:hAnsi="Arial" w:cs="Arial"/>
        </w:rPr>
        <w:t>Bungalows seen as the type of new home most needed (50%+ support);</w:t>
      </w:r>
    </w:p>
    <w:p w14:paraId="4F074EC7" w14:textId="1C6E097F" w:rsidR="00A40159" w:rsidRDefault="00A40159" w:rsidP="00A40159">
      <w:pPr>
        <w:pStyle w:val="NoSpacing"/>
        <w:numPr>
          <w:ilvl w:val="0"/>
          <w:numId w:val="1"/>
        </w:numPr>
        <w:spacing w:line="276" w:lineRule="auto"/>
        <w:rPr>
          <w:rFonts w:ascii="Arial" w:hAnsi="Arial" w:cs="Arial"/>
        </w:rPr>
      </w:pPr>
      <w:r>
        <w:rPr>
          <w:rFonts w:ascii="Arial" w:hAnsi="Arial" w:cs="Arial"/>
        </w:rPr>
        <w:t>Specialist accommodation for the elderly also well-supported (just under 50%);</w:t>
      </w:r>
    </w:p>
    <w:p w14:paraId="49649CB8" w14:textId="77777777" w:rsidR="00A40159" w:rsidRDefault="00A40159" w:rsidP="00A40159">
      <w:pPr>
        <w:pStyle w:val="NoSpacing"/>
        <w:numPr>
          <w:ilvl w:val="0"/>
          <w:numId w:val="1"/>
        </w:numPr>
        <w:spacing w:line="276" w:lineRule="auto"/>
        <w:rPr>
          <w:rFonts w:ascii="Arial" w:hAnsi="Arial" w:cs="Arial"/>
        </w:rPr>
      </w:pPr>
      <w:r>
        <w:rPr>
          <w:rFonts w:ascii="Arial" w:hAnsi="Arial" w:cs="Arial"/>
        </w:rPr>
        <w:t>Semi-detached housing well supported (just under 50%);</w:t>
      </w:r>
    </w:p>
    <w:p w14:paraId="44C95A95" w14:textId="3745A867" w:rsidR="00A40159" w:rsidRDefault="00A40159" w:rsidP="00A40159">
      <w:pPr>
        <w:pStyle w:val="NoSpacing"/>
        <w:numPr>
          <w:ilvl w:val="0"/>
          <w:numId w:val="1"/>
        </w:numPr>
        <w:spacing w:line="276" w:lineRule="auto"/>
        <w:rPr>
          <w:rFonts w:ascii="Arial" w:hAnsi="Arial" w:cs="Arial"/>
        </w:rPr>
      </w:pPr>
      <w:r>
        <w:rPr>
          <w:rFonts w:ascii="Arial" w:hAnsi="Arial" w:cs="Arial"/>
        </w:rPr>
        <w:t>Owner-occupation seen as type of tenure most needed (some 60% support);</w:t>
      </w:r>
    </w:p>
    <w:p w14:paraId="4E34AD74" w14:textId="77777777" w:rsidR="00A40159" w:rsidRDefault="00A40159" w:rsidP="00A40159">
      <w:pPr>
        <w:pStyle w:val="NoSpacing"/>
        <w:numPr>
          <w:ilvl w:val="0"/>
          <w:numId w:val="1"/>
        </w:numPr>
        <w:spacing w:line="276" w:lineRule="auto"/>
        <w:rPr>
          <w:rFonts w:ascii="Arial" w:hAnsi="Arial" w:cs="Arial"/>
        </w:rPr>
      </w:pPr>
      <w:r>
        <w:rPr>
          <w:rFonts w:ascii="Arial" w:hAnsi="Arial" w:cs="Arial"/>
        </w:rPr>
        <w:lastRenderedPageBreak/>
        <w:t>Non-private rented accommodation well-supported (some 50% support);</w:t>
      </w:r>
    </w:p>
    <w:p w14:paraId="5326AEC6" w14:textId="77777777" w:rsidR="00A40159" w:rsidRDefault="00A40159" w:rsidP="00A40159">
      <w:pPr>
        <w:pStyle w:val="NoSpacing"/>
        <w:numPr>
          <w:ilvl w:val="0"/>
          <w:numId w:val="1"/>
        </w:numPr>
        <w:spacing w:line="276" w:lineRule="auto"/>
        <w:rPr>
          <w:rFonts w:ascii="Arial" w:hAnsi="Arial" w:cs="Arial"/>
        </w:rPr>
      </w:pPr>
      <w:r>
        <w:rPr>
          <w:rFonts w:ascii="Arial" w:hAnsi="Arial" w:cs="Arial"/>
        </w:rPr>
        <w:t>2-bedroom properties seen as size of new home most needed (70%+ support);</w:t>
      </w:r>
    </w:p>
    <w:p w14:paraId="5272E2A7" w14:textId="73492512" w:rsidR="00A40159" w:rsidRDefault="00A40159" w:rsidP="00A40159">
      <w:pPr>
        <w:pStyle w:val="NoSpacing"/>
        <w:numPr>
          <w:ilvl w:val="0"/>
          <w:numId w:val="1"/>
        </w:numPr>
        <w:spacing w:line="276" w:lineRule="auto"/>
        <w:rPr>
          <w:rFonts w:ascii="Arial" w:hAnsi="Arial" w:cs="Arial"/>
        </w:rPr>
      </w:pPr>
      <w:r>
        <w:rPr>
          <w:rFonts w:ascii="Arial" w:hAnsi="Arial" w:cs="Arial"/>
        </w:rPr>
        <w:t xml:space="preserve">3-bedroom properties well-supported (some 50% support). </w:t>
      </w:r>
    </w:p>
    <w:p w14:paraId="50DBE740" w14:textId="77777777" w:rsidR="00A905DF" w:rsidRDefault="00A905DF" w:rsidP="0054780F">
      <w:pPr>
        <w:pStyle w:val="NoSpacing"/>
        <w:spacing w:line="276" w:lineRule="auto"/>
        <w:rPr>
          <w:rFonts w:ascii="Arial" w:hAnsi="Arial" w:cs="Arial"/>
        </w:rPr>
      </w:pPr>
    </w:p>
    <w:p w14:paraId="4F56F528" w14:textId="305F5450" w:rsidR="003806E0" w:rsidRDefault="00AD7760" w:rsidP="0054780F">
      <w:pPr>
        <w:pStyle w:val="NoSpacing"/>
        <w:spacing w:line="276" w:lineRule="auto"/>
        <w:rPr>
          <w:rFonts w:ascii="Arial" w:hAnsi="Arial" w:cs="Arial"/>
        </w:rPr>
      </w:pPr>
      <w:r w:rsidRPr="001225B3">
        <w:rPr>
          <w:rFonts w:ascii="Arial" w:hAnsi="Arial" w:cs="Arial"/>
        </w:rPr>
        <w:t xml:space="preserve">4.8.9 </w:t>
      </w:r>
      <w:r w:rsidR="003806E0" w:rsidRPr="001225B3">
        <w:rPr>
          <w:rFonts w:ascii="Arial" w:hAnsi="Arial" w:cs="Arial"/>
        </w:rPr>
        <w:t xml:space="preserve">A housing mix policy embodying these findings was supported in the </w:t>
      </w:r>
      <w:r w:rsidR="001225B3" w:rsidRPr="001225B3">
        <w:rPr>
          <w:rFonts w:ascii="Arial" w:hAnsi="Arial" w:cs="Arial"/>
        </w:rPr>
        <w:t>R</w:t>
      </w:r>
      <w:r w:rsidR="003806E0" w:rsidRPr="001225B3">
        <w:rPr>
          <w:rFonts w:ascii="Arial" w:hAnsi="Arial" w:cs="Arial"/>
        </w:rPr>
        <w:t>egulation 14 consultation.</w:t>
      </w:r>
    </w:p>
    <w:p w14:paraId="1856A725" w14:textId="77777777" w:rsidR="003806E0" w:rsidRDefault="003806E0" w:rsidP="0054780F">
      <w:pPr>
        <w:pStyle w:val="NoSpacing"/>
        <w:spacing w:line="276" w:lineRule="auto"/>
        <w:rPr>
          <w:rFonts w:ascii="Arial" w:hAnsi="Arial" w:cs="Arial"/>
        </w:rPr>
      </w:pPr>
    </w:p>
    <w:p w14:paraId="7BCD4619" w14:textId="4DE8FED3" w:rsidR="0054780F" w:rsidRDefault="00AD7760" w:rsidP="0054780F">
      <w:pPr>
        <w:pStyle w:val="NoSpacing"/>
        <w:spacing w:line="276" w:lineRule="auto"/>
        <w:rPr>
          <w:rFonts w:ascii="Arial" w:hAnsi="Arial" w:cs="Arial"/>
        </w:rPr>
      </w:pPr>
      <w:r>
        <w:rPr>
          <w:rFonts w:ascii="Arial" w:hAnsi="Arial" w:cs="Arial"/>
        </w:rPr>
        <w:t xml:space="preserve">4.8.10 </w:t>
      </w:r>
      <w:r w:rsidR="00FC067F">
        <w:rPr>
          <w:rFonts w:ascii="Arial" w:hAnsi="Arial" w:cs="Arial"/>
        </w:rPr>
        <w:t>The key objective of national housing p</w:t>
      </w:r>
      <w:r w:rsidR="0054780F" w:rsidRPr="00900147">
        <w:rPr>
          <w:rFonts w:ascii="Arial" w:hAnsi="Arial" w:cs="Arial"/>
        </w:rPr>
        <w:t>olicy is to see delivery of a substantial number of new homes in order to meet various housing need</w:t>
      </w:r>
      <w:r w:rsidR="00FC067F">
        <w:rPr>
          <w:rFonts w:ascii="Arial" w:hAnsi="Arial" w:cs="Arial"/>
        </w:rPr>
        <w:t>s</w:t>
      </w:r>
      <w:r w:rsidR="0054780F" w:rsidRPr="00900147">
        <w:rPr>
          <w:rFonts w:ascii="Arial" w:hAnsi="Arial" w:cs="Arial"/>
        </w:rPr>
        <w:t xml:space="preserve">. The Government also wants to deliver sustainable development, which means attempting to build mixed and inclusive communities. To achieve such objectives, the Government expects local planning authorities to plan for a mix of housing types to meet the needs of families, older people, people with disabilities, service families and those wishing to build their own homes. In addition, there is an expectation that the size, type and tenure will be planned in order to </w:t>
      </w:r>
      <w:r w:rsidR="00C4153C">
        <w:rPr>
          <w:rFonts w:ascii="Arial" w:hAnsi="Arial" w:cs="Arial"/>
        </w:rPr>
        <w:t>reflect local demand (NPPF para 6</w:t>
      </w:r>
      <w:r w:rsidR="00401F3D">
        <w:rPr>
          <w:rFonts w:ascii="Arial" w:hAnsi="Arial" w:cs="Arial"/>
        </w:rPr>
        <w:t>2</w:t>
      </w:r>
      <w:r w:rsidR="00C4153C">
        <w:rPr>
          <w:rFonts w:ascii="Arial" w:hAnsi="Arial" w:cs="Arial"/>
        </w:rPr>
        <w:t>).</w:t>
      </w:r>
      <w:r w:rsidR="0054780F" w:rsidRPr="00900147">
        <w:rPr>
          <w:rFonts w:ascii="Arial" w:hAnsi="Arial" w:cs="Arial"/>
        </w:rPr>
        <w:t xml:space="preserve"> </w:t>
      </w:r>
    </w:p>
    <w:p w14:paraId="71D2C464" w14:textId="77777777" w:rsidR="0049245B" w:rsidRDefault="0049245B" w:rsidP="0054780F">
      <w:pPr>
        <w:pStyle w:val="NoSpacing"/>
        <w:spacing w:line="276" w:lineRule="auto"/>
        <w:rPr>
          <w:rFonts w:ascii="Arial" w:hAnsi="Arial" w:cs="Arial"/>
        </w:rPr>
      </w:pPr>
    </w:p>
    <w:p w14:paraId="3DC528AA" w14:textId="1DEF9B47" w:rsidR="0049245B" w:rsidRPr="00900147" w:rsidRDefault="00AD7760" w:rsidP="0054780F">
      <w:pPr>
        <w:pStyle w:val="NoSpacing"/>
        <w:spacing w:line="276" w:lineRule="auto"/>
        <w:rPr>
          <w:rFonts w:ascii="Arial" w:hAnsi="Arial" w:cs="Arial"/>
          <w:b/>
        </w:rPr>
      </w:pPr>
      <w:r>
        <w:rPr>
          <w:rFonts w:ascii="Arial" w:hAnsi="Arial" w:cs="Arial"/>
        </w:rPr>
        <w:t xml:space="preserve">4.8.11 </w:t>
      </w:r>
      <w:r w:rsidR="0049245B">
        <w:rPr>
          <w:rFonts w:ascii="Arial" w:hAnsi="Arial" w:cs="Arial"/>
        </w:rPr>
        <w:t>Local Plan Strategy Policy SP4 (Type and Mix of New Housing)</w:t>
      </w:r>
      <w:r w:rsidR="007D19E9">
        <w:rPr>
          <w:rFonts w:ascii="Arial" w:hAnsi="Arial" w:cs="Arial"/>
        </w:rPr>
        <w:t>,</w:t>
      </w:r>
      <w:r w:rsidR="0049245B">
        <w:rPr>
          <w:rFonts w:ascii="Arial" w:hAnsi="Arial" w:cs="Arial"/>
        </w:rPr>
        <w:t xml:space="preserve"> supports the above consultation findings in terms of seeking specific provision for extra-care provision in Malton, accommodation for older and vulnerable groups and bungalow provision. RDC has also identified a need for affordable rented accommodation in Malton and Norton, with demand exceeding supply. </w:t>
      </w:r>
      <w:r w:rsidR="007D19E9" w:rsidRPr="001225B3">
        <w:rPr>
          <w:rFonts w:ascii="Arial" w:hAnsi="Arial" w:cs="Arial"/>
        </w:rPr>
        <w:t>This is in turn underpinned by the findings of the 2010 Ryedale Strategic Housing Market Assessment (SHMA) Report.</w:t>
      </w:r>
    </w:p>
    <w:p w14:paraId="0D072F16" w14:textId="77777777" w:rsidR="0054780F" w:rsidRPr="00900147" w:rsidRDefault="0054780F" w:rsidP="0054780F">
      <w:pPr>
        <w:pStyle w:val="NoSpacing"/>
        <w:spacing w:line="276" w:lineRule="auto"/>
        <w:rPr>
          <w:rFonts w:ascii="Arial" w:hAnsi="Arial" w:cs="Arial"/>
          <w:b/>
        </w:rPr>
      </w:pPr>
    </w:p>
    <w:p w14:paraId="67A61829" w14:textId="0C24B9C1" w:rsidR="0054780F" w:rsidRDefault="00AD7760" w:rsidP="0054780F">
      <w:pPr>
        <w:pStyle w:val="NoSpacing"/>
        <w:spacing w:line="276" w:lineRule="auto"/>
        <w:rPr>
          <w:rFonts w:ascii="Arial" w:hAnsi="Arial" w:cs="Arial"/>
        </w:rPr>
      </w:pPr>
      <w:r>
        <w:rPr>
          <w:rFonts w:ascii="Arial" w:hAnsi="Arial" w:cs="Arial"/>
        </w:rPr>
        <w:t xml:space="preserve">4.8.12 </w:t>
      </w:r>
      <w:r w:rsidR="00F569E8">
        <w:rPr>
          <w:rFonts w:ascii="Arial" w:hAnsi="Arial" w:cs="Arial"/>
        </w:rPr>
        <w:t>Given both the national and local policy context</w:t>
      </w:r>
      <w:r w:rsidR="0054780F" w:rsidRPr="00900147">
        <w:rPr>
          <w:rFonts w:ascii="Arial" w:hAnsi="Arial" w:cs="Arial"/>
        </w:rPr>
        <w:t xml:space="preserve">, </w:t>
      </w:r>
      <w:r w:rsidR="00F569E8">
        <w:rPr>
          <w:rFonts w:ascii="Arial" w:hAnsi="Arial" w:cs="Arial"/>
        </w:rPr>
        <w:t xml:space="preserve">and recent consultation findings, </w:t>
      </w:r>
      <w:r w:rsidR="0054780F" w:rsidRPr="00900147">
        <w:rPr>
          <w:rFonts w:ascii="Arial" w:hAnsi="Arial" w:cs="Arial"/>
        </w:rPr>
        <w:t xml:space="preserve">the Neighbourhood Plan has an opportunity to influence the type of new </w:t>
      </w:r>
      <w:r w:rsidR="00F569E8">
        <w:rPr>
          <w:rFonts w:ascii="Arial" w:hAnsi="Arial" w:cs="Arial"/>
        </w:rPr>
        <w:t xml:space="preserve">housing </w:t>
      </w:r>
      <w:r w:rsidR="0054780F" w:rsidRPr="00900147">
        <w:rPr>
          <w:rFonts w:ascii="Arial" w:hAnsi="Arial" w:cs="Arial"/>
        </w:rPr>
        <w:t xml:space="preserve">development that takes place across Malton and Norton. </w:t>
      </w:r>
    </w:p>
    <w:p w14:paraId="106330B9" w14:textId="77777777" w:rsidR="00CE0F30" w:rsidRPr="007D4AD8" w:rsidRDefault="00CE0F30" w:rsidP="00603DF0">
      <w:pPr>
        <w:pStyle w:val="DPC1"/>
        <w:spacing w:line="276" w:lineRule="auto"/>
      </w:pPr>
    </w:p>
    <w:p w14:paraId="4850D9E9" w14:textId="4663E6A8" w:rsidR="00875D4A" w:rsidRPr="007D4AD8" w:rsidRDefault="00CE0F30" w:rsidP="00B56AB4">
      <w:pPr>
        <w:pStyle w:val="DPC2"/>
        <w:shd w:val="clear" w:color="auto" w:fill="DADAFE"/>
        <w:spacing w:line="276" w:lineRule="auto"/>
      </w:pPr>
      <w:bookmarkStart w:id="41" w:name="_Toc516219617"/>
      <w:r w:rsidRPr="007D4AD8">
        <w:t xml:space="preserve">H1: </w:t>
      </w:r>
      <w:bookmarkEnd w:id="41"/>
      <w:r w:rsidR="009E51A4">
        <w:t>Housing Mix</w:t>
      </w:r>
    </w:p>
    <w:p w14:paraId="4E9B70A1" w14:textId="77777777" w:rsidR="009E51A4" w:rsidRDefault="009E51A4" w:rsidP="00B56AB4">
      <w:pPr>
        <w:pStyle w:val="NoSpacing"/>
        <w:shd w:val="clear" w:color="auto" w:fill="DADAFE"/>
        <w:spacing w:line="276" w:lineRule="auto"/>
        <w:jc w:val="both"/>
        <w:rPr>
          <w:rFonts w:ascii="Arial" w:hAnsi="Arial" w:cs="Arial"/>
        </w:rPr>
      </w:pPr>
    </w:p>
    <w:p w14:paraId="39DD8998" w14:textId="226D535D" w:rsidR="009A531F" w:rsidRDefault="007101EA" w:rsidP="00B56AB4">
      <w:pPr>
        <w:pStyle w:val="NoSpacing"/>
        <w:shd w:val="clear" w:color="auto" w:fill="DADAFE"/>
        <w:spacing w:line="276" w:lineRule="auto"/>
        <w:jc w:val="both"/>
        <w:rPr>
          <w:rFonts w:ascii="Arial" w:hAnsi="Arial" w:cs="Arial"/>
        </w:rPr>
      </w:pPr>
      <w:r>
        <w:rPr>
          <w:rFonts w:ascii="Arial" w:hAnsi="Arial" w:cs="Arial"/>
        </w:rPr>
        <w:t xml:space="preserve">On larger </w:t>
      </w:r>
      <w:r w:rsidR="009D1580">
        <w:rPr>
          <w:rFonts w:ascii="Arial" w:hAnsi="Arial" w:cs="Arial"/>
        </w:rPr>
        <w:t xml:space="preserve">housing </w:t>
      </w:r>
      <w:r>
        <w:rPr>
          <w:rFonts w:ascii="Arial" w:hAnsi="Arial" w:cs="Arial"/>
        </w:rPr>
        <w:t>sites, of 0.4ha or more</w:t>
      </w:r>
      <w:r w:rsidR="009D1580">
        <w:rPr>
          <w:rFonts w:ascii="Arial" w:hAnsi="Arial" w:cs="Arial"/>
        </w:rPr>
        <w:t>, or of at least 10 dwellings, development</w:t>
      </w:r>
      <w:r w:rsidR="00BA63A5">
        <w:rPr>
          <w:rFonts w:ascii="Arial" w:hAnsi="Arial" w:cs="Arial"/>
        </w:rPr>
        <w:t xml:space="preserve"> </w:t>
      </w:r>
      <w:r w:rsidR="00BA63A5" w:rsidRPr="007407B4">
        <w:rPr>
          <w:rFonts w:ascii="Arial" w:hAnsi="Arial" w:cs="Arial"/>
        </w:rPr>
        <w:t>which</w:t>
      </w:r>
      <w:r w:rsidR="00F52F9D">
        <w:rPr>
          <w:rFonts w:ascii="Arial" w:hAnsi="Arial" w:cs="Arial"/>
        </w:rPr>
        <w:t xml:space="preserve"> </w:t>
      </w:r>
      <w:r w:rsidR="00F52F9D" w:rsidRPr="001225B3">
        <w:rPr>
          <w:rFonts w:ascii="Arial" w:hAnsi="Arial" w:cs="Arial"/>
        </w:rPr>
        <w:t>contributes to the provision of the following housing mix</w:t>
      </w:r>
      <w:r w:rsidR="00BA63A5">
        <w:rPr>
          <w:rFonts w:ascii="Arial" w:hAnsi="Arial" w:cs="Arial"/>
        </w:rPr>
        <w:t xml:space="preserve"> </w:t>
      </w:r>
      <w:r w:rsidR="00BA63A5" w:rsidRPr="007407B4">
        <w:rPr>
          <w:rFonts w:ascii="Arial" w:hAnsi="Arial" w:cs="Arial"/>
        </w:rPr>
        <w:t>will be supported</w:t>
      </w:r>
      <w:r w:rsidR="009D1580">
        <w:rPr>
          <w:rFonts w:ascii="Arial" w:hAnsi="Arial" w:cs="Arial"/>
        </w:rPr>
        <w:t>:</w:t>
      </w:r>
    </w:p>
    <w:p w14:paraId="59B424C4" w14:textId="77777777" w:rsidR="009D1580" w:rsidRDefault="009D1580" w:rsidP="00B56AB4">
      <w:pPr>
        <w:pStyle w:val="NoSpacing"/>
        <w:shd w:val="clear" w:color="auto" w:fill="DADAFE"/>
        <w:spacing w:line="276" w:lineRule="auto"/>
        <w:jc w:val="both"/>
        <w:rPr>
          <w:rFonts w:ascii="Arial" w:hAnsi="Arial" w:cs="Arial"/>
        </w:rPr>
      </w:pPr>
    </w:p>
    <w:p w14:paraId="297AE991" w14:textId="23194301" w:rsidR="009D1580" w:rsidRDefault="00F42476" w:rsidP="00B56AB4">
      <w:pPr>
        <w:pStyle w:val="NoSpacing"/>
        <w:shd w:val="clear" w:color="auto" w:fill="DADAFE"/>
        <w:spacing w:line="276" w:lineRule="auto"/>
        <w:jc w:val="both"/>
        <w:rPr>
          <w:rFonts w:ascii="Arial" w:hAnsi="Arial" w:cs="Arial"/>
        </w:rPr>
      </w:pPr>
      <w:r>
        <w:rPr>
          <w:rFonts w:ascii="Arial" w:hAnsi="Arial" w:cs="Arial"/>
        </w:rPr>
        <w:t>-</w:t>
      </w:r>
      <w:r w:rsidR="009D1580">
        <w:rPr>
          <w:rFonts w:ascii="Arial" w:hAnsi="Arial" w:cs="Arial"/>
        </w:rPr>
        <w:t>Accommodation which meets the needs of the elderly, particularly bungalows and specialist provision;</w:t>
      </w:r>
    </w:p>
    <w:p w14:paraId="6B5F305F" w14:textId="1B2C3DF4" w:rsidR="009D1580" w:rsidRDefault="00F42476" w:rsidP="00B56AB4">
      <w:pPr>
        <w:pStyle w:val="NoSpacing"/>
        <w:shd w:val="clear" w:color="auto" w:fill="DADAFE"/>
        <w:spacing w:line="276" w:lineRule="auto"/>
        <w:jc w:val="both"/>
        <w:rPr>
          <w:rFonts w:ascii="Arial" w:hAnsi="Arial" w:cs="Arial"/>
        </w:rPr>
      </w:pPr>
      <w:r>
        <w:rPr>
          <w:rFonts w:ascii="Arial" w:hAnsi="Arial" w:cs="Arial"/>
        </w:rPr>
        <w:t>-</w:t>
      </w:r>
      <w:r w:rsidR="009D1580">
        <w:rPr>
          <w:rFonts w:ascii="Arial" w:hAnsi="Arial" w:cs="Arial"/>
        </w:rPr>
        <w:t>Semi-detached units;</w:t>
      </w:r>
    </w:p>
    <w:p w14:paraId="60FCB2DA" w14:textId="0B518326" w:rsidR="009D1580" w:rsidRDefault="00F42476" w:rsidP="00B56AB4">
      <w:pPr>
        <w:pStyle w:val="NoSpacing"/>
        <w:shd w:val="clear" w:color="auto" w:fill="DADAFE"/>
        <w:spacing w:line="276" w:lineRule="auto"/>
        <w:jc w:val="both"/>
        <w:rPr>
          <w:rFonts w:ascii="Arial" w:hAnsi="Arial" w:cs="Arial"/>
        </w:rPr>
      </w:pPr>
      <w:r>
        <w:rPr>
          <w:rFonts w:ascii="Arial" w:hAnsi="Arial" w:cs="Arial"/>
        </w:rPr>
        <w:t>-</w:t>
      </w:r>
      <w:r w:rsidR="009D1580">
        <w:rPr>
          <w:rFonts w:ascii="Arial" w:hAnsi="Arial" w:cs="Arial"/>
        </w:rPr>
        <w:t>A predominant proportion of 2 bedroom properties with a smaller proportion of 3 bedroom units;</w:t>
      </w:r>
    </w:p>
    <w:p w14:paraId="02F46443" w14:textId="4D61E8CD" w:rsidR="009A531F" w:rsidRPr="007D4AD8" w:rsidRDefault="00F42476" w:rsidP="00B56AB4">
      <w:pPr>
        <w:pStyle w:val="NoSpacing"/>
        <w:shd w:val="clear" w:color="auto" w:fill="DADAFE"/>
        <w:spacing w:line="276" w:lineRule="auto"/>
        <w:jc w:val="both"/>
        <w:rPr>
          <w:rFonts w:ascii="Arial" w:hAnsi="Arial" w:cs="Arial"/>
        </w:rPr>
      </w:pPr>
      <w:r>
        <w:rPr>
          <w:rFonts w:ascii="Arial" w:hAnsi="Arial" w:cs="Arial"/>
        </w:rPr>
        <w:t>-Units for owner-occupation plus a proportion of</w:t>
      </w:r>
      <w:r w:rsidR="009D1580">
        <w:rPr>
          <w:rFonts w:ascii="Arial" w:hAnsi="Arial" w:cs="Arial"/>
        </w:rPr>
        <w:t xml:space="preserve"> </w:t>
      </w:r>
      <w:r>
        <w:rPr>
          <w:rFonts w:ascii="Arial" w:hAnsi="Arial" w:cs="Arial"/>
        </w:rPr>
        <w:t>affordable</w:t>
      </w:r>
      <w:r w:rsidR="009D1580">
        <w:rPr>
          <w:rFonts w:ascii="Arial" w:hAnsi="Arial" w:cs="Arial"/>
        </w:rPr>
        <w:t xml:space="preserve"> rented accommodation.</w:t>
      </w:r>
    </w:p>
    <w:p w14:paraId="74B72239" w14:textId="77777777" w:rsidR="00CE0F30" w:rsidRPr="007D4AD8" w:rsidRDefault="00CE0F30" w:rsidP="00603DF0">
      <w:pPr>
        <w:pStyle w:val="NoSpacing"/>
        <w:spacing w:line="276" w:lineRule="auto"/>
        <w:jc w:val="both"/>
        <w:rPr>
          <w:rFonts w:ascii="Arial" w:hAnsi="Arial" w:cs="Arial"/>
        </w:rPr>
      </w:pPr>
    </w:p>
    <w:p w14:paraId="30A8D447" w14:textId="77777777" w:rsidR="00BC6055" w:rsidRPr="007D4AD8" w:rsidRDefault="00BC6055" w:rsidP="00603DF0">
      <w:pPr>
        <w:spacing w:after="0"/>
        <w:rPr>
          <w:rFonts w:ascii="Arial" w:hAnsi="Arial" w:cs="Arial"/>
          <w:b/>
        </w:rPr>
      </w:pPr>
      <w:r w:rsidRPr="007D4AD8">
        <w:rPr>
          <w:rFonts w:ascii="Arial" w:hAnsi="Arial" w:cs="Arial"/>
          <w:b/>
        </w:rPr>
        <w:br w:type="page"/>
      </w:r>
    </w:p>
    <w:p w14:paraId="57E48407" w14:textId="2A9B749A" w:rsidR="009B5284" w:rsidRDefault="0050285B" w:rsidP="00603DF0">
      <w:pPr>
        <w:pStyle w:val="DPC1"/>
        <w:spacing w:line="276" w:lineRule="auto"/>
      </w:pPr>
      <w:bookmarkStart w:id="42" w:name="_Toc516219618"/>
      <w:r>
        <w:lastRenderedPageBreak/>
        <w:t xml:space="preserve">4.9 </w:t>
      </w:r>
      <w:r w:rsidR="009B5284" w:rsidRPr="007D4AD8">
        <w:t>EMPLOYMENT</w:t>
      </w:r>
      <w:bookmarkEnd w:id="42"/>
    </w:p>
    <w:p w14:paraId="27793764" w14:textId="77777777" w:rsidR="00BE0C09" w:rsidRDefault="00BE0C09" w:rsidP="00603DF0">
      <w:pPr>
        <w:pStyle w:val="DPC1"/>
        <w:spacing w:line="276" w:lineRule="auto"/>
      </w:pPr>
    </w:p>
    <w:p w14:paraId="704ECB65" w14:textId="77777777" w:rsidR="00BE0C09" w:rsidRDefault="00BE0C09" w:rsidP="00603DF0">
      <w:pPr>
        <w:pStyle w:val="DPC1"/>
        <w:spacing w:line="276" w:lineRule="auto"/>
      </w:pPr>
    </w:p>
    <w:p w14:paraId="19DDDA41" w14:textId="6F0AAD20" w:rsidR="00BE0C09" w:rsidRDefault="00BE0C09" w:rsidP="00603DF0">
      <w:pPr>
        <w:pStyle w:val="DPC1"/>
        <w:spacing w:line="276" w:lineRule="auto"/>
      </w:pPr>
      <w:r>
        <w:t>Introduction</w:t>
      </w:r>
    </w:p>
    <w:p w14:paraId="74A9F162" w14:textId="77777777" w:rsidR="00247FC6" w:rsidRPr="007D4AD8" w:rsidRDefault="00247FC6" w:rsidP="00603DF0">
      <w:pPr>
        <w:pStyle w:val="DPC1"/>
        <w:spacing w:line="276" w:lineRule="auto"/>
      </w:pPr>
    </w:p>
    <w:p w14:paraId="369E2B92" w14:textId="4A46A2E4" w:rsidR="002B54D9" w:rsidRPr="000961DA" w:rsidRDefault="00AD7760" w:rsidP="00D52335">
      <w:pPr>
        <w:pStyle w:val="NoSpacing"/>
        <w:spacing w:line="276" w:lineRule="auto"/>
        <w:rPr>
          <w:rFonts w:ascii="Arial" w:hAnsi="Arial" w:cs="Arial"/>
        </w:rPr>
      </w:pPr>
      <w:r>
        <w:rPr>
          <w:rFonts w:ascii="Arial" w:hAnsi="Arial" w:cs="Arial"/>
        </w:rPr>
        <w:t xml:space="preserve">4.9.1 </w:t>
      </w:r>
      <w:r w:rsidR="002B54D9">
        <w:rPr>
          <w:rFonts w:ascii="Arial" w:hAnsi="Arial" w:cs="Arial"/>
        </w:rPr>
        <w:t xml:space="preserve">If Malton and Norton are to be sustainable then a range of employment opportunities need to be provided that build on the strengths of the towns. </w:t>
      </w:r>
      <w:r w:rsidR="00C31B99">
        <w:rPr>
          <w:rFonts w:ascii="Arial" w:hAnsi="Arial" w:cs="Arial"/>
        </w:rPr>
        <w:t>It appears that across Ryedale there are four</w:t>
      </w:r>
      <w:r w:rsidR="00C31B99" w:rsidRPr="00C31B99">
        <w:rPr>
          <w:rFonts w:ascii="Arial" w:hAnsi="Arial" w:cs="Arial"/>
        </w:rPr>
        <w:t xml:space="preserve"> principal employment sectors</w:t>
      </w:r>
      <w:r w:rsidR="00C31B99">
        <w:rPr>
          <w:rFonts w:ascii="Arial" w:hAnsi="Arial" w:cs="Arial"/>
        </w:rPr>
        <w:t>, which are</w:t>
      </w:r>
      <w:r w:rsidR="002B54D9">
        <w:rPr>
          <w:rFonts w:ascii="Arial" w:hAnsi="Arial" w:cs="Arial"/>
        </w:rPr>
        <w:t>:</w:t>
      </w:r>
      <w:r w:rsidR="00C31B99">
        <w:rPr>
          <w:rFonts w:ascii="Arial" w:hAnsi="Arial" w:cs="Arial"/>
        </w:rPr>
        <w:t xml:space="preserve"> tourism and </w:t>
      </w:r>
      <w:r w:rsidR="00C31B99" w:rsidRPr="00C31B99">
        <w:rPr>
          <w:rFonts w:ascii="Arial" w:hAnsi="Arial" w:cs="Arial"/>
        </w:rPr>
        <w:t>leisure, manuf</w:t>
      </w:r>
      <w:r w:rsidR="00C31B99">
        <w:rPr>
          <w:rFonts w:ascii="Arial" w:hAnsi="Arial" w:cs="Arial"/>
        </w:rPr>
        <w:t>acturing and service industries, agriculture and the racing industry.</w:t>
      </w:r>
      <w:r w:rsidR="001B1F2A">
        <w:rPr>
          <w:rFonts w:ascii="Arial" w:hAnsi="Arial" w:cs="Arial"/>
        </w:rPr>
        <w:t xml:space="preserve"> </w:t>
      </w:r>
      <w:r w:rsidR="002B54D9">
        <w:rPr>
          <w:rFonts w:ascii="Arial" w:hAnsi="Arial" w:cs="Arial"/>
        </w:rPr>
        <w:t>These are all evident within Malton and Norton, which also offer a range of retail opportunities</w:t>
      </w:r>
      <w:r w:rsidR="003272D8">
        <w:rPr>
          <w:rFonts w:ascii="Arial" w:hAnsi="Arial" w:cs="Arial"/>
        </w:rPr>
        <w:t xml:space="preserve">, </w:t>
      </w:r>
      <w:r w:rsidR="003272D8" w:rsidRPr="000961DA">
        <w:rPr>
          <w:rFonts w:ascii="Arial" w:hAnsi="Arial" w:cs="Arial"/>
        </w:rPr>
        <w:t>making for vibrant town centres with high proportions of independently managed businesses and many facilities</w:t>
      </w:r>
      <w:r w:rsidR="00687E4C" w:rsidRPr="000961DA">
        <w:rPr>
          <w:rFonts w:ascii="Arial" w:hAnsi="Arial" w:cs="Arial"/>
        </w:rPr>
        <w:t xml:space="preserve"> and acting as service centres for the surrounding rural hinterland.</w:t>
      </w:r>
      <w:r w:rsidR="002B54D9" w:rsidRPr="000961DA">
        <w:rPr>
          <w:rFonts w:ascii="Arial" w:hAnsi="Arial" w:cs="Arial"/>
        </w:rPr>
        <w:t xml:space="preserve"> </w:t>
      </w:r>
    </w:p>
    <w:p w14:paraId="6CFA5A53" w14:textId="77777777" w:rsidR="002B54D9" w:rsidRPr="000961DA" w:rsidRDefault="002B54D9" w:rsidP="00D52335">
      <w:pPr>
        <w:pStyle w:val="NoSpacing"/>
        <w:spacing w:line="276" w:lineRule="auto"/>
        <w:rPr>
          <w:rFonts w:ascii="Arial" w:hAnsi="Arial" w:cs="Arial"/>
        </w:rPr>
      </w:pPr>
    </w:p>
    <w:p w14:paraId="5B681DA2" w14:textId="77AFE502" w:rsidR="002B54D9" w:rsidRPr="00C31B99" w:rsidRDefault="00AD7760" w:rsidP="00D52335">
      <w:pPr>
        <w:pStyle w:val="NoSpacing"/>
        <w:spacing w:line="276" w:lineRule="auto"/>
        <w:rPr>
          <w:rFonts w:ascii="Arial" w:hAnsi="Arial" w:cs="Arial"/>
        </w:rPr>
      </w:pPr>
      <w:r w:rsidRPr="000961DA">
        <w:rPr>
          <w:rFonts w:ascii="Arial" w:hAnsi="Arial" w:cs="Arial"/>
        </w:rPr>
        <w:t xml:space="preserve">4.9.2 </w:t>
      </w:r>
      <w:r w:rsidR="00EB6F94" w:rsidRPr="000961DA">
        <w:rPr>
          <w:rFonts w:ascii="Arial" w:hAnsi="Arial" w:cs="Arial"/>
        </w:rPr>
        <w:t>J</w:t>
      </w:r>
      <w:r w:rsidR="002B54D9" w:rsidRPr="000961DA">
        <w:rPr>
          <w:rFonts w:ascii="Arial" w:hAnsi="Arial" w:cs="Arial"/>
        </w:rPr>
        <w:t xml:space="preserve">obs in the </w:t>
      </w:r>
      <w:r w:rsidR="00D52335" w:rsidRPr="000961DA">
        <w:rPr>
          <w:rFonts w:ascii="Arial" w:hAnsi="Arial" w:cs="Arial"/>
        </w:rPr>
        <w:t>d</w:t>
      </w:r>
      <w:r w:rsidR="002B54D9" w:rsidRPr="000961DA">
        <w:rPr>
          <w:rFonts w:ascii="Arial" w:hAnsi="Arial" w:cs="Arial"/>
        </w:rPr>
        <w:t xml:space="preserve">istrict are provided by </w:t>
      </w:r>
      <w:r w:rsidR="00EB6F94" w:rsidRPr="000961DA">
        <w:rPr>
          <w:rFonts w:ascii="Arial" w:hAnsi="Arial" w:cs="Arial"/>
        </w:rPr>
        <w:t xml:space="preserve">a mix of major employers, such as Karro Food Limited (over 2,000 jobs) and </w:t>
      </w:r>
      <w:r w:rsidR="002B54D9" w:rsidRPr="000961DA">
        <w:rPr>
          <w:rFonts w:ascii="Arial" w:hAnsi="Arial" w:cs="Arial"/>
        </w:rPr>
        <w:t xml:space="preserve">small local firms employing less than </w:t>
      </w:r>
      <w:r w:rsidR="00E30D0E" w:rsidRPr="000961DA">
        <w:rPr>
          <w:rFonts w:ascii="Arial" w:hAnsi="Arial" w:cs="Arial"/>
        </w:rPr>
        <w:t>twenty-five</w:t>
      </w:r>
      <w:r w:rsidR="002B54D9" w:rsidRPr="000961DA">
        <w:rPr>
          <w:rFonts w:ascii="Arial" w:hAnsi="Arial" w:cs="Arial"/>
        </w:rPr>
        <w:t xml:space="preserve"> staff</w:t>
      </w:r>
      <w:r w:rsidR="00EB6F94" w:rsidRPr="000961DA">
        <w:rPr>
          <w:rFonts w:ascii="Arial" w:hAnsi="Arial" w:cs="Arial"/>
        </w:rPr>
        <w:t>.</w:t>
      </w:r>
      <w:r w:rsidR="002B54D9" w:rsidRPr="000961DA">
        <w:rPr>
          <w:rFonts w:ascii="Arial" w:hAnsi="Arial" w:cs="Arial"/>
        </w:rPr>
        <w:t xml:space="preserve"> </w:t>
      </w:r>
      <w:r w:rsidR="00EB6F94" w:rsidRPr="000961DA">
        <w:rPr>
          <w:rFonts w:ascii="Arial" w:hAnsi="Arial" w:cs="Arial"/>
        </w:rPr>
        <w:t>T</w:t>
      </w:r>
      <w:r w:rsidR="002B54D9" w:rsidRPr="000961DA">
        <w:rPr>
          <w:rFonts w:ascii="Arial" w:hAnsi="Arial" w:cs="Arial"/>
        </w:rPr>
        <w:t xml:space="preserve">he 2001 Census found that 15.5% of the district’s residents were self-employed, </w:t>
      </w:r>
      <w:r w:rsidR="00EB6F94" w:rsidRPr="000961DA">
        <w:rPr>
          <w:rFonts w:ascii="Arial" w:hAnsi="Arial" w:cs="Arial"/>
        </w:rPr>
        <w:t xml:space="preserve">with </w:t>
      </w:r>
      <w:r w:rsidR="002B54D9" w:rsidRPr="000961DA">
        <w:rPr>
          <w:rFonts w:ascii="Arial" w:hAnsi="Arial" w:cs="Arial"/>
        </w:rPr>
        <w:t>Ryedale’s</w:t>
      </w:r>
      <w:r w:rsidR="002B54D9">
        <w:rPr>
          <w:rFonts w:ascii="Arial" w:hAnsi="Arial" w:cs="Arial"/>
        </w:rPr>
        <w:t xml:space="preserve"> </w:t>
      </w:r>
      <w:r w:rsidR="002B54D9" w:rsidRPr="00C31B99">
        <w:rPr>
          <w:rFonts w:ascii="Arial" w:hAnsi="Arial" w:cs="Arial"/>
        </w:rPr>
        <w:t>self-employment rate the highest in North Yorkshire.</w:t>
      </w:r>
    </w:p>
    <w:p w14:paraId="4445B6E1" w14:textId="77777777" w:rsidR="001B1F2A" w:rsidRPr="00C31B99" w:rsidRDefault="001B1F2A" w:rsidP="00D52335">
      <w:pPr>
        <w:pStyle w:val="NoSpacing"/>
        <w:spacing w:line="276" w:lineRule="auto"/>
        <w:rPr>
          <w:rFonts w:ascii="Arial" w:hAnsi="Arial" w:cs="Arial"/>
        </w:rPr>
      </w:pPr>
    </w:p>
    <w:p w14:paraId="4185A636" w14:textId="552AD7BE" w:rsidR="001B1F2A" w:rsidRDefault="00AD7760" w:rsidP="00D52335">
      <w:pPr>
        <w:pStyle w:val="NoSpacing"/>
        <w:spacing w:line="276" w:lineRule="auto"/>
        <w:rPr>
          <w:rFonts w:ascii="Arial" w:hAnsi="Arial" w:cs="Arial"/>
        </w:rPr>
      </w:pPr>
      <w:r>
        <w:rPr>
          <w:rFonts w:ascii="Arial" w:hAnsi="Arial" w:cs="Arial"/>
        </w:rPr>
        <w:t xml:space="preserve">4.9.3 </w:t>
      </w:r>
      <w:r w:rsidR="002B54D9">
        <w:rPr>
          <w:rFonts w:ascii="Arial" w:hAnsi="Arial" w:cs="Arial"/>
        </w:rPr>
        <w:t>There are a number of e</w:t>
      </w:r>
      <w:r w:rsidR="001B1F2A" w:rsidRPr="00C31B99">
        <w:rPr>
          <w:rFonts w:ascii="Arial" w:hAnsi="Arial" w:cs="Arial"/>
        </w:rPr>
        <w:t>xisting employment sites in Malton and Norton</w:t>
      </w:r>
      <w:r w:rsidR="002B54D9">
        <w:rPr>
          <w:rFonts w:ascii="Arial" w:hAnsi="Arial" w:cs="Arial"/>
        </w:rPr>
        <w:t>, which include</w:t>
      </w:r>
      <w:r w:rsidR="001B1F2A" w:rsidRPr="00C31B99">
        <w:rPr>
          <w:rFonts w:ascii="Arial" w:hAnsi="Arial" w:cs="Arial"/>
        </w:rPr>
        <w:t>:</w:t>
      </w:r>
    </w:p>
    <w:p w14:paraId="5ABCBAD2" w14:textId="77777777" w:rsidR="00D52335" w:rsidRPr="00C31B99" w:rsidRDefault="00D52335" w:rsidP="00D52335">
      <w:pPr>
        <w:pStyle w:val="NoSpacing"/>
        <w:spacing w:line="276" w:lineRule="auto"/>
        <w:rPr>
          <w:rFonts w:ascii="Arial" w:hAnsi="Arial" w:cs="Arial"/>
        </w:rPr>
      </w:pPr>
    </w:p>
    <w:p w14:paraId="3F46429B" w14:textId="77777777" w:rsidR="002B54D9" w:rsidRPr="00FA6DE9" w:rsidRDefault="002B54D9" w:rsidP="00D52335">
      <w:pPr>
        <w:pStyle w:val="NoSpacing"/>
        <w:spacing w:line="276" w:lineRule="auto"/>
        <w:ind w:left="720"/>
        <w:rPr>
          <w:rFonts w:ascii="Arial" w:hAnsi="Arial" w:cs="Arial"/>
          <w:u w:val="single"/>
        </w:rPr>
      </w:pPr>
      <w:r w:rsidRPr="00FA6DE9">
        <w:rPr>
          <w:rFonts w:ascii="Arial" w:hAnsi="Arial" w:cs="Arial"/>
          <w:u w:val="single"/>
        </w:rPr>
        <w:t>Malton</w:t>
      </w:r>
    </w:p>
    <w:p w14:paraId="0575F7BF" w14:textId="77777777" w:rsidR="002B54D9" w:rsidRDefault="001B1F2A" w:rsidP="00252F73">
      <w:pPr>
        <w:pStyle w:val="NoSpacing"/>
        <w:numPr>
          <w:ilvl w:val="0"/>
          <w:numId w:val="14"/>
        </w:numPr>
        <w:spacing w:line="276" w:lineRule="auto"/>
        <w:rPr>
          <w:rFonts w:ascii="Arial" w:hAnsi="Arial" w:cs="Arial"/>
        </w:rPr>
      </w:pPr>
      <w:r w:rsidRPr="00C31B99">
        <w:rPr>
          <w:rFonts w:ascii="Arial" w:hAnsi="Arial" w:cs="Arial"/>
        </w:rPr>
        <w:t>Sh</w:t>
      </w:r>
      <w:r w:rsidR="002B54D9">
        <w:rPr>
          <w:rFonts w:ascii="Arial" w:hAnsi="Arial" w:cs="Arial"/>
        </w:rPr>
        <w:t>owfield Lane Industrial Estate</w:t>
      </w:r>
    </w:p>
    <w:p w14:paraId="19AE2026" w14:textId="77777777" w:rsidR="002B54D9" w:rsidRDefault="002B54D9" w:rsidP="00252F73">
      <w:pPr>
        <w:pStyle w:val="NoSpacing"/>
        <w:numPr>
          <w:ilvl w:val="0"/>
          <w:numId w:val="14"/>
        </w:numPr>
        <w:spacing w:line="276" w:lineRule="auto"/>
        <w:rPr>
          <w:rFonts w:ascii="Arial" w:hAnsi="Arial" w:cs="Arial"/>
        </w:rPr>
      </w:pPr>
      <w:r>
        <w:rPr>
          <w:rFonts w:ascii="Arial" w:hAnsi="Arial" w:cs="Arial"/>
        </w:rPr>
        <w:t>York Road Industrial Estate</w:t>
      </w:r>
    </w:p>
    <w:p w14:paraId="48140967" w14:textId="77777777" w:rsidR="001B1F2A" w:rsidRPr="00C31B99" w:rsidRDefault="001B1F2A" w:rsidP="00252F73">
      <w:pPr>
        <w:pStyle w:val="NoSpacing"/>
        <w:numPr>
          <w:ilvl w:val="0"/>
          <w:numId w:val="14"/>
        </w:numPr>
        <w:spacing w:line="276" w:lineRule="auto"/>
        <w:rPr>
          <w:rFonts w:ascii="Arial" w:hAnsi="Arial" w:cs="Arial"/>
        </w:rPr>
      </w:pPr>
      <w:r w:rsidRPr="00C31B99">
        <w:rPr>
          <w:rFonts w:ascii="Arial" w:hAnsi="Arial" w:cs="Arial"/>
        </w:rPr>
        <w:t>The Maltings Business</w:t>
      </w:r>
      <w:r>
        <w:rPr>
          <w:rFonts w:ascii="Arial" w:hAnsi="Arial" w:cs="Arial"/>
        </w:rPr>
        <w:t xml:space="preserve"> </w:t>
      </w:r>
      <w:r w:rsidR="002B54D9">
        <w:rPr>
          <w:rFonts w:ascii="Arial" w:hAnsi="Arial" w:cs="Arial"/>
        </w:rPr>
        <w:t>Centre</w:t>
      </w:r>
    </w:p>
    <w:p w14:paraId="43B985B7" w14:textId="77777777" w:rsidR="002B54D9" w:rsidRDefault="002B54D9" w:rsidP="00D52335">
      <w:pPr>
        <w:pStyle w:val="NoSpacing"/>
        <w:spacing w:line="276" w:lineRule="auto"/>
        <w:rPr>
          <w:rFonts w:ascii="Arial" w:hAnsi="Arial" w:cs="Arial"/>
        </w:rPr>
      </w:pPr>
    </w:p>
    <w:p w14:paraId="3F4B9A64" w14:textId="77777777" w:rsidR="001B1F2A" w:rsidRPr="00FA6DE9" w:rsidRDefault="002B54D9" w:rsidP="00D52335">
      <w:pPr>
        <w:pStyle w:val="NoSpacing"/>
        <w:spacing w:line="276" w:lineRule="auto"/>
        <w:ind w:firstLine="720"/>
        <w:rPr>
          <w:rFonts w:ascii="Arial" w:hAnsi="Arial" w:cs="Arial"/>
          <w:u w:val="single"/>
        </w:rPr>
      </w:pPr>
      <w:r w:rsidRPr="00FA6DE9">
        <w:rPr>
          <w:rFonts w:ascii="Arial" w:hAnsi="Arial" w:cs="Arial"/>
          <w:u w:val="single"/>
        </w:rPr>
        <w:t>Old Malton</w:t>
      </w:r>
    </w:p>
    <w:p w14:paraId="526ED128" w14:textId="04930AC5" w:rsidR="001B1F2A" w:rsidRPr="00C31B99" w:rsidRDefault="00F52F9D" w:rsidP="00252F73">
      <w:pPr>
        <w:pStyle w:val="NoSpacing"/>
        <w:numPr>
          <w:ilvl w:val="0"/>
          <w:numId w:val="13"/>
        </w:numPr>
        <w:spacing w:line="276" w:lineRule="auto"/>
        <w:rPr>
          <w:rFonts w:ascii="Arial" w:hAnsi="Arial" w:cs="Arial"/>
        </w:rPr>
      </w:pPr>
      <w:r w:rsidRPr="001225B3">
        <w:rPr>
          <w:rFonts w:ascii="Arial" w:hAnsi="Arial" w:cs="Arial"/>
        </w:rPr>
        <w:t>Eden</w:t>
      </w:r>
      <w:r>
        <w:rPr>
          <w:rFonts w:ascii="Arial" w:hAnsi="Arial" w:cs="Arial"/>
        </w:rPr>
        <w:t xml:space="preserve"> </w:t>
      </w:r>
      <w:r w:rsidR="002B54D9">
        <w:rPr>
          <w:rFonts w:ascii="Arial" w:hAnsi="Arial" w:cs="Arial"/>
        </w:rPr>
        <w:t>Business Park</w:t>
      </w:r>
    </w:p>
    <w:p w14:paraId="005ADBC7" w14:textId="77777777" w:rsidR="001B1F2A" w:rsidRDefault="001B1F2A" w:rsidP="00D52335">
      <w:pPr>
        <w:pStyle w:val="NoSpacing"/>
        <w:spacing w:line="276" w:lineRule="auto"/>
        <w:rPr>
          <w:rFonts w:ascii="Arial" w:hAnsi="Arial" w:cs="Arial"/>
        </w:rPr>
      </w:pPr>
    </w:p>
    <w:p w14:paraId="38AE1884" w14:textId="77777777" w:rsidR="001B1F2A" w:rsidRPr="00FA6DE9" w:rsidRDefault="002B54D9" w:rsidP="00D52335">
      <w:pPr>
        <w:pStyle w:val="NoSpacing"/>
        <w:spacing w:line="276" w:lineRule="auto"/>
        <w:ind w:firstLine="720"/>
        <w:rPr>
          <w:rFonts w:ascii="Arial" w:hAnsi="Arial" w:cs="Arial"/>
          <w:u w:val="single"/>
        </w:rPr>
      </w:pPr>
      <w:r w:rsidRPr="00FA6DE9">
        <w:rPr>
          <w:rFonts w:ascii="Arial" w:hAnsi="Arial" w:cs="Arial"/>
          <w:u w:val="single"/>
        </w:rPr>
        <w:t>Norton</w:t>
      </w:r>
    </w:p>
    <w:p w14:paraId="09EF54C7" w14:textId="77777777" w:rsidR="002B54D9" w:rsidRDefault="001B1F2A" w:rsidP="00252F73">
      <w:pPr>
        <w:pStyle w:val="NoSpacing"/>
        <w:numPr>
          <w:ilvl w:val="0"/>
          <w:numId w:val="12"/>
        </w:numPr>
        <w:spacing w:line="276" w:lineRule="auto"/>
        <w:rPr>
          <w:rFonts w:ascii="Arial" w:hAnsi="Arial" w:cs="Arial"/>
        </w:rPr>
      </w:pPr>
      <w:r w:rsidRPr="00C31B99">
        <w:rPr>
          <w:rFonts w:ascii="Arial" w:hAnsi="Arial" w:cs="Arial"/>
        </w:rPr>
        <w:t>Norton Grove Industrial Estate</w:t>
      </w:r>
    </w:p>
    <w:p w14:paraId="3D940978" w14:textId="77777777" w:rsidR="002B54D9" w:rsidRDefault="002B54D9" w:rsidP="00252F73">
      <w:pPr>
        <w:pStyle w:val="NoSpacing"/>
        <w:numPr>
          <w:ilvl w:val="0"/>
          <w:numId w:val="12"/>
        </w:numPr>
        <w:spacing w:line="276" w:lineRule="auto"/>
        <w:rPr>
          <w:rFonts w:ascii="Arial" w:hAnsi="Arial" w:cs="Arial"/>
        </w:rPr>
      </w:pPr>
      <w:r>
        <w:rPr>
          <w:rFonts w:ascii="Arial" w:hAnsi="Arial" w:cs="Arial"/>
        </w:rPr>
        <w:t>Bright Steels Works</w:t>
      </w:r>
    </w:p>
    <w:p w14:paraId="733C1CC1" w14:textId="77777777" w:rsidR="001B1F2A" w:rsidRDefault="001B1F2A" w:rsidP="00252F73">
      <w:pPr>
        <w:pStyle w:val="NoSpacing"/>
        <w:numPr>
          <w:ilvl w:val="0"/>
          <w:numId w:val="12"/>
        </w:numPr>
        <w:spacing w:line="276" w:lineRule="auto"/>
        <w:rPr>
          <w:rFonts w:ascii="Arial" w:hAnsi="Arial" w:cs="Arial"/>
        </w:rPr>
      </w:pPr>
      <w:r>
        <w:rPr>
          <w:rFonts w:ascii="Arial" w:hAnsi="Arial" w:cs="Arial"/>
        </w:rPr>
        <w:t xml:space="preserve">The Maltkilns Small Business </w:t>
      </w:r>
      <w:r w:rsidR="002B54D9">
        <w:rPr>
          <w:rFonts w:ascii="Arial" w:hAnsi="Arial" w:cs="Arial"/>
        </w:rPr>
        <w:t>Centre</w:t>
      </w:r>
    </w:p>
    <w:p w14:paraId="642801FC" w14:textId="77777777" w:rsidR="002B54D9" w:rsidRDefault="002B54D9" w:rsidP="00D52335">
      <w:pPr>
        <w:pStyle w:val="NoSpacing"/>
        <w:spacing w:line="276" w:lineRule="auto"/>
        <w:rPr>
          <w:rFonts w:ascii="Arial" w:hAnsi="Arial" w:cs="Arial"/>
        </w:rPr>
      </w:pPr>
    </w:p>
    <w:p w14:paraId="7DEB4459" w14:textId="67A36BD6" w:rsidR="00F52F9D" w:rsidRPr="00F52F9D" w:rsidRDefault="00AD7760" w:rsidP="00865292">
      <w:pPr>
        <w:rPr>
          <w:rFonts w:ascii="Arial" w:hAnsi="Arial" w:cs="Arial"/>
        </w:rPr>
      </w:pPr>
      <w:r w:rsidRPr="001225B3">
        <w:rPr>
          <w:rFonts w:ascii="Arial" w:hAnsi="Arial" w:cs="Arial"/>
        </w:rPr>
        <w:t xml:space="preserve">4.9.4 </w:t>
      </w:r>
      <w:r w:rsidR="00F52F9D" w:rsidRPr="001225B3">
        <w:rPr>
          <w:rFonts w:ascii="Arial" w:hAnsi="Arial" w:cs="Arial"/>
        </w:rPr>
        <w:t>As regards the allocation of new land for employment, this is covered by Policy SP6 of the Ryedale Local Plan Strategy. Malton/Norton were expected to take 80% of all new employment development. Land has accordingly been allocated and given planning permission at Eden Road, although the greater part of this site still remains undeveloped.</w:t>
      </w:r>
    </w:p>
    <w:p w14:paraId="37D8425D" w14:textId="036CEC74" w:rsidR="00865292" w:rsidRPr="00865292" w:rsidRDefault="00AD7760" w:rsidP="00865292">
      <w:pPr>
        <w:rPr>
          <w:rFonts w:ascii="Arial" w:hAnsi="Arial" w:cs="Arial"/>
        </w:rPr>
      </w:pPr>
      <w:r>
        <w:rPr>
          <w:rFonts w:ascii="Arial" w:hAnsi="Arial" w:cs="Arial"/>
        </w:rPr>
        <w:t xml:space="preserve">4.9.5 </w:t>
      </w:r>
      <w:r w:rsidR="00865292" w:rsidRPr="00865292">
        <w:rPr>
          <w:rFonts w:ascii="Arial" w:hAnsi="Arial" w:cs="Arial"/>
        </w:rPr>
        <w:t xml:space="preserve">This </w:t>
      </w:r>
      <w:r w:rsidR="00865292">
        <w:rPr>
          <w:rFonts w:ascii="Arial" w:hAnsi="Arial" w:cs="Arial"/>
        </w:rPr>
        <w:t>employment</w:t>
      </w:r>
      <w:r w:rsidR="00865292" w:rsidRPr="00865292">
        <w:rPr>
          <w:rFonts w:ascii="Arial" w:hAnsi="Arial" w:cs="Arial"/>
        </w:rPr>
        <w:t xml:space="preserve"> section addresses the </w:t>
      </w:r>
      <w:r w:rsidR="00865292">
        <w:rPr>
          <w:rFonts w:ascii="Arial" w:hAnsi="Arial" w:cs="Arial"/>
        </w:rPr>
        <w:t>vision’s desire for appropriate employment growth and opportunity, consistent with the towns’ principal town status.</w:t>
      </w:r>
    </w:p>
    <w:p w14:paraId="7E76B96E" w14:textId="5723DBB8" w:rsidR="00865292" w:rsidRPr="00865292" w:rsidRDefault="00AD7760" w:rsidP="00865292">
      <w:pPr>
        <w:rPr>
          <w:rFonts w:ascii="Arial" w:hAnsi="Arial" w:cs="Arial"/>
        </w:rPr>
      </w:pPr>
      <w:r>
        <w:rPr>
          <w:rFonts w:ascii="Arial" w:hAnsi="Arial" w:cs="Arial"/>
        </w:rPr>
        <w:t xml:space="preserve">4.9.6 </w:t>
      </w:r>
      <w:r w:rsidR="00865292" w:rsidRPr="00865292">
        <w:rPr>
          <w:rFonts w:ascii="Arial" w:hAnsi="Arial" w:cs="Arial"/>
        </w:rPr>
        <w:t xml:space="preserve">The section’s provisions contribute directly to the delivery of the following plan </w:t>
      </w:r>
      <w:r w:rsidR="00865292">
        <w:rPr>
          <w:rFonts w:ascii="Arial" w:hAnsi="Arial" w:cs="Arial"/>
        </w:rPr>
        <w:t>objective</w:t>
      </w:r>
      <w:r w:rsidR="00865292" w:rsidRPr="00865292">
        <w:rPr>
          <w:rFonts w:ascii="Arial" w:hAnsi="Arial" w:cs="Arial"/>
        </w:rPr>
        <w:t>:</w:t>
      </w:r>
    </w:p>
    <w:p w14:paraId="2DA8A563" w14:textId="77777777" w:rsidR="00865292" w:rsidRDefault="00865292" w:rsidP="00865292">
      <w:pPr>
        <w:pStyle w:val="ListParagraph"/>
        <w:numPr>
          <w:ilvl w:val="0"/>
          <w:numId w:val="1"/>
        </w:numPr>
        <w:spacing w:after="240" w:line="276" w:lineRule="auto"/>
        <w:ind w:left="360"/>
        <w:rPr>
          <w:rFonts w:ascii="Arial" w:hAnsi="Arial" w:cs="Arial"/>
        </w:rPr>
      </w:pPr>
      <w:r>
        <w:rPr>
          <w:rFonts w:ascii="Arial" w:hAnsi="Arial" w:cs="Arial"/>
        </w:rPr>
        <w:t>To b</w:t>
      </w:r>
      <w:r w:rsidRPr="007D4AD8">
        <w:rPr>
          <w:rFonts w:ascii="Arial" w:hAnsi="Arial" w:cs="Arial"/>
        </w:rPr>
        <w:t>uild upon the economic strengths of the towns and address deficiencies in the economy</w:t>
      </w:r>
      <w:r>
        <w:rPr>
          <w:rFonts w:ascii="Arial" w:hAnsi="Arial" w:cs="Arial"/>
        </w:rPr>
        <w:t>.</w:t>
      </w:r>
    </w:p>
    <w:p w14:paraId="2A3AC2CD" w14:textId="77777777" w:rsidR="00B97CAE" w:rsidRDefault="00B97CAE" w:rsidP="00603DF0">
      <w:pPr>
        <w:pStyle w:val="NoSpacing"/>
        <w:spacing w:line="276" w:lineRule="auto"/>
        <w:jc w:val="both"/>
        <w:rPr>
          <w:rFonts w:ascii="Arial" w:hAnsi="Arial" w:cs="Arial"/>
        </w:rPr>
      </w:pPr>
    </w:p>
    <w:p w14:paraId="74BCBF45" w14:textId="45241932" w:rsidR="00203873" w:rsidRDefault="00203873" w:rsidP="00603DF0">
      <w:pPr>
        <w:pStyle w:val="NoSpacing"/>
        <w:spacing w:line="276" w:lineRule="auto"/>
        <w:jc w:val="both"/>
        <w:rPr>
          <w:rFonts w:ascii="Arial" w:hAnsi="Arial" w:cs="Arial"/>
          <w:b/>
        </w:rPr>
      </w:pPr>
      <w:r w:rsidRPr="00203873">
        <w:rPr>
          <w:rFonts w:ascii="Arial" w:hAnsi="Arial" w:cs="Arial"/>
          <w:b/>
        </w:rPr>
        <w:t>Key Local Employment Sectors</w:t>
      </w:r>
    </w:p>
    <w:p w14:paraId="5C1187BE" w14:textId="77777777" w:rsidR="00E7183F" w:rsidRDefault="00E7183F" w:rsidP="00603DF0">
      <w:pPr>
        <w:pStyle w:val="NoSpacing"/>
        <w:spacing w:line="276" w:lineRule="auto"/>
        <w:jc w:val="both"/>
        <w:rPr>
          <w:rFonts w:ascii="Arial" w:hAnsi="Arial" w:cs="Arial"/>
          <w:b/>
        </w:rPr>
      </w:pPr>
    </w:p>
    <w:p w14:paraId="5663A23E" w14:textId="1A4D9372" w:rsidR="00AC5B73" w:rsidRDefault="00AD7760" w:rsidP="00E7183F">
      <w:pPr>
        <w:pStyle w:val="NoSpacing"/>
        <w:spacing w:line="276" w:lineRule="auto"/>
        <w:rPr>
          <w:rFonts w:ascii="Arial" w:hAnsi="Arial" w:cs="Arial"/>
        </w:rPr>
      </w:pPr>
      <w:r>
        <w:rPr>
          <w:rFonts w:ascii="Arial" w:hAnsi="Arial" w:cs="Arial"/>
        </w:rPr>
        <w:t xml:space="preserve">4.9.7 </w:t>
      </w:r>
      <w:r w:rsidR="00E7183F">
        <w:rPr>
          <w:rFonts w:ascii="Arial" w:hAnsi="Arial" w:cs="Arial"/>
        </w:rPr>
        <w:t xml:space="preserve">In recognition of the particular strengths of the Malton and Norton economy, the town councils would like to promote growth within particular sectors that build on the strengths of the area and offer the opportunity for expansion, </w:t>
      </w:r>
      <w:r w:rsidR="00AC5B73">
        <w:rPr>
          <w:rFonts w:ascii="Arial" w:hAnsi="Arial" w:cs="Arial"/>
        </w:rPr>
        <w:t>including</w:t>
      </w:r>
      <w:r w:rsidR="00E7183F">
        <w:rPr>
          <w:rFonts w:ascii="Arial" w:hAnsi="Arial" w:cs="Arial"/>
        </w:rPr>
        <w:t xml:space="preserve"> retail, horse racing, tourism and local food production. </w:t>
      </w:r>
      <w:r w:rsidR="005C613B">
        <w:rPr>
          <w:rFonts w:ascii="Arial" w:hAnsi="Arial" w:cs="Arial"/>
        </w:rPr>
        <w:t xml:space="preserve">Support for this approach is evident from </w:t>
      </w:r>
      <w:r w:rsidR="00470127" w:rsidRPr="001225B3">
        <w:rPr>
          <w:rFonts w:ascii="Arial" w:hAnsi="Arial" w:cs="Arial"/>
        </w:rPr>
        <w:t>both</w:t>
      </w:r>
      <w:r w:rsidR="00470127">
        <w:rPr>
          <w:rFonts w:ascii="Arial" w:hAnsi="Arial" w:cs="Arial"/>
        </w:rPr>
        <w:t xml:space="preserve"> </w:t>
      </w:r>
      <w:r w:rsidR="005C613B">
        <w:rPr>
          <w:rFonts w:ascii="Arial" w:hAnsi="Arial" w:cs="Arial"/>
        </w:rPr>
        <w:t xml:space="preserve">initial Neighbourhood Plan </w:t>
      </w:r>
      <w:r w:rsidR="00470127" w:rsidRPr="001225B3">
        <w:rPr>
          <w:rFonts w:ascii="Arial" w:hAnsi="Arial" w:cs="Arial"/>
        </w:rPr>
        <w:t>and Regulation 14</w:t>
      </w:r>
      <w:r w:rsidR="00470127">
        <w:rPr>
          <w:rFonts w:ascii="Arial" w:hAnsi="Arial" w:cs="Arial"/>
        </w:rPr>
        <w:t xml:space="preserve"> </w:t>
      </w:r>
      <w:r w:rsidR="005C613B">
        <w:rPr>
          <w:rFonts w:ascii="Arial" w:hAnsi="Arial" w:cs="Arial"/>
        </w:rPr>
        <w:t xml:space="preserve">consultations. Community support for tourism promotion and for horse racing related tourism have already been set out above. Additionally, over 700 people responded to </w:t>
      </w:r>
      <w:r w:rsidR="005C613B">
        <w:rPr>
          <w:rFonts w:ascii="Arial" w:hAnsi="Arial" w:cs="Arial"/>
        </w:rPr>
        <w:lastRenderedPageBreak/>
        <w:t>a question asking what kind of businesses they wanted to see in the towns, with specialist shops and national chains the most common</w:t>
      </w:r>
      <w:r w:rsidR="00426441">
        <w:rPr>
          <w:rFonts w:ascii="Arial" w:hAnsi="Arial" w:cs="Arial"/>
        </w:rPr>
        <w:t xml:space="preserve"> answers with restaurants and discount stores also mentioned. The retention of the towns’ identities was also seen as key.</w:t>
      </w:r>
    </w:p>
    <w:p w14:paraId="7FB060A8" w14:textId="77777777" w:rsidR="00AC5B73" w:rsidRDefault="00AC5B73" w:rsidP="00E7183F">
      <w:pPr>
        <w:pStyle w:val="NoSpacing"/>
        <w:spacing w:line="276" w:lineRule="auto"/>
        <w:rPr>
          <w:rFonts w:ascii="Arial" w:hAnsi="Arial" w:cs="Arial"/>
        </w:rPr>
      </w:pPr>
    </w:p>
    <w:p w14:paraId="4FB4FFF2" w14:textId="2D1E342A" w:rsidR="00E7183F" w:rsidRDefault="00AD7760" w:rsidP="00E7183F">
      <w:pPr>
        <w:pStyle w:val="NoSpacing"/>
        <w:spacing w:line="276" w:lineRule="auto"/>
        <w:rPr>
          <w:rFonts w:ascii="Arial" w:hAnsi="Arial" w:cs="Arial"/>
        </w:rPr>
      </w:pPr>
      <w:r>
        <w:rPr>
          <w:rFonts w:ascii="Arial" w:hAnsi="Arial" w:cs="Arial"/>
        </w:rPr>
        <w:t xml:space="preserve">4.9.8 </w:t>
      </w:r>
      <w:r w:rsidR="00E7183F">
        <w:rPr>
          <w:rFonts w:ascii="Arial" w:hAnsi="Arial" w:cs="Arial"/>
        </w:rPr>
        <w:t>Malton and Norton are the service centres for the towns and their hinterland, so it would be sensible to focus on strengthening and expanding the retail offer. Tourism is another growth opportunity that will further secure the existing role of the towns given the number of tourist attractions already on offer</w:t>
      </w:r>
      <w:r w:rsidR="00AC5B73">
        <w:rPr>
          <w:rFonts w:ascii="Arial" w:hAnsi="Arial" w:cs="Arial"/>
        </w:rPr>
        <w:t>,</w:t>
      </w:r>
      <w:r w:rsidR="00E7183F">
        <w:rPr>
          <w:rFonts w:ascii="Arial" w:hAnsi="Arial" w:cs="Arial"/>
        </w:rPr>
        <w:t xml:space="preserve"> based</w:t>
      </w:r>
      <w:r w:rsidR="00AC5B73">
        <w:rPr>
          <w:rFonts w:ascii="Arial" w:hAnsi="Arial" w:cs="Arial"/>
        </w:rPr>
        <w:t xml:space="preserve"> around the history of the area</w:t>
      </w:r>
      <w:r w:rsidR="00E7183F">
        <w:rPr>
          <w:rFonts w:ascii="Arial" w:hAnsi="Arial" w:cs="Arial"/>
        </w:rPr>
        <w:t xml:space="preserve"> </w:t>
      </w:r>
      <w:r w:rsidR="00AC5B73">
        <w:rPr>
          <w:rFonts w:ascii="Arial" w:hAnsi="Arial" w:cs="Arial"/>
        </w:rPr>
        <w:t xml:space="preserve">(see also ‘Tourism and Culture’ section above). </w:t>
      </w:r>
      <w:r w:rsidR="00E7183F">
        <w:rPr>
          <w:rFonts w:ascii="Arial" w:hAnsi="Arial" w:cs="Arial"/>
        </w:rPr>
        <w:t>The horse racing industry provides an opportunity to expand on a sector that is not widely acknowledged, despite its significance within the towns</w:t>
      </w:r>
      <w:r w:rsidR="00AC5B73">
        <w:rPr>
          <w:rFonts w:ascii="Arial" w:hAnsi="Arial" w:cs="Arial"/>
        </w:rPr>
        <w:t xml:space="preserve"> (see also ‘The Horse Racing Industry’ section above)</w:t>
      </w:r>
      <w:r w:rsidR="00E7183F">
        <w:rPr>
          <w:rFonts w:ascii="Arial" w:hAnsi="Arial" w:cs="Arial"/>
        </w:rPr>
        <w:t>.</w:t>
      </w:r>
    </w:p>
    <w:p w14:paraId="6DCBB3CA" w14:textId="77777777" w:rsidR="00E7183F" w:rsidRDefault="00E7183F" w:rsidP="00E7183F">
      <w:pPr>
        <w:pStyle w:val="NoSpacing"/>
        <w:spacing w:line="276" w:lineRule="auto"/>
        <w:rPr>
          <w:rFonts w:ascii="Arial" w:hAnsi="Arial" w:cs="Arial"/>
        </w:rPr>
      </w:pPr>
    </w:p>
    <w:p w14:paraId="18B090BA" w14:textId="55516583" w:rsidR="00E7183F" w:rsidRDefault="00AD7760" w:rsidP="00E7183F">
      <w:pPr>
        <w:pStyle w:val="NoSpacing"/>
        <w:spacing w:line="276" w:lineRule="auto"/>
        <w:rPr>
          <w:rFonts w:ascii="Arial" w:hAnsi="Arial" w:cs="Arial"/>
        </w:rPr>
      </w:pPr>
      <w:r>
        <w:rPr>
          <w:rFonts w:ascii="Arial" w:hAnsi="Arial" w:cs="Arial"/>
        </w:rPr>
        <w:t xml:space="preserve">4.9.9 </w:t>
      </w:r>
      <w:r w:rsidR="00E7183F">
        <w:rPr>
          <w:rFonts w:ascii="Arial" w:hAnsi="Arial" w:cs="Arial"/>
        </w:rPr>
        <w:t xml:space="preserve">These locally distinctive sectors are recognised for their economic growth potential within the Ryedale Local Plan Strategy, </w:t>
      </w:r>
      <w:r w:rsidR="00426441">
        <w:rPr>
          <w:rFonts w:ascii="Arial" w:hAnsi="Arial" w:cs="Arial"/>
        </w:rPr>
        <w:t>notably in plan objectives;</w:t>
      </w:r>
      <w:r w:rsidR="00AC5B73">
        <w:rPr>
          <w:rFonts w:ascii="Arial" w:hAnsi="Arial" w:cs="Arial"/>
        </w:rPr>
        <w:t xml:space="preserve"> Policy SP6 (</w:t>
      </w:r>
      <w:r w:rsidR="00E7183F">
        <w:rPr>
          <w:rFonts w:ascii="Arial" w:hAnsi="Arial" w:cs="Arial"/>
        </w:rPr>
        <w:t>Delivery and Distribution of Employment / Industrial Land and Premises</w:t>
      </w:r>
      <w:r w:rsidR="00AC5B73">
        <w:rPr>
          <w:rFonts w:ascii="Arial" w:hAnsi="Arial" w:cs="Arial"/>
        </w:rPr>
        <w:t>)</w:t>
      </w:r>
      <w:r w:rsidR="00426441">
        <w:rPr>
          <w:rFonts w:ascii="Arial" w:hAnsi="Arial" w:cs="Arial"/>
        </w:rPr>
        <w:t>;</w:t>
      </w:r>
      <w:r w:rsidR="00E7183F">
        <w:rPr>
          <w:rFonts w:ascii="Arial" w:hAnsi="Arial" w:cs="Arial"/>
        </w:rPr>
        <w:t xml:space="preserve"> </w:t>
      </w:r>
      <w:r w:rsidR="00426441">
        <w:rPr>
          <w:rFonts w:ascii="Arial" w:hAnsi="Arial" w:cs="Arial"/>
        </w:rPr>
        <w:t xml:space="preserve">SP7 (Town Centres and Retailing); </w:t>
      </w:r>
      <w:r w:rsidR="00E7183F">
        <w:rPr>
          <w:rFonts w:ascii="Arial" w:hAnsi="Arial" w:cs="Arial"/>
        </w:rPr>
        <w:t xml:space="preserve">and SP8 </w:t>
      </w:r>
      <w:r w:rsidR="00AC5B73">
        <w:rPr>
          <w:rFonts w:ascii="Arial" w:hAnsi="Arial" w:cs="Arial"/>
        </w:rPr>
        <w:t>(</w:t>
      </w:r>
      <w:r w:rsidR="00E7183F">
        <w:rPr>
          <w:rFonts w:ascii="Arial" w:hAnsi="Arial" w:cs="Arial"/>
        </w:rPr>
        <w:t>Tourism</w:t>
      </w:r>
      <w:r w:rsidR="00AC5B73">
        <w:rPr>
          <w:rFonts w:ascii="Arial" w:hAnsi="Arial" w:cs="Arial"/>
        </w:rPr>
        <w:t>)</w:t>
      </w:r>
      <w:r w:rsidR="00E7183F">
        <w:rPr>
          <w:rFonts w:ascii="Arial" w:hAnsi="Arial" w:cs="Arial"/>
        </w:rPr>
        <w:t>. Building a strong</w:t>
      </w:r>
      <w:r w:rsidR="00C4153C">
        <w:rPr>
          <w:rFonts w:ascii="Arial" w:hAnsi="Arial" w:cs="Arial"/>
        </w:rPr>
        <w:t>, competitive</w:t>
      </w:r>
      <w:r w:rsidR="00E7183F">
        <w:rPr>
          <w:rFonts w:ascii="Arial" w:hAnsi="Arial" w:cs="Arial"/>
        </w:rPr>
        <w:t xml:space="preserve"> economy is one of the key threads of the NPPF</w:t>
      </w:r>
      <w:r w:rsidR="00C4153C">
        <w:rPr>
          <w:rFonts w:ascii="Arial" w:hAnsi="Arial" w:cs="Arial"/>
        </w:rPr>
        <w:t>, emphasising an approach which allows each area to build on its strengths (para 8</w:t>
      </w:r>
      <w:r w:rsidR="00401F3D">
        <w:rPr>
          <w:rFonts w:ascii="Arial" w:hAnsi="Arial" w:cs="Arial"/>
        </w:rPr>
        <w:t>1</w:t>
      </w:r>
      <w:r w:rsidR="00C4153C">
        <w:rPr>
          <w:rFonts w:ascii="Arial" w:hAnsi="Arial" w:cs="Arial"/>
        </w:rPr>
        <w:t>).</w:t>
      </w:r>
      <w:r w:rsidR="00E7183F">
        <w:rPr>
          <w:rFonts w:ascii="Arial" w:hAnsi="Arial" w:cs="Arial"/>
        </w:rPr>
        <w:t xml:space="preserve"> It is therefore considered that t</w:t>
      </w:r>
      <w:r w:rsidR="00AC5B73">
        <w:rPr>
          <w:rFonts w:ascii="Arial" w:hAnsi="Arial" w:cs="Arial"/>
        </w:rPr>
        <w:t>he approach adopted within the N</w:t>
      </w:r>
      <w:r w:rsidR="00E7183F">
        <w:rPr>
          <w:rFonts w:ascii="Arial" w:hAnsi="Arial" w:cs="Arial"/>
        </w:rPr>
        <w:t xml:space="preserve">eighbourhood </w:t>
      </w:r>
      <w:r w:rsidR="005B236C">
        <w:rPr>
          <w:rFonts w:ascii="Arial" w:hAnsi="Arial" w:cs="Arial"/>
        </w:rPr>
        <w:t>P</w:t>
      </w:r>
      <w:r w:rsidR="00E7183F">
        <w:rPr>
          <w:rFonts w:ascii="Arial" w:hAnsi="Arial" w:cs="Arial"/>
        </w:rPr>
        <w:t>lan conforms</w:t>
      </w:r>
      <w:r w:rsidR="00AC5B73">
        <w:rPr>
          <w:rFonts w:ascii="Arial" w:hAnsi="Arial" w:cs="Arial"/>
        </w:rPr>
        <w:t xml:space="preserve"> both </w:t>
      </w:r>
      <w:r w:rsidR="00401F3D">
        <w:rPr>
          <w:rFonts w:ascii="Arial" w:hAnsi="Arial" w:cs="Arial"/>
        </w:rPr>
        <w:t xml:space="preserve">with </w:t>
      </w:r>
      <w:r w:rsidR="00AC5B73">
        <w:rPr>
          <w:rFonts w:ascii="Arial" w:hAnsi="Arial" w:cs="Arial"/>
        </w:rPr>
        <w:t>n</w:t>
      </w:r>
      <w:r w:rsidR="00E7183F">
        <w:rPr>
          <w:rFonts w:ascii="Arial" w:hAnsi="Arial" w:cs="Arial"/>
        </w:rPr>
        <w:t xml:space="preserve">ational and </w:t>
      </w:r>
      <w:r w:rsidR="00AC5B73">
        <w:rPr>
          <w:rFonts w:ascii="Arial" w:hAnsi="Arial" w:cs="Arial"/>
        </w:rPr>
        <w:t>l</w:t>
      </w:r>
      <w:r w:rsidR="00E7183F">
        <w:rPr>
          <w:rFonts w:ascii="Arial" w:hAnsi="Arial" w:cs="Arial"/>
        </w:rPr>
        <w:t xml:space="preserve">ocal </w:t>
      </w:r>
      <w:r w:rsidR="00AC5B73">
        <w:rPr>
          <w:rFonts w:ascii="Arial" w:hAnsi="Arial" w:cs="Arial"/>
        </w:rPr>
        <w:t>p</w:t>
      </w:r>
      <w:r w:rsidR="00E7183F">
        <w:rPr>
          <w:rFonts w:ascii="Arial" w:hAnsi="Arial" w:cs="Arial"/>
        </w:rPr>
        <w:t xml:space="preserve">lanning </w:t>
      </w:r>
      <w:r w:rsidR="00AC5B73">
        <w:rPr>
          <w:rFonts w:ascii="Arial" w:hAnsi="Arial" w:cs="Arial"/>
        </w:rPr>
        <w:t>p</w:t>
      </w:r>
      <w:r w:rsidR="00E7183F">
        <w:rPr>
          <w:rFonts w:ascii="Arial" w:hAnsi="Arial" w:cs="Arial"/>
        </w:rPr>
        <w:t>olicy.</w:t>
      </w:r>
    </w:p>
    <w:p w14:paraId="2F3DCF59" w14:textId="77777777" w:rsidR="009D2978" w:rsidRDefault="009D2978" w:rsidP="009D2978">
      <w:pPr>
        <w:pStyle w:val="NoSpacing"/>
        <w:spacing w:line="276" w:lineRule="auto"/>
        <w:jc w:val="both"/>
        <w:rPr>
          <w:rFonts w:ascii="Arial" w:hAnsi="Arial" w:cs="Arial"/>
        </w:rPr>
      </w:pPr>
    </w:p>
    <w:p w14:paraId="67502AB6" w14:textId="0FE6D69E" w:rsidR="00BE0C09" w:rsidRPr="00BE0C09" w:rsidRDefault="00AD7760" w:rsidP="00BE0C09">
      <w:pPr>
        <w:pStyle w:val="NoSpacing"/>
        <w:spacing w:line="276" w:lineRule="auto"/>
        <w:rPr>
          <w:rFonts w:ascii="Arial" w:hAnsi="Arial" w:cs="Arial"/>
        </w:rPr>
      </w:pPr>
      <w:r>
        <w:rPr>
          <w:rFonts w:ascii="Arial" w:hAnsi="Arial" w:cs="Arial"/>
        </w:rPr>
        <w:t xml:space="preserve">4.9.10 </w:t>
      </w:r>
      <w:r w:rsidR="00AC5B73">
        <w:rPr>
          <w:rFonts w:ascii="Arial" w:hAnsi="Arial" w:cs="Arial"/>
        </w:rPr>
        <w:t xml:space="preserve">With reference to the food industry, </w:t>
      </w:r>
      <w:r w:rsidR="00945DB6" w:rsidRPr="00A65D20">
        <w:rPr>
          <w:rFonts w:ascii="Arial" w:hAnsi="Arial" w:cs="Arial"/>
        </w:rPr>
        <w:t xml:space="preserve">in 2011 </w:t>
      </w:r>
      <w:r w:rsidR="00F52F9D" w:rsidRPr="001225B3">
        <w:rPr>
          <w:rFonts w:ascii="Arial" w:hAnsi="Arial" w:cs="Arial"/>
        </w:rPr>
        <w:t>the Fitzwilliam Malton Estate</w:t>
      </w:r>
      <w:r w:rsidR="00F52F9D">
        <w:rPr>
          <w:rFonts w:ascii="Arial" w:hAnsi="Arial" w:cs="Arial"/>
          <w:i/>
        </w:rPr>
        <w:t xml:space="preserve"> </w:t>
      </w:r>
      <w:r w:rsidR="009D2978" w:rsidRPr="00BE0C09">
        <w:rPr>
          <w:rFonts w:ascii="Arial" w:hAnsi="Arial" w:cs="Arial"/>
        </w:rPr>
        <w:t>set about looking for opportunities to secure new uses across Malton town centre. Focus was placed upon the food industry due to the multiple opportunities it provides for new business, including cafes, restaurants, shops and links with local growers, who are also important to the local economy. Focus</w:t>
      </w:r>
      <w:r w:rsidR="00BE0C09">
        <w:rPr>
          <w:rFonts w:ascii="Arial" w:hAnsi="Arial" w:cs="Arial"/>
        </w:rPr>
        <w:t>s</w:t>
      </w:r>
      <w:r w:rsidR="009D2978" w:rsidRPr="00BE0C09">
        <w:rPr>
          <w:rFonts w:ascii="Arial" w:hAnsi="Arial" w:cs="Arial"/>
        </w:rPr>
        <w:t xml:space="preserve">ing on the food industry was also felt to provide opportunities to create linked facilities within the wider hinterland where food is produced. Consequently, </w:t>
      </w:r>
      <w:r w:rsidR="00F52F9D">
        <w:rPr>
          <w:rFonts w:ascii="Arial" w:hAnsi="Arial" w:cs="Arial"/>
        </w:rPr>
        <w:t xml:space="preserve">Visit </w:t>
      </w:r>
      <w:r w:rsidR="009D2978" w:rsidRPr="00BE0C09">
        <w:rPr>
          <w:rFonts w:ascii="Arial" w:hAnsi="Arial" w:cs="Arial"/>
        </w:rPr>
        <w:t xml:space="preserve">Malton developed </w:t>
      </w:r>
      <w:r w:rsidR="00F52F9D" w:rsidRPr="001225B3">
        <w:rPr>
          <w:rFonts w:ascii="Arial" w:hAnsi="Arial" w:cs="Arial"/>
        </w:rPr>
        <w:t>the Malton F</w:t>
      </w:r>
      <w:r w:rsidR="009D2978" w:rsidRPr="001225B3">
        <w:rPr>
          <w:rFonts w:ascii="Arial" w:hAnsi="Arial" w:cs="Arial"/>
        </w:rPr>
        <w:t xml:space="preserve">ood </w:t>
      </w:r>
      <w:r w:rsidR="00F52F9D" w:rsidRPr="001225B3">
        <w:rPr>
          <w:rFonts w:ascii="Arial" w:hAnsi="Arial" w:cs="Arial"/>
        </w:rPr>
        <w:t>Lovers F</w:t>
      </w:r>
      <w:r w:rsidR="009D2978" w:rsidRPr="001225B3">
        <w:rPr>
          <w:rFonts w:ascii="Arial" w:hAnsi="Arial" w:cs="Arial"/>
        </w:rPr>
        <w:t>estival</w:t>
      </w:r>
      <w:r w:rsidR="00F52F9D" w:rsidRPr="001225B3">
        <w:rPr>
          <w:rFonts w:ascii="Arial" w:hAnsi="Arial" w:cs="Arial"/>
        </w:rPr>
        <w:t>, an annual event</w:t>
      </w:r>
      <w:r w:rsidR="009D2978" w:rsidRPr="00BE0C09">
        <w:rPr>
          <w:rFonts w:ascii="Arial" w:hAnsi="Arial" w:cs="Arial"/>
        </w:rPr>
        <w:t xml:space="preserve"> that is used to promote local produce and also attract visitors into the area. The Neighbourhood Plan is </w:t>
      </w:r>
      <w:r w:rsidR="00BE0C09">
        <w:rPr>
          <w:rFonts w:ascii="Arial" w:hAnsi="Arial" w:cs="Arial"/>
        </w:rPr>
        <w:t xml:space="preserve">seen as </w:t>
      </w:r>
      <w:r w:rsidR="009D2978" w:rsidRPr="00BE0C09">
        <w:rPr>
          <w:rFonts w:ascii="Arial" w:hAnsi="Arial" w:cs="Arial"/>
        </w:rPr>
        <w:t xml:space="preserve">an appropriate opportunity to further support expansion and promotion of local food production and as </w:t>
      </w:r>
      <w:r w:rsidR="00BE0C09">
        <w:rPr>
          <w:rFonts w:ascii="Arial" w:hAnsi="Arial" w:cs="Arial"/>
        </w:rPr>
        <w:t xml:space="preserve">a </w:t>
      </w:r>
      <w:r w:rsidR="009D2978" w:rsidRPr="00BE0C09">
        <w:rPr>
          <w:rFonts w:ascii="Arial" w:hAnsi="Arial" w:cs="Arial"/>
        </w:rPr>
        <w:t xml:space="preserve">focus for visitors into the area. </w:t>
      </w:r>
      <w:r w:rsidR="00BE0C09">
        <w:rPr>
          <w:rFonts w:ascii="Arial" w:hAnsi="Arial" w:cs="Arial"/>
        </w:rPr>
        <w:t xml:space="preserve">This approach is </w:t>
      </w:r>
      <w:r w:rsidR="00E7183F">
        <w:rPr>
          <w:rFonts w:ascii="Arial" w:hAnsi="Arial" w:cs="Arial"/>
        </w:rPr>
        <w:t xml:space="preserve">specifically </w:t>
      </w:r>
      <w:r w:rsidR="00BE0C09">
        <w:rPr>
          <w:rFonts w:ascii="Arial" w:hAnsi="Arial" w:cs="Arial"/>
        </w:rPr>
        <w:t xml:space="preserve">supported by Local Plan Strategy Policy SP8 (Tourism) which supports the potential provided by local food production as an economic driver to further develop tourism using the district’s cultural and historic assets. </w:t>
      </w:r>
    </w:p>
    <w:p w14:paraId="7E0F0350" w14:textId="77777777" w:rsidR="009D2978" w:rsidRPr="007D4AD8" w:rsidRDefault="009D2978" w:rsidP="009D2978">
      <w:pPr>
        <w:pStyle w:val="NoSpacing"/>
        <w:spacing w:line="276" w:lineRule="auto"/>
        <w:jc w:val="both"/>
        <w:rPr>
          <w:rFonts w:ascii="Arial" w:hAnsi="Arial" w:cs="Arial"/>
        </w:rPr>
      </w:pPr>
    </w:p>
    <w:p w14:paraId="47A1DBC1" w14:textId="6761A64D" w:rsidR="00203873" w:rsidRDefault="00203873" w:rsidP="00203873">
      <w:pPr>
        <w:pStyle w:val="DPC2"/>
        <w:shd w:val="clear" w:color="auto" w:fill="99FFCC"/>
        <w:spacing w:line="276" w:lineRule="auto"/>
      </w:pPr>
      <w:bookmarkStart w:id="43" w:name="_Toc516219619"/>
      <w:r w:rsidRPr="007D4AD8">
        <w:t>EM</w:t>
      </w:r>
      <w:r w:rsidR="00945DB6">
        <w:t>1</w:t>
      </w:r>
      <w:r w:rsidRPr="007D4AD8">
        <w:t xml:space="preserve">: </w:t>
      </w:r>
      <w:r>
        <w:t xml:space="preserve">Encouragement of </w:t>
      </w:r>
      <w:r w:rsidRPr="007D4AD8">
        <w:t xml:space="preserve">Local Employment </w:t>
      </w:r>
      <w:bookmarkEnd w:id="43"/>
      <w:r>
        <w:t>Sectors</w:t>
      </w:r>
    </w:p>
    <w:p w14:paraId="27785BEC" w14:textId="77777777" w:rsidR="00203873" w:rsidRDefault="00203873" w:rsidP="00203873">
      <w:pPr>
        <w:pStyle w:val="DPC2"/>
        <w:shd w:val="clear" w:color="auto" w:fill="99FFCC"/>
        <w:spacing w:line="276" w:lineRule="auto"/>
      </w:pPr>
    </w:p>
    <w:p w14:paraId="4F6B3A49" w14:textId="3E112F58" w:rsidR="00203873" w:rsidRPr="007D4AD8" w:rsidRDefault="00AE675A" w:rsidP="00203873">
      <w:pPr>
        <w:pStyle w:val="NoSpacing"/>
        <w:shd w:val="clear" w:color="auto" w:fill="99FFCC"/>
        <w:spacing w:line="276" w:lineRule="auto"/>
        <w:rPr>
          <w:rFonts w:ascii="Arial" w:hAnsi="Arial" w:cs="Arial"/>
        </w:rPr>
      </w:pPr>
      <w:r>
        <w:rPr>
          <w:rFonts w:ascii="Arial" w:hAnsi="Arial" w:cs="Arial"/>
        </w:rPr>
        <w:t>Development pr</w:t>
      </w:r>
      <w:r w:rsidR="00203873">
        <w:rPr>
          <w:rFonts w:ascii="Arial" w:hAnsi="Arial" w:cs="Arial"/>
        </w:rPr>
        <w:t xml:space="preserve">oposals for employment </w:t>
      </w:r>
      <w:r>
        <w:rPr>
          <w:rFonts w:ascii="Arial" w:hAnsi="Arial" w:cs="Arial"/>
        </w:rPr>
        <w:t>generating uses</w:t>
      </w:r>
      <w:r w:rsidR="00F52F9D">
        <w:rPr>
          <w:rFonts w:ascii="Arial" w:hAnsi="Arial" w:cs="Arial"/>
        </w:rPr>
        <w:t xml:space="preserve">, </w:t>
      </w:r>
      <w:r w:rsidR="00F52F9D" w:rsidRPr="001225B3">
        <w:rPr>
          <w:rFonts w:ascii="Arial" w:hAnsi="Arial" w:cs="Arial"/>
        </w:rPr>
        <w:t>particularly</w:t>
      </w:r>
      <w:r>
        <w:rPr>
          <w:rFonts w:ascii="Arial" w:hAnsi="Arial" w:cs="Arial"/>
        </w:rPr>
        <w:t xml:space="preserve"> </w:t>
      </w:r>
      <w:r w:rsidR="00203873">
        <w:rPr>
          <w:rFonts w:ascii="Arial" w:hAnsi="Arial" w:cs="Arial"/>
        </w:rPr>
        <w:t xml:space="preserve">in the key local employment sectors of </w:t>
      </w:r>
      <w:r w:rsidR="001225B3">
        <w:rPr>
          <w:rFonts w:ascii="Arial" w:hAnsi="Arial" w:cs="Arial"/>
        </w:rPr>
        <w:t>food</w:t>
      </w:r>
      <w:r w:rsidR="00203873">
        <w:rPr>
          <w:rFonts w:ascii="Arial" w:hAnsi="Arial" w:cs="Arial"/>
        </w:rPr>
        <w:t>, tourism, horse racing</w:t>
      </w:r>
      <w:r w:rsidR="001225B3">
        <w:rPr>
          <w:rFonts w:ascii="Arial" w:hAnsi="Arial" w:cs="Arial"/>
        </w:rPr>
        <w:t>,</w:t>
      </w:r>
      <w:r w:rsidR="00203873">
        <w:rPr>
          <w:rFonts w:ascii="Arial" w:hAnsi="Arial" w:cs="Arial"/>
        </w:rPr>
        <w:t xml:space="preserve"> retail </w:t>
      </w:r>
      <w:r w:rsidR="00F52F9D" w:rsidRPr="001225B3">
        <w:rPr>
          <w:rFonts w:ascii="Arial" w:hAnsi="Arial" w:cs="Arial"/>
        </w:rPr>
        <w:t>and green industries</w:t>
      </w:r>
      <w:r w:rsidR="001225B3">
        <w:rPr>
          <w:rFonts w:ascii="Arial" w:hAnsi="Arial" w:cs="Arial"/>
        </w:rPr>
        <w:t>,</w:t>
      </w:r>
      <w:r w:rsidR="00F52F9D">
        <w:rPr>
          <w:rFonts w:ascii="Arial" w:hAnsi="Arial" w:cs="Arial"/>
        </w:rPr>
        <w:t xml:space="preserve"> </w:t>
      </w:r>
      <w:r w:rsidR="00203873">
        <w:rPr>
          <w:rFonts w:ascii="Arial" w:hAnsi="Arial" w:cs="Arial"/>
        </w:rPr>
        <w:t>are encouraged and will be supported.</w:t>
      </w:r>
    </w:p>
    <w:p w14:paraId="2B5008CB" w14:textId="77777777" w:rsidR="00BC6055" w:rsidRPr="007D4AD8" w:rsidRDefault="00BC6055" w:rsidP="00603DF0">
      <w:pPr>
        <w:spacing w:after="0"/>
        <w:rPr>
          <w:rFonts w:ascii="Arial" w:hAnsi="Arial" w:cs="Arial"/>
          <w:b/>
        </w:rPr>
      </w:pPr>
      <w:r w:rsidRPr="007D4AD8">
        <w:rPr>
          <w:rFonts w:ascii="Arial" w:hAnsi="Arial" w:cs="Arial"/>
          <w:b/>
        </w:rPr>
        <w:br w:type="page"/>
      </w:r>
    </w:p>
    <w:p w14:paraId="386E10D0" w14:textId="0E59FB19" w:rsidR="00913F3F" w:rsidRDefault="0050285B" w:rsidP="00603DF0">
      <w:pPr>
        <w:pStyle w:val="DPC1"/>
        <w:spacing w:line="276" w:lineRule="auto"/>
      </w:pPr>
      <w:bookmarkStart w:id="44" w:name="_Toc516219621"/>
      <w:r>
        <w:lastRenderedPageBreak/>
        <w:t>4.10 MALTON-</w:t>
      </w:r>
      <w:r w:rsidR="007D0636">
        <w:t>SPECIFIC POLICIES</w:t>
      </w:r>
      <w:bookmarkEnd w:id="44"/>
    </w:p>
    <w:p w14:paraId="062E2ADB" w14:textId="77777777" w:rsidR="00BD1F61" w:rsidRDefault="00BD1F61" w:rsidP="00603DF0">
      <w:pPr>
        <w:pStyle w:val="DPC1"/>
        <w:spacing w:line="276" w:lineRule="auto"/>
      </w:pPr>
    </w:p>
    <w:p w14:paraId="453EDD10" w14:textId="77777777" w:rsidR="00BD1F61" w:rsidRDefault="00BD1F61" w:rsidP="00603DF0">
      <w:pPr>
        <w:pStyle w:val="DPC1"/>
        <w:spacing w:line="276" w:lineRule="auto"/>
      </w:pPr>
    </w:p>
    <w:p w14:paraId="01EF91F0" w14:textId="5EBE4A8D" w:rsidR="00BD1F61" w:rsidRDefault="00BD1F61" w:rsidP="00603DF0">
      <w:pPr>
        <w:pStyle w:val="DPC1"/>
        <w:spacing w:line="276" w:lineRule="auto"/>
      </w:pPr>
      <w:r>
        <w:t>Introduction</w:t>
      </w:r>
    </w:p>
    <w:p w14:paraId="7187D6D3" w14:textId="77777777" w:rsidR="009B7189" w:rsidRPr="007D4AD8" w:rsidRDefault="009B7189" w:rsidP="00603DF0">
      <w:pPr>
        <w:pStyle w:val="DPC1"/>
        <w:spacing w:line="276" w:lineRule="auto"/>
      </w:pPr>
    </w:p>
    <w:p w14:paraId="03493FA3" w14:textId="6C4BC42B" w:rsidR="00913F3F" w:rsidRDefault="00A24D9E" w:rsidP="00760B53">
      <w:pPr>
        <w:pStyle w:val="NoSpacing"/>
        <w:spacing w:line="276" w:lineRule="auto"/>
        <w:rPr>
          <w:rFonts w:ascii="Arial" w:hAnsi="Arial" w:cs="Arial"/>
        </w:rPr>
      </w:pPr>
      <w:r>
        <w:rPr>
          <w:rFonts w:ascii="Arial" w:hAnsi="Arial" w:cs="Arial"/>
        </w:rPr>
        <w:t xml:space="preserve">4.10.1 </w:t>
      </w:r>
      <w:r w:rsidR="00BC6055" w:rsidRPr="007D4AD8">
        <w:rPr>
          <w:rFonts w:ascii="Arial" w:hAnsi="Arial" w:cs="Arial"/>
        </w:rPr>
        <w:t xml:space="preserve">In addition to the </w:t>
      </w:r>
      <w:r w:rsidR="00760B53">
        <w:rPr>
          <w:rFonts w:ascii="Arial" w:hAnsi="Arial" w:cs="Arial"/>
        </w:rPr>
        <w:t>p</w:t>
      </w:r>
      <w:r w:rsidR="00BC6055" w:rsidRPr="007D4AD8">
        <w:rPr>
          <w:rFonts w:ascii="Arial" w:hAnsi="Arial" w:cs="Arial"/>
        </w:rPr>
        <w:t xml:space="preserve">olicies and </w:t>
      </w:r>
      <w:r w:rsidR="00760B53">
        <w:rPr>
          <w:rFonts w:ascii="Arial" w:hAnsi="Arial" w:cs="Arial"/>
        </w:rPr>
        <w:t>p</w:t>
      </w:r>
      <w:r w:rsidR="00BC6055" w:rsidRPr="007D4AD8">
        <w:rPr>
          <w:rFonts w:ascii="Arial" w:hAnsi="Arial" w:cs="Arial"/>
        </w:rPr>
        <w:t xml:space="preserve">roposals set out in this </w:t>
      </w:r>
      <w:r w:rsidR="00760B53">
        <w:rPr>
          <w:rFonts w:ascii="Arial" w:hAnsi="Arial" w:cs="Arial"/>
        </w:rPr>
        <w:t>Neighbourhood Plan</w:t>
      </w:r>
      <w:r w:rsidR="00BC6055" w:rsidRPr="007D4AD8">
        <w:rPr>
          <w:rFonts w:ascii="Arial" w:hAnsi="Arial" w:cs="Arial"/>
        </w:rPr>
        <w:t xml:space="preserve"> affecting both Malton and Norton, it is considered that there are a </w:t>
      </w:r>
      <w:r w:rsidR="00760B53">
        <w:rPr>
          <w:rFonts w:ascii="Arial" w:hAnsi="Arial" w:cs="Arial"/>
        </w:rPr>
        <w:t>small number</w:t>
      </w:r>
      <w:r w:rsidR="00BC6055" w:rsidRPr="007D4AD8">
        <w:rPr>
          <w:rFonts w:ascii="Arial" w:hAnsi="Arial" w:cs="Arial"/>
        </w:rPr>
        <w:t xml:space="preserve"> of specific matters that affect only Malton </w:t>
      </w:r>
      <w:r w:rsidR="00760B53">
        <w:rPr>
          <w:rFonts w:ascii="Arial" w:hAnsi="Arial" w:cs="Arial"/>
        </w:rPr>
        <w:t xml:space="preserve">which need </w:t>
      </w:r>
      <w:r w:rsidR="00BC6055" w:rsidRPr="007D4AD8">
        <w:rPr>
          <w:rFonts w:ascii="Arial" w:hAnsi="Arial" w:cs="Arial"/>
        </w:rPr>
        <w:t>to be addressed.</w:t>
      </w:r>
    </w:p>
    <w:p w14:paraId="17B3977D" w14:textId="77777777" w:rsidR="00BD1F61" w:rsidRDefault="00BD1F61" w:rsidP="00603DF0">
      <w:pPr>
        <w:pStyle w:val="NoSpacing"/>
        <w:spacing w:line="276" w:lineRule="auto"/>
        <w:jc w:val="both"/>
        <w:rPr>
          <w:rFonts w:ascii="Arial" w:hAnsi="Arial" w:cs="Arial"/>
        </w:rPr>
      </w:pPr>
    </w:p>
    <w:p w14:paraId="121C6703" w14:textId="77777777" w:rsidR="00BD1F61" w:rsidRDefault="00BD1F61" w:rsidP="00603DF0">
      <w:pPr>
        <w:pStyle w:val="NoSpacing"/>
        <w:spacing w:line="276" w:lineRule="auto"/>
        <w:jc w:val="both"/>
        <w:rPr>
          <w:rFonts w:ascii="Arial" w:hAnsi="Arial" w:cs="Arial"/>
        </w:rPr>
      </w:pPr>
    </w:p>
    <w:p w14:paraId="5FC766BB" w14:textId="7FBD0958" w:rsidR="00BD1F61" w:rsidRPr="00BD1F61" w:rsidRDefault="00BD1F61" w:rsidP="00603DF0">
      <w:pPr>
        <w:pStyle w:val="NoSpacing"/>
        <w:spacing w:line="276" w:lineRule="auto"/>
        <w:jc w:val="both"/>
        <w:rPr>
          <w:rFonts w:ascii="Arial" w:hAnsi="Arial" w:cs="Arial"/>
          <w:b/>
        </w:rPr>
      </w:pPr>
      <w:r w:rsidRPr="00BD1F61">
        <w:rPr>
          <w:rFonts w:ascii="Arial" w:hAnsi="Arial" w:cs="Arial"/>
          <w:b/>
        </w:rPr>
        <w:t>Wentworth Street Car Park</w:t>
      </w:r>
    </w:p>
    <w:p w14:paraId="66A8A33F" w14:textId="77777777" w:rsidR="00BD1F61" w:rsidRDefault="00BD1F61" w:rsidP="00603DF0">
      <w:pPr>
        <w:pStyle w:val="NoSpacing"/>
        <w:spacing w:line="276" w:lineRule="auto"/>
        <w:jc w:val="both"/>
        <w:rPr>
          <w:rFonts w:ascii="Arial" w:hAnsi="Arial" w:cs="Arial"/>
        </w:rPr>
      </w:pPr>
    </w:p>
    <w:p w14:paraId="656279DB" w14:textId="5CFC5168" w:rsidR="00BD1F61" w:rsidRDefault="00A24D9E" w:rsidP="00BD1F61">
      <w:pPr>
        <w:pStyle w:val="NoSpacing"/>
        <w:spacing w:line="276" w:lineRule="auto"/>
        <w:rPr>
          <w:rFonts w:ascii="Arial" w:hAnsi="Arial" w:cs="Arial"/>
        </w:rPr>
      </w:pPr>
      <w:r>
        <w:rPr>
          <w:rFonts w:ascii="Arial" w:hAnsi="Arial" w:cs="Arial"/>
        </w:rPr>
        <w:t xml:space="preserve">4.10.2 </w:t>
      </w:r>
      <w:r w:rsidR="00BD1F61" w:rsidRPr="00BD1F61">
        <w:rPr>
          <w:rFonts w:ascii="Arial" w:hAnsi="Arial" w:cs="Arial"/>
        </w:rPr>
        <w:t>The</w:t>
      </w:r>
      <w:r w:rsidR="00BD1F61">
        <w:rPr>
          <w:rFonts w:ascii="Arial" w:hAnsi="Arial" w:cs="Arial"/>
        </w:rPr>
        <w:t xml:space="preserve"> future of Wentworth Street Car Park has been debated for a number of years and a number of proposals put forward. Questions </w:t>
      </w:r>
      <w:r w:rsidR="00687A73">
        <w:rPr>
          <w:rFonts w:ascii="Arial" w:hAnsi="Arial" w:cs="Arial"/>
        </w:rPr>
        <w:t xml:space="preserve">have </w:t>
      </w:r>
      <w:r w:rsidR="00BD1F61">
        <w:rPr>
          <w:rFonts w:ascii="Arial" w:hAnsi="Arial" w:cs="Arial"/>
        </w:rPr>
        <w:t>however remain</w:t>
      </w:r>
      <w:r w:rsidR="00687A73">
        <w:rPr>
          <w:rFonts w:ascii="Arial" w:hAnsi="Arial" w:cs="Arial"/>
        </w:rPr>
        <w:t>ed</w:t>
      </w:r>
      <w:r w:rsidR="00BD1F61">
        <w:rPr>
          <w:rFonts w:ascii="Arial" w:hAnsi="Arial" w:cs="Arial"/>
        </w:rPr>
        <w:t xml:space="preserve"> regarding the site’s future and local opinion is </w:t>
      </w:r>
      <w:r w:rsidR="00876103">
        <w:rPr>
          <w:rFonts w:ascii="Arial" w:hAnsi="Arial" w:cs="Arial"/>
        </w:rPr>
        <w:t xml:space="preserve">perceived as </w:t>
      </w:r>
      <w:r w:rsidR="00BD1F61">
        <w:rPr>
          <w:rFonts w:ascii="Arial" w:hAnsi="Arial" w:cs="Arial"/>
        </w:rPr>
        <w:t xml:space="preserve">divided. </w:t>
      </w:r>
      <w:r w:rsidR="00374ACC">
        <w:rPr>
          <w:rFonts w:ascii="Arial" w:hAnsi="Arial" w:cs="Arial"/>
        </w:rPr>
        <w:t xml:space="preserve">In the absence of a clear community steer on this issue, a question on the preferred use(s) of the car park was put to the community as part of an area-wide informal policy options consultation, carried out between January and February 2019. Over 200 responses were received, from which </w:t>
      </w:r>
      <w:r w:rsidR="00876103">
        <w:rPr>
          <w:rFonts w:ascii="Arial" w:hAnsi="Arial" w:cs="Arial"/>
        </w:rPr>
        <w:t>it was clearly apparent that retention of the site in car parking use (with some improvements) was the most preferred use. A number of improvements were suggested, including tree/bush planting, screening of the recycling area, drainage works, better access and signage and the provision of public conveniences.</w:t>
      </w:r>
      <w:r w:rsidR="00470127">
        <w:rPr>
          <w:rFonts w:ascii="Arial" w:hAnsi="Arial" w:cs="Arial"/>
        </w:rPr>
        <w:t xml:space="preserve"> </w:t>
      </w:r>
      <w:r w:rsidR="00470127" w:rsidRPr="001225B3">
        <w:rPr>
          <w:rFonts w:ascii="Arial" w:hAnsi="Arial" w:cs="Arial"/>
        </w:rPr>
        <w:t xml:space="preserve">A policy embodying these findings was supported at </w:t>
      </w:r>
      <w:r w:rsidR="005B236C">
        <w:rPr>
          <w:rFonts w:ascii="Arial" w:hAnsi="Arial" w:cs="Arial"/>
        </w:rPr>
        <w:t>R</w:t>
      </w:r>
      <w:r w:rsidR="00470127" w:rsidRPr="001225B3">
        <w:rPr>
          <w:rFonts w:ascii="Arial" w:hAnsi="Arial" w:cs="Arial"/>
        </w:rPr>
        <w:t xml:space="preserve">egulation 14 consultation </w:t>
      </w:r>
      <w:r w:rsidR="00470127" w:rsidRPr="000961DA">
        <w:rPr>
          <w:rFonts w:ascii="Arial" w:hAnsi="Arial" w:cs="Arial"/>
        </w:rPr>
        <w:t>stage</w:t>
      </w:r>
      <w:r w:rsidR="00E3773B" w:rsidRPr="000961DA">
        <w:rPr>
          <w:rFonts w:ascii="Arial" w:hAnsi="Arial" w:cs="Arial"/>
        </w:rPr>
        <w:t>s</w:t>
      </w:r>
      <w:r w:rsidR="00470127" w:rsidRPr="000961DA">
        <w:rPr>
          <w:rFonts w:ascii="Arial" w:hAnsi="Arial" w:cs="Arial"/>
        </w:rPr>
        <w:t>.</w:t>
      </w:r>
    </w:p>
    <w:p w14:paraId="2910526C" w14:textId="77777777" w:rsidR="00687A73" w:rsidRDefault="00687A73" w:rsidP="00BD1F61">
      <w:pPr>
        <w:pStyle w:val="NoSpacing"/>
        <w:spacing w:line="276" w:lineRule="auto"/>
        <w:rPr>
          <w:rFonts w:ascii="Arial" w:hAnsi="Arial" w:cs="Arial"/>
        </w:rPr>
      </w:pPr>
    </w:p>
    <w:p w14:paraId="7236C416" w14:textId="78AC2E0B" w:rsidR="00687A73" w:rsidRDefault="00A24D9E" w:rsidP="00BD1F61">
      <w:pPr>
        <w:pStyle w:val="NoSpacing"/>
        <w:spacing w:line="276" w:lineRule="auto"/>
        <w:rPr>
          <w:rFonts w:ascii="Arial" w:eastAsia="Calibri" w:hAnsi="Arial" w:cs="Arial"/>
        </w:rPr>
      </w:pPr>
      <w:r>
        <w:rPr>
          <w:rFonts w:ascii="Arial" w:hAnsi="Arial" w:cs="Arial"/>
        </w:rPr>
        <w:t xml:space="preserve">4.10.3 </w:t>
      </w:r>
      <w:r w:rsidR="00687A73">
        <w:rPr>
          <w:rFonts w:ascii="Arial" w:hAnsi="Arial" w:cs="Arial"/>
        </w:rPr>
        <w:t xml:space="preserve">Local Plan Strategy Policy SP10 (Physical Infrastructure) specifically supports the management of town centre car parking to ensure an appropriate level of provision of long and short stay spaces as set out in </w:t>
      </w:r>
      <w:r w:rsidR="00E3773B" w:rsidRPr="000961DA">
        <w:rPr>
          <w:rFonts w:ascii="Arial" w:hAnsi="Arial" w:cs="Arial"/>
        </w:rPr>
        <w:t xml:space="preserve">the former </w:t>
      </w:r>
      <w:r w:rsidR="00687A73" w:rsidRPr="000961DA">
        <w:rPr>
          <w:rFonts w:ascii="Arial" w:hAnsi="Arial" w:cs="Arial"/>
        </w:rPr>
        <w:t xml:space="preserve">RDC’s latest Car Parking Strategy. </w:t>
      </w:r>
      <w:r w:rsidR="00687A73" w:rsidRPr="000961DA">
        <w:rPr>
          <w:rFonts w:ascii="Arial" w:eastAsia="Calibri" w:hAnsi="Arial" w:cs="Arial"/>
        </w:rPr>
        <w:t>The maintenance of existing car parking capacity and the</w:t>
      </w:r>
      <w:r w:rsidR="00687A73" w:rsidRPr="00687A73">
        <w:rPr>
          <w:rFonts w:ascii="Arial" w:eastAsia="Calibri" w:hAnsi="Arial" w:cs="Arial"/>
        </w:rPr>
        <w:t xml:space="preserve"> encouragement of </w:t>
      </w:r>
      <w:r w:rsidR="007577F4">
        <w:rPr>
          <w:rFonts w:ascii="Arial" w:eastAsia="Calibri" w:hAnsi="Arial" w:cs="Arial"/>
        </w:rPr>
        <w:t>improvements</w:t>
      </w:r>
      <w:r w:rsidR="00687A73" w:rsidRPr="00687A73">
        <w:rPr>
          <w:rFonts w:ascii="Arial" w:eastAsia="Calibri" w:hAnsi="Arial" w:cs="Arial"/>
        </w:rPr>
        <w:t xml:space="preserve"> is</w:t>
      </w:r>
      <w:r w:rsidR="00687A73">
        <w:rPr>
          <w:rFonts w:ascii="Arial" w:eastAsia="Calibri" w:hAnsi="Arial" w:cs="Arial"/>
        </w:rPr>
        <w:t xml:space="preserve"> also</w:t>
      </w:r>
      <w:r w:rsidR="00687A73" w:rsidRPr="00687A73">
        <w:rPr>
          <w:rFonts w:ascii="Arial" w:eastAsia="Calibri" w:hAnsi="Arial" w:cs="Arial"/>
        </w:rPr>
        <w:t xml:space="preserve"> in line with </w:t>
      </w:r>
      <w:r w:rsidR="00687A73">
        <w:rPr>
          <w:rFonts w:ascii="Arial" w:eastAsia="Calibri" w:hAnsi="Arial" w:cs="Arial"/>
        </w:rPr>
        <w:t xml:space="preserve">NPPF </w:t>
      </w:r>
      <w:r w:rsidR="00687A73" w:rsidRPr="00687A73">
        <w:rPr>
          <w:rFonts w:ascii="Arial" w:eastAsia="Calibri" w:hAnsi="Arial" w:cs="Arial"/>
        </w:rPr>
        <w:t>para</w:t>
      </w:r>
      <w:r w:rsidR="00687A73">
        <w:rPr>
          <w:rFonts w:ascii="Arial" w:eastAsia="Calibri" w:hAnsi="Arial" w:cs="Arial"/>
        </w:rPr>
        <w:t>graph</w:t>
      </w:r>
      <w:r w:rsidR="00687A73" w:rsidRPr="00687A73">
        <w:rPr>
          <w:rFonts w:ascii="Arial" w:eastAsia="Calibri" w:hAnsi="Arial" w:cs="Arial"/>
        </w:rPr>
        <w:t xml:space="preserve"> 8</w:t>
      </w:r>
      <w:r w:rsidR="00401F3D">
        <w:rPr>
          <w:rFonts w:ascii="Arial" w:eastAsia="Calibri" w:hAnsi="Arial" w:cs="Arial"/>
        </w:rPr>
        <w:t>1</w:t>
      </w:r>
      <w:r w:rsidR="00687A73" w:rsidRPr="00687A73">
        <w:rPr>
          <w:rFonts w:ascii="Arial" w:eastAsia="Calibri" w:hAnsi="Arial" w:cs="Arial"/>
        </w:rPr>
        <w:t xml:space="preserve"> (creating the conditions in which businesses can invest, expand and adapt; allowing each area to build on its strengths)</w:t>
      </w:r>
      <w:r w:rsidR="00687A73">
        <w:rPr>
          <w:rFonts w:ascii="Arial" w:eastAsia="Calibri" w:hAnsi="Arial" w:cs="Arial"/>
        </w:rPr>
        <w:t xml:space="preserve"> and</w:t>
      </w:r>
      <w:r w:rsidR="00687A73" w:rsidRPr="00687A73">
        <w:rPr>
          <w:rFonts w:ascii="Arial" w:eastAsia="Calibri" w:hAnsi="Arial" w:cs="Arial"/>
        </w:rPr>
        <w:t xml:space="preserve"> para</w:t>
      </w:r>
      <w:r w:rsidR="00687A73">
        <w:rPr>
          <w:rFonts w:ascii="Arial" w:eastAsia="Calibri" w:hAnsi="Arial" w:cs="Arial"/>
        </w:rPr>
        <w:t>graph</w:t>
      </w:r>
      <w:r w:rsidR="00687A73" w:rsidRPr="00687A73">
        <w:rPr>
          <w:rFonts w:ascii="Arial" w:eastAsia="Calibri" w:hAnsi="Arial" w:cs="Arial"/>
        </w:rPr>
        <w:t xml:space="preserve"> 8</w:t>
      </w:r>
      <w:r w:rsidR="00401F3D">
        <w:rPr>
          <w:rFonts w:ascii="Arial" w:eastAsia="Calibri" w:hAnsi="Arial" w:cs="Arial"/>
        </w:rPr>
        <w:t>2</w:t>
      </w:r>
      <w:r w:rsidR="00687A73" w:rsidRPr="00687A73">
        <w:rPr>
          <w:rFonts w:ascii="Arial" w:eastAsia="Calibri" w:hAnsi="Arial" w:cs="Arial"/>
        </w:rPr>
        <w:t xml:space="preserve"> (seeking to address potential barriers to investment suc</w:t>
      </w:r>
      <w:r w:rsidR="00687A73">
        <w:rPr>
          <w:rFonts w:ascii="Arial" w:eastAsia="Calibri" w:hAnsi="Arial" w:cs="Arial"/>
        </w:rPr>
        <w:t>h as inadequate infrastructure).</w:t>
      </w:r>
    </w:p>
    <w:p w14:paraId="7FCA60F1" w14:textId="77777777" w:rsidR="00687A73" w:rsidRDefault="00687A73" w:rsidP="00BD1F61">
      <w:pPr>
        <w:pStyle w:val="NoSpacing"/>
        <w:spacing w:line="276" w:lineRule="auto"/>
        <w:rPr>
          <w:rFonts w:ascii="Arial" w:eastAsia="Calibri" w:hAnsi="Arial" w:cs="Arial"/>
        </w:rPr>
      </w:pPr>
    </w:p>
    <w:p w14:paraId="3A56DCAB" w14:textId="5D989FF2" w:rsidR="00BD1F61" w:rsidRDefault="00A24D9E" w:rsidP="00BD1F61">
      <w:pPr>
        <w:pStyle w:val="NoSpacing"/>
        <w:spacing w:line="276" w:lineRule="auto"/>
        <w:rPr>
          <w:rFonts w:ascii="Arial" w:hAnsi="Arial" w:cs="Arial"/>
        </w:rPr>
      </w:pPr>
      <w:r>
        <w:rPr>
          <w:rFonts w:ascii="Arial" w:eastAsia="Calibri" w:hAnsi="Arial" w:cs="Arial"/>
        </w:rPr>
        <w:t xml:space="preserve">4.10.4 </w:t>
      </w:r>
      <w:r w:rsidR="00687A73">
        <w:rPr>
          <w:rFonts w:ascii="Arial" w:eastAsia="Calibri" w:hAnsi="Arial" w:cs="Arial"/>
        </w:rPr>
        <w:t>As such, Policy M1 below provides for the retention of current car parking capacity at Wentworth Street, together with environmental and operational improvements.</w:t>
      </w:r>
    </w:p>
    <w:p w14:paraId="2C1B01BE" w14:textId="77777777" w:rsidR="00BC6055" w:rsidRPr="007D4AD8" w:rsidRDefault="00BC6055" w:rsidP="00603DF0">
      <w:pPr>
        <w:pStyle w:val="NoSpacing"/>
        <w:spacing w:line="276" w:lineRule="auto"/>
        <w:jc w:val="both"/>
        <w:rPr>
          <w:rFonts w:ascii="Arial" w:hAnsi="Arial" w:cs="Arial"/>
        </w:rPr>
      </w:pPr>
    </w:p>
    <w:p w14:paraId="231EB257" w14:textId="77777777" w:rsidR="00DD12EE" w:rsidRDefault="00875D4A" w:rsidP="00AE1094">
      <w:pPr>
        <w:pStyle w:val="DPC2"/>
        <w:shd w:val="clear" w:color="auto" w:fill="FFCCFF"/>
        <w:spacing w:line="276" w:lineRule="auto"/>
      </w:pPr>
      <w:bookmarkStart w:id="45" w:name="_Toc516219622"/>
      <w:r w:rsidRPr="007D4AD8">
        <w:t xml:space="preserve">M1: </w:t>
      </w:r>
      <w:r w:rsidR="00DD12EE" w:rsidRPr="007D4AD8">
        <w:t>Wentworth Street Car Park</w:t>
      </w:r>
      <w:bookmarkEnd w:id="45"/>
    </w:p>
    <w:p w14:paraId="0B4DCE91" w14:textId="77777777" w:rsidR="00760B53" w:rsidRDefault="00760B53" w:rsidP="00AE1094">
      <w:pPr>
        <w:pStyle w:val="DPC2"/>
        <w:shd w:val="clear" w:color="auto" w:fill="FFCCFF"/>
        <w:spacing w:line="276" w:lineRule="auto"/>
      </w:pPr>
    </w:p>
    <w:p w14:paraId="07EEEA1A" w14:textId="77777777" w:rsidR="00374ACC" w:rsidRDefault="00374ACC" w:rsidP="00374ACC">
      <w:pPr>
        <w:pStyle w:val="DPC2"/>
        <w:shd w:val="clear" w:color="auto" w:fill="FFCCFF"/>
        <w:spacing w:line="276" w:lineRule="auto"/>
        <w:jc w:val="left"/>
        <w:rPr>
          <w:b w:val="0"/>
        </w:rPr>
      </w:pPr>
      <w:r w:rsidRPr="00374ACC">
        <w:rPr>
          <w:b w:val="0"/>
        </w:rPr>
        <w:t>Deve</w:t>
      </w:r>
      <w:r>
        <w:rPr>
          <w:b w:val="0"/>
        </w:rPr>
        <w:t>lopment of Wentworth Street Car Park, as shown on the Neighbourhood Plan Proposals Map, which would</w:t>
      </w:r>
    </w:p>
    <w:p w14:paraId="582E0CC0" w14:textId="1C3F3978" w:rsidR="00BA63A5" w:rsidRDefault="00374ACC" w:rsidP="00374ACC">
      <w:pPr>
        <w:pStyle w:val="DPC2"/>
        <w:shd w:val="clear" w:color="auto" w:fill="FFCCFF"/>
        <w:spacing w:line="276" w:lineRule="auto"/>
        <w:jc w:val="left"/>
        <w:rPr>
          <w:b w:val="0"/>
        </w:rPr>
      </w:pPr>
      <w:r>
        <w:rPr>
          <w:b w:val="0"/>
        </w:rPr>
        <w:t xml:space="preserve">result in the loss of car parking capacity will </w:t>
      </w:r>
      <w:r w:rsidR="00BA63A5" w:rsidRPr="007407B4">
        <w:rPr>
          <w:b w:val="0"/>
        </w:rPr>
        <w:t xml:space="preserve">not </w:t>
      </w:r>
      <w:r w:rsidRPr="007407B4">
        <w:rPr>
          <w:b w:val="0"/>
        </w:rPr>
        <w:t xml:space="preserve">be </w:t>
      </w:r>
      <w:r w:rsidR="00BA63A5" w:rsidRPr="007407B4">
        <w:rPr>
          <w:b w:val="0"/>
        </w:rPr>
        <w:t>supported</w:t>
      </w:r>
      <w:r>
        <w:rPr>
          <w:b w:val="0"/>
        </w:rPr>
        <w:t>. Where development is permitted, provision</w:t>
      </w:r>
    </w:p>
    <w:p w14:paraId="42FA49B2" w14:textId="202F0EFD" w:rsidR="00760B53" w:rsidRDefault="00374ACC" w:rsidP="00374ACC">
      <w:pPr>
        <w:pStyle w:val="DPC2"/>
        <w:shd w:val="clear" w:color="auto" w:fill="FFCCFF"/>
        <w:spacing w:line="276" w:lineRule="auto"/>
        <w:jc w:val="left"/>
        <w:rPr>
          <w:b w:val="0"/>
        </w:rPr>
      </w:pPr>
      <w:r>
        <w:rPr>
          <w:b w:val="0"/>
        </w:rPr>
        <w:t>of</w:t>
      </w:r>
      <w:r w:rsidR="00BA63A5">
        <w:rPr>
          <w:b w:val="0"/>
        </w:rPr>
        <w:t xml:space="preserve"> </w:t>
      </w:r>
      <w:r>
        <w:rPr>
          <w:b w:val="0"/>
        </w:rPr>
        <w:t>compensatory car parking of equal or greater capacity will be expected.</w:t>
      </w:r>
    </w:p>
    <w:p w14:paraId="7865962C" w14:textId="77777777" w:rsidR="00374ACC" w:rsidRDefault="00374ACC" w:rsidP="00374ACC">
      <w:pPr>
        <w:pStyle w:val="DPC2"/>
        <w:shd w:val="clear" w:color="auto" w:fill="FFCCFF"/>
        <w:spacing w:line="276" w:lineRule="auto"/>
        <w:jc w:val="left"/>
        <w:rPr>
          <w:b w:val="0"/>
        </w:rPr>
      </w:pPr>
    </w:p>
    <w:p w14:paraId="522BE915" w14:textId="75EC5536" w:rsidR="001151DC" w:rsidRPr="007D4AD8" w:rsidRDefault="00374ACC" w:rsidP="007577F4">
      <w:pPr>
        <w:pStyle w:val="DPC2"/>
        <w:shd w:val="clear" w:color="auto" w:fill="FFCCFF"/>
        <w:spacing w:line="276" w:lineRule="auto"/>
        <w:jc w:val="left"/>
      </w:pPr>
      <w:r>
        <w:rPr>
          <w:b w:val="0"/>
        </w:rPr>
        <w:t xml:space="preserve">Proposals to improve the environment and/or the operation of the car park are encouraged and </w:t>
      </w:r>
      <w:r w:rsidR="00BA63A5" w:rsidRPr="007407B4">
        <w:rPr>
          <w:b w:val="0"/>
        </w:rPr>
        <w:t>will be</w:t>
      </w:r>
      <w:r w:rsidR="00BA63A5">
        <w:rPr>
          <w:b w:val="0"/>
        </w:rPr>
        <w:t xml:space="preserve"> </w:t>
      </w:r>
      <w:r>
        <w:rPr>
          <w:b w:val="0"/>
        </w:rPr>
        <w:t>supported.</w:t>
      </w:r>
    </w:p>
    <w:p w14:paraId="165C073C" w14:textId="77777777" w:rsidR="00DD038D" w:rsidRDefault="00DD038D" w:rsidP="00AE1094">
      <w:pPr>
        <w:pStyle w:val="NoSpacing"/>
        <w:spacing w:line="276" w:lineRule="auto"/>
        <w:jc w:val="both"/>
        <w:rPr>
          <w:rFonts w:ascii="Arial" w:hAnsi="Arial" w:cs="Arial"/>
        </w:rPr>
      </w:pPr>
    </w:p>
    <w:p w14:paraId="380C9698" w14:textId="77777777" w:rsidR="007577F4" w:rsidRDefault="007577F4" w:rsidP="00AE1094">
      <w:pPr>
        <w:pStyle w:val="NoSpacing"/>
        <w:spacing w:line="276" w:lineRule="auto"/>
        <w:jc w:val="both"/>
        <w:rPr>
          <w:rFonts w:ascii="Arial" w:hAnsi="Arial" w:cs="Arial"/>
          <w:b/>
        </w:rPr>
      </w:pPr>
    </w:p>
    <w:p w14:paraId="4EC030A9" w14:textId="01305F0B" w:rsidR="001B2AB7" w:rsidRPr="00A82345" w:rsidRDefault="00A82345" w:rsidP="00AE1094">
      <w:pPr>
        <w:pStyle w:val="NoSpacing"/>
        <w:spacing w:line="276" w:lineRule="auto"/>
        <w:jc w:val="both"/>
        <w:rPr>
          <w:rFonts w:ascii="Arial" w:hAnsi="Arial" w:cs="Arial"/>
          <w:b/>
        </w:rPr>
      </w:pPr>
      <w:r w:rsidRPr="00A82345">
        <w:rPr>
          <w:rFonts w:ascii="Arial" w:hAnsi="Arial" w:cs="Arial"/>
          <w:b/>
        </w:rPr>
        <w:t xml:space="preserve">Malton </w:t>
      </w:r>
      <w:r w:rsidR="0043029B">
        <w:rPr>
          <w:rFonts w:ascii="Arial" w:hAnsi="Arial" w:cs="Arial"/>
          <w:b/>
        </w:rPr>
        <w:t>Market Place</w:t>
      </w:r>
    </w:p>
    <w:p w14:paraId="3E179DE9" w14:textId="77777777" w:rsidR="001B2AB7" w:rsidRDefault="001B2AB7" w:rsidP="00AE1094">
      <w:pPr>
        <w:pStyle w:val="NoSpacing"/>
        <w:spacing w:line="276" w:lineRule="auto"/>
        <w:jc w:val="both"/>
        <w:rPr>
          <w:rFonts w:ascii="Arial" w:hAnsi="Arial" w:cs="Arial"/>
        </w:rPr>
      </w:pPr>
    </w:p>
    <w:p w14:paraId="5684C5A7" w14:textId="49DDB189" w:rsidR="00470127" w:rsidRDefault="00A24D9E" w:rsidP="00470127">
      <w:pPr>
        <w:pStyle w:val="NoSpacing"/>
        <w:spacing w:line="276" w:lineRule="auto"/>
        <w:rPr>
          <w:rFonts w:ascii="Arial" w:hAnsi="Arial" w:cs="Arial"/>
        </w:rPr>
      </w:pPr>
      <w:r>
        <w:rPr>
          <w:rFonts w:ascii="Arial" w:hAnsi="Arial" w:cs="Arial"/>
        </w:rPr>
        <w:t xml:space="preserve">4.10.5 </w:t>
      </w:r>
      <w:r w:rsidR="00A82345">
        <w:rPr>
          <w:rFonts w:ascii="Arial" w:hAnsi="Arial" w:cs="Arial"/>
        </w:rPr>
        <w:t>There are concerns that car parking within the Malton</w:t>
      </w:r>
      <w:r w:rsidR="007577F4">
        <w:rPr>
          <w:rFonts w:ascii="Arial" w:hAnsi="Arial" w:cs="Arial"/>
        </w:rPr>
        <w:t xml:space="preserve"> Market Place</w:t>
      </w:r>
      <w:r w:rsidR="00A82345">
        <w:rPr>
          <w:rFonts w:ascii="Arial" w:hAnsi="Arial" w:cs="Arial"/>
        </w:rPr>
        <w:t xml:space="preserve"> detracts from the attractiveness of the town centre and that the space would be better </w:t>
      </w:r>
      <w:r w:rsidR="007577F4">
        <w:rPr>
          <w:rFonts w:ascii="Arial" w:hAnsi="Arial" w:cs="Arial"/>
        </w:rPr>
        <w:t xml:space="preserve">pedestrianised and </w:t>
      </w:r>
      <w:r w:rsidR="00A82345">
        <w:rPr>
          <w:rFonts w:ascii="Arial" w:hAnsi="Arial" w:cs="Arial"/>
        </w:rPr>
        <w:t>put to alternative leisure or recreational uses.</w:t>
      </w:r>
      <w:r w:rsidR="001144B8" w:rsidRPr="001144B8">
        <w:rPr>
          <w:rFonts w:ascii="Arial" w:hAnsi="Arial" w:cs="Arial"/>
        </w:rPr>
        <w:t xml:space="preserve"> </w:t>
      </w:r>
      <w:r w:rsidR="001144B8">
        <w:rPr>
          <w:rFonts w:ascii="Arial" w:hAnsi="Arial" w:cs="Arial"/>
        </w:rPr>
        <w:t xml:space="preserve">In the absence of a clear community steer on this issue, a question on the pedestrianisation of the car park was put to the community as part of an area-wide informal policy options consultation, carried out between January and February 2019. Over 200 responses were received, from which it was clearly apparent that keeping the car park as it is was the most preferred use. A number of improvements were also suggested, including adding </w:t>
      </w:r>
      <w:r w:rsidR="001144B8">
        <w:rPr>
          <w:rFonts w:ascii="Arial" w:hAnsi="Arial" w:cs="Arial"/>
        </w:rPr>
        <w:lastRenderedPageBreak/>
        <w:t>greenery, better lighting, more seating and provision of parent/child parking spaces</w:t>
      </w:r>
      <w:r w:rsidR="001144B8" w:rsidRPr="001225B3">
        <w:rPr>
          <w:rFonts w:ascii="Arial" w:hAnsi="Arial" w:cs="Arial"/>
        </w:rPr>
        <w:t>.</w:t>
      </w:r>
      <w:r w:rsidR="00470127" w:rsidRPr="001225B3">
        <w:rPr>
          <w:rFonts w:ascii="Arial" w:hAnsi="Arial" w:cs="Arial"/>
        </w:rPr>
        <w:t xml:space="preserve"> A policy embodying these findings was supported at </w:t>
      </w:r>
      <w:r w:rsidR="00E3773B">
        <w:rPr>
          <w:rFonts w:ascii="Arial" w:hAnsi="Arial" w:cs="Arial"/>
        </w:rPr>
        <w:t>R</w:t>
      </w:r>
      <w:r w:rsidR="00470127" w:rsidRPr="001225B3">
        <w:rPr>
          <w:rFonts w:ascii="Arial" w:hAnsi="Arial" w:cs="Arial"/>
        </w:rPr>
        <w:t>egulation 14 consultation stage.</w:t>
      </w:r>
    </w:p>
    <w:p w14:paraId="2DA7FBC3" w14:textId="0832AF39" w:rsidR="00A82345" w:rsidRDefault="00A82345" w:rsidP="00A82345">
      <w:pPr>
        <w:pStyle w:val="NoSpacing"/>
        <w:spacing w:line="276" w:lineRule="auto"/>
        <w:rPr>
          <w:rFonts w:ascii="Arial" w:hAnsi="Arial" w:cs="Arial"/>
        </w:rPr>
      </w:pPr>
    </w:p>
    <w:p w14:paraId="5F959BFA" w14:textId="533DBA13" w:rsidR="001144B8" w:rsidRDefault="00A24D9E" w:rsidP="001144B8">
      <w:pPr>
        <w:pStyle w:val="NoSpacing"/>
        <w:spacing w:line="276" w:lineRule="auto"/>
        <w:rPr>
          <w:rFonts w:ascii="Arial" w:eastAsia="Calibri" w:hAnsi="Arial" w:cs="Arial"/>
        </w:rPr>
      </w:pPr>
      <w:r>
        <w:rPr>
          <w:rFonts w:ascii="Arial" w:hAnsi="Arial" w:cs="Arial"/>
        </w:rPr>
        <w:t xml:space="preserve">4.10.6 </w:t>
      </w:r>
      <w:r w:rsidR="001144B8">
        <w:rPr>
          <w:rFonts w:ascii="Arial" w:hAnsi="Arial" w:cs="Arial"/>
        </w:rPr>
        <w:t xml:space="preserve">As with Wentworth Street Car Park above, Local Plan Strategy Policy SP10 (Physical Infrastructure) specifically supports the management of town centre car parking to ensure an appropriate level of provision of long and short stay spaces as set out in </w:t>
      </w:r>
      <w:r w:rsidR="00E3773B" w:rsidRPr="000961DA">
        <w:rPr>
          <w:rFonts w:ascii="Arial" w:hAnsi="Arial" w:cs="Arial"/>
        </w:rPr>
        <w:t>the former</w:t>
      </w:r>
      <w:r w:rsidR="00E3773B">
        <w:rPr>
          <w:rFonts w:ascii="Arial" w:hAnsi="Arial" w:cs="Arial"/>
        </w:rPr>
        <w:t xml:space="preserve"> </w:t>
      </w:r>
      <w:r w:rsidR="001144B8">
        <w:rPr>
          <w:rFonts w:ascii="Arial" w:hAnsi="Arial" w:cs="Arial"/>
        </w:rPr>
        <w:t xml:space="preserve">RDC’s latest Car Parking Strategy. </w:t>
      </w:r>
      <w:r w:rsidR="001144B8" w:rsidRPr="00687A73">
        <w:rPr>
          <w:rFonts w:ascii="Arial" w:eastAsia="Calibri" w:hAnsi="Arial" w:cs="Arial"/>
        </w:rPr>
        <w:t xml:space="preserve">The maintenance of existing car parking capacity and the encouragement of </w:t>
      </w:r>
      <w:r w:rsidR="001144B8">
        <w:rPr>
          <w:rFonts w:ascii="Arial" w:eastAsia="Calibri" w:hAnsi="Arial" w:cs="Arial"/>
        </w:rPr>
        <w:t>improvements</w:t>
      </w:r>
      <w:r w:rsidR="001144B8" w:rsidRPr="00687A73">
        <w:rPr>
          <w:rFonts w:ascii="Arial" w:eastAsia="Calibri" w:hAnsi="Arial" w:cs="Arial"/>
        </w:rPr>
        <w:t xml:space="preserve"> is</w:t>
      </w:r>
      <w:r w:rsidR="001144B8">
        <w:rPr>
          <w:rFonts w:ascii="Arial" w:eastAsia="Calibri" w:hAnsi="Arial" w:cs="Arial"/>
        </w:rPr>
        <w:t xml:space="preserve"> also</w:t>
      </w:r>
      <w:r w:rsidR="001144B8" w:rsidRPr="00687A73">
        <w:rPr>
          <w:rFonts w:ascii="Arial" w:eastAsia="Calibri" w:hAnsi="Arial" w:cs="Arial"/>
        </w:rPr>
        <w:t xml:space="preserve"> in line with </w:t>
      </w:r>
      <w:r w:rsidR="001144B8">
        <w:rPr>
          <w:rFonts w:ascii="Arial" w:eastAsia="Calibri" w:hAnsi="Arial" w:cs="Arial"/>
        </w:rPr>
        <w:t xml:space="preserve">NPPF </w:t>
      </w:r>
      <w:r w:rsidR="001144B8" w:rsidRPr="00687A73">
        <w:rPr>
          <w:rFonts w:ascii="Arial" w:eastAsia="Calibri" w:hAnsi="Arial" w:cs="Arial"/>
        </w:rPr>
        <w:t>para</w:t>
      </w:r>
      <w:r w:rsidR="001144B8">
        <w:rPr>
          <w:rFonts w:ascii="Arial" w:eastAsia="Calibri" w:hAnsi="Arial" w:cs="Arial"/>
        </w:rPr>
        <w:t>graphs</w:t>
      </w:r>
      <w:r w:rsidR="001144B8" w:rsidRPr="00687A73">
        <w:rPr>
          <w:rFonts w:ascii="Arial" w:eastAsia="Calibri" w:hAnsi="Arial" w:cs="Arial"/>
        </w:rPr>
        <w:t xml:space="preserve"> 8</w:t>
      </w:r>
      <w:r w:rsidR="00401F3D">
        <w:rPr>
          <w:rFonts w:ascii="Arial" w:eastAsia="Calibri" w:hAnsi="Arial" w:cs="Arial"/>
        </w:rPr>
        <w:t>1</w:t>
      </w:r>
      <w:r w:rsidR="001144B8" w:rsidRPr="00687A73">
        <w:rPr>
          <w:rFonts w:ascii="Arial" w:eastAsia="Calibri" w:hAnsi="Arial" w:cs="Arial"/>
        </w:rPr>
        <w:t xml:space="preserve"> </w:t>
      </w:r>
      <w:r w:rsidR="001144B8">
        <w:rPr>
          <w:rFonts w:ascii="Arial" w:eastAsia="Calibri" w:hAnsi="Arial" w:cs="Arial"/>
        </w:rPr>
        <w:t>and 8</w:t>
      </w:r>
      <w:r w:rsidR="00401F3D">
        <w:rPr>
          <w:rFonts w:ascii="Arial" w:eastAsia="Calibri" w:hAnsi="Arial" w:cs="Arial"/>
        </w:rPr>
        <w:t>2</w:t>
      </w:r>
      <w:r w:rsidR="001144B8">
        <w:rPr>
          <w:rFonts w:ascii="Arial" w:eastAsia="Calibri" w:hAnsi="Arial" w:cs="Arial"/>
        </w:rPr>
        <w:t>.</w:t>
      </w:r>
    </w:p>
    <w:p w14:paraId="098D9DB7" w14:textId="77777777" w:rsidR="001144B8" w:rsidRDefault="001144B8" w:rsidP="001144B8">
      <w:pPr>
        <w:pStyle w:val="NoSpacing"/>
        <w:spacing w:line="276" w:lineRule="auto"/>
        <w:rPr>
          <w:rFonts w:ascii="Arial" w:eastAsia="Calibri" w:hAnsi="Arial" w:cs="Arial"/>
        </w:rPr>
      </w:pPr>
    </w:p>
    <w:p w14:paraId="61B205FF" w14:textId="1D34FCC1" w:rsidR="001B2AB7" w:rsidRDefault="00A24D9E" w:rsidP="00A82345">
      <w:pPr>
        <w:pStyle w:val="NoSpacing"/>
        <w:spacing w:line="276" w:lineRule="auto"/>
        <w:rPr>
          <w:rFonts w:ascii="Arial" w:hAnsi="Arial" w:cs="Arial"/>
        </w:rPr>
      </w:pPr>
      <w:r>
        <w:rPr>
          <w:rFonts w:ascii="Arial" w:eastAsia="Calibri" w:hAnsi="Arial" w:cs="Arial"/>
        </w:rPr>
        <w:t xml:space="preserve">4.10.7 </w:t>
      </w:r>
      <w:r w:rsidR="001144B8">
        <w:rPr>
          <w:rFonts w:ascii="Arial" w:eastAsia="Calibri" w:hAnsi="Arial" w:cs="Arial"/>
        </w:rPr>
        <w:t>As such, Policy M2 below provides for the retention of current car parking capacity at Malton Market Place, together with environmental and operational improvements.</w:t>
      </w:r>
    </w:p>
    <w:p w14:paraId="059CFF9A" w14:textId="77777777" w:rsidR="001B2AB7" w:rsidRDefault="001B2AB7" w:rsidP="00A82345">
      <w:pPr>
        <w:pStyle w:val="NoSpacing"/>
        <w:spacing w:line="276" w:lineRule="auto"/>
        <w:jc w:val="both"/>
        <w:rPr>
          <w:rFonts w:ascii="Arial" w:hAnsi="Arial" w:cs="Arial"/>
        </w:rPr>
      </w:pPr>
    </w:p>
    <w:p w14:paraId="559C3B74" w14:textId="049398A9" w:rsidR="00913F3F" w:rsidRDefault="00875D4A" w:rsidP="00AE1094">
      <w:pPr>
        <w:pStyle w:val="DPC2"/>
        <w:shd w:val="clear" w:color="auto" w:fill="FFCCFF"/>
        <w:spacing w:line="276" w:lineRule="auto"/>
      </w:pPr>
      <w:bookmarkStart w:id="46" w:name="_Toc516219623"/>
      <w:r w:rsidRPr="007D4AD8">
        <w:t xml:space="preserve">M2: </w:t>
      </w:r>
      <w:r w:rsidR="00913F3F" w:rsidRPr="007D4AD8">
        <w:t>Malton</w:t>
      </w:r>
      <w:bookmarkEnd w:id="46"/>
      <w:r w:rsidR="00A82345">
        <w:t xml:space="preserve"> </w:t>
      </w:r>
      <w:r w:rsidR="0043029B">
        <w:t>Market Place</w:t>
      </w:r>
    </w:p>
    <w:p w14:paraId="0628B9E1" w14:textId="77777777" w:rsidR="001144B8" w:rsidRDefault="001144B8" w:rsidP="00AE1094">
      <w:pPr>
        <w:pStyle w:val="DPC2"/>
        <w:shd w:val="clear" w:color="auto" w:fill="FFCCFF"/>
        <w:spacing w:line="276" w:lineRule="auto"/>
      </w:pPr>
    </w:p>
    <w:p w14:paraId="53AD8FE2" w14:textId="0BC57FD8" w:rsidR="001144B8" w:rsidRDefault="001144B8" w:rsidP="001144B8">
      <w:pPr>
        <w:pStyle w:val="DPC2"/>
        <w:shd w:val="clear" w:color="auto" w:fill="FFCCFF"/>
        <w:spacing w:line="276" w:lineRule="auto"/>
        <w:jc w:val="left"/>
        <w:rPr>
          <w:b w:val="0"/>
        </w:rPr>
      </w:pPr>
      <w:r w:rsidRPr="00374ACC">
        <w:rPr>
          <w:b w:val="0"/>
        </w:rPr>
        <w:t>Deve</w:t>
      </w:r>
      <w:r>
        <w:rPr>
          <w:b w:val="0"/>
        </w:rPr>
        <w:t>lopment of Malton Market Place, as shown on the Neighbourhood Plan Proposals Map, which would</w:t>
      </w:r>
    </w:p>
    <w:p w14:paraId="19738142" w14:textId="451A1AFA" w:rsidR="00BA63A5" w:rsidRDefault="001144B8" w:rsidP="001144B8">
      <w:pPr>
        <w:pStyle w:val="DPC2"/>
        <w:shd w:val="clear" w:color="auto" w:fill="FFCCFF"/>
        <w:spacing w:line="276" w:lineRule="auto"/>
        <w:jc w:val="left"/>
        <w:rPr>
          <w:b w:val="0"/>
        </w:rPr>
      </w:pPr>
      <w:r>
        <w:rPr>
          <w:b w:val="0"/>
        </w:rPr>
        <w:t xml:space="preserve">result in the loss of car parking capacity will </w:t>
      </w:r>
      <w:r w:rsidR="00BA63A5" w:rsidRPr="007407B4">
        <w:rPr>
          <w:b w:val="0"/>
        </w:rPr>
        <w:t xml:space="preserve">not </w:t>
      </w:r>
      <w:r w:rsidRPr="007407B4">
        <w:rPr>
          <w:b w:val="0"/>
        </w:rPr>
        <w:t xml:space="preserve">be </w:t>
      </w:r>
      <w:r w:rsidR="00BA63A5" w:rsidRPr="007407B4">
        <w:rPr>
          <w:b w:val="0"/>
        </w:rPr>
        <w:t>supported</w:t>
      </w:r>
      <w:r>
        <w:rPr>
          <w:b w:val="0"/>
        </w:rPr>
        <w:t>. Where development is permitted, provision</w:t>
      </w:r>
    </w:p>
    <w:p w14:paraId="71009329" w14:textId="6B597DB3" w:rsidR="001144B8" w:rsidRDefault="001144B8" w:rsidP="001144B8">
      <w:pPr>
        <w:pStyle w:val="DPC2"/>
        <w:shd w:val="clear" w:color="auto" w:fill="FFCCFF"/>
        <w:spacing w:line="276" w:lineRule="auto"/>
        <w:jc w:val="left"/>
        <w:rPr>
          <w:b w:val="0"/>
        </w:rPr>
      </w:pPr>
      <w:r>
        <w:rPr>
          <w:b w:val="0"/>
        </w:rPr>
        <w:t>of</w:t>
      </w:r>
      <w:r w:rsidR="00BA63A5">
        <w:rPr>
          <w:b w:val="0"/>
        </w:rPr>
        <w:t xml:space="preserve"> </w:t>
      </w:r>
      <w:r>
        <w:rPr>
          <w:b w:val="0"/>
        </w:rPr>
        <w:t>compensatory car parking of equal or greater capacity will be expected.</w:t>
      </w:r>
    </w:p>
    <w:p w14:paraId="3E1A7CBD" w14:textId="77777777" w:rsidR="001144B8" w:rsidRDefault="001144B8" w:rsidP="001144B8">
      <w:pPr>
        <w:pStyle w:val="DPC2"/>
        <w:shd w:val="clear" w:color="auto" w:fill="FFCCFF"/>
        <w:spacing w:line="276" w:lineRule="auto"/>
        <w:jc w:val="left"/>
        <w:rPr>
          <w:b w:val="0"/>
        </w:rPr>
      </w:pPr>
    </w:p>
    <w:p w14:paraId="0632B26B" w14:textId="2C80A889" w:rsidR="00A82345" w:rsidRDefault="001144B8" w:rsidP="001144B8">
      <w:pPr>
        <w:pStyle w:val="DPC2"/>
        <w:shd w:val="clear" w:color="auto" w:fill="FFCCFF"/>
        <w:spacing w:line="276" w:lineRule="auto"/>
        <w:jc w:val="left"/>
      </w:pPr>
      <w:r>
        <w:rPr>
          <w:b w:val="0"/>
        </w:rPr>
        <w:t xml:space="preserve">Proposals to improve the environment and/or the operation of the car park are encouraged and </w:t>
      </w:r>
      <w:r w:rsidR="00BA63A5" w:rsidRPr="007407B4">
        <w:rPr>
          <w:b w:val="0"/>
        </w:rPr>
        <w:t>will be</w:t>
      </w:r>
      <w:r w:rsidR="00BA63A5">
        <w:rPr>
          <w:b w:val="0"/>
        </w:rPr>
        <w:t xml:space="preserve"> </w:t>
      </w:r>
      <w:r>
        <w:rPr>
          <w:b w:val="0"/>
        </w:rPr>
        <w:t>supported.</w:t>
      </w:r>
    </w:p>
    <w:p w14:paraId="4AEDC33C" w14:textId="77777777" w:rsidR="00913F3F" w:rsidRDefault="00913F3F" w:rsidP="00AE1094">
      <w:pPr>
        <w:pStyle w:val="NoSpacing"/>
        <w:spacing w:line="276" w:lineRule="auto"/>
        <w:jc w:val="both"/>
        <w:rPr>
          <w:rFonts w:ascii="Arial" w:hAnsi="Arial" w:cs="Arial"/>
          <w:b/>
        </w:rPr>
      </w:pPr>
    </w:p>
    <w:p w14:paraId="48ED7F94" w14:textId="77777777" w:rsidR="00A82345" w:rsidRDefault="00A82345" w:rsidP="00AE1094">
      <w:pPr>
        <w:pStyle w:val="NoSpacing"/>
        <w:spacing w:line="276" w:lineRule="auto"/>
        <w:jc w:val="both"/>
        <w:rPr>
          <w:rFonts w:ascii="Arial" w:hAnsi="Arial" w:cs="Arial"/>
          <w:b/>
        </w:rPr>
      </w:pPr>
    </w:p>
    <w:p w14:paraId="5A441A7E" w14:textId="77777777" w:rsidR="00A82345" w:rsidRDefault="00A82345" w:rsidP="00AE1094">
      <w:pPr>
        <w:pStyle w:val="NoSpacing"/>
        <w:spacing w:line="276" w:lineRule="auto"/>
        <w:jc w:val="both"/>
        <w:rPr>
          <w:rFonts w:ascii="Arial" w:hAnsi="Arial" w:cs="Arial"/>
          <w:b/>
        </w:rPr>
      </w:pPr>
    </w:p>
    <w:p w14:paraId="01B949CA" w14:textId="77777777" w:rsidR="00A82345" w:rsidRPr="007D4AD8" w:rsidRDefault="00A82345" w:rsidP="00AE1094">
      <w:pPr>
        <w:pStyle w:val="NoSpacing"/>
        <w:spacing w:line="276" w:lineRule="auto"/>
        <w:jc w:val="both"/>
        <w:rPr>
          <w:rFonts w:ascii="Arial" w:hAnsi="Arial" w:cs="Arial"/>
          <w:b/>
        </w:rPr>
      </w:pPr>
    </w:p>
    <w:p w14:paraId="177E2E7D" w14:textId="77777777" w:rsidR="00BC6055" w:rsidRPr="007D4AD8" w:rsidRDefault="00BC6055" w:rsidP="00603DF0">
      <w:pPr>
        <w:pStyle w:val="NoSpacing"/>
        <w:spacing w:line="276" w:lineRule="auto"/>
        <w:jc w:val="both"/>
        <w:rPr>
          <w:rFonts w:ascii="Arial" w:hAnsi="Arial" w:cs="Arial"/>
          <w:b/>
        </w:rPr>
      </w:pPr>
    </w:p>
    <w:p w14:paraId="5ECA2901" w14:textId="77777777" w:rsidR="00327D34" w:rsidRPr="007D4AD8" w:rsidRDefault="00327D34" w:rsidP="00603DF0">
      <w:pPr>
        <w:pStyle w:val="NoSpacing"/>
        <w:spacing w:line="276" w:lineRule="auto"/>
        <w:jc w:val="both"/>
        <w:rPr>
          <w:rFonts w:ascii="Arial" w:hAnsi="Arial" w:cs="Arial"/>
          <w:b/>
        </w:rPr>
      </w:pPr>
    </w:p>
    <w:p w14:paraId="0C940307" w14:textId="77777777" w:rsidR="00BC6055" w:rsidRPr="007D4AD8" w:rsidRDefault="00BC6055" w:rsidP="00603DF0">
      <w:pPr>
        <w:spacing w:after="0"/>
        <w:rPr>
          <w:rFonts w:ascii="Arial" w:hAnsi="Arial" w:cs="Arial"/>
          <w:b/>
        </w:rPr>
      </w:pPr>
      <w:r w:rsidRPr="007D4AD8">
        <w:rPr>
          <w:rFonts w:ascii="Arial" w:hAnsi="Arial" w:cs="Arial"/>
          <w:b/>
        </w:rPr>
        <w:br w:type="page"/>
      </w:r>
    </w:p>
    <w:p w14:paraId="2544DA18" w14:textId="199862D1" w:rsidR="00913F3F" w:rsidRDefault="0043029B" w:rsidP="00603DF0">
      <w:pPr>
        <w:pStyle w:val="DPC1"/>
        <w:spacing w:line="276" w:lineRule="auto"/>
      </w:pPr>
      <w:bookmarkStart w:id="47" w:name="_Toc516219625"/>
      <w:r>
        <w:lastRenderedPageBreak/>
        <w:t xml:space="preserve">4.11 </w:t>
      </w:r>
      <w:r w:rsidR="00913F3F" w:rsidRPr="007D4AD8">
        <w:t>NORTON</w:t>
      </w:r>
      <w:r>
        <w:t>-</w:t>
      </w:r>
      <w:r w:rsidR="007D0636">
        <w:t>SPECIFIC POLICIES</w:t>
      </w:r>
      <w:bookmarkEnd w:id="47"/>
    </w:p>
    <w:p w14:paraId="6404EF0B" w14:textId="77777777" w:rsidR="00C57B5B" w:rsidRDefault="00C57B5B" w:rsidP="00603DF0">
      <w:pPr>
        <w:pStyle w:val="DPC1"/>
        <w:spacing w:line="276" w:lineRule="auto"/>
      </w:pPr>
    </w:p>
    <w:p w14:paraId="2C535310" w14:textId="77777777" w:rsidR="00C57B5B" w:rsidRDefault="00C57B5B" w:rsidP="00603DF0">
      <w:pPr>
        <w:pStyle w:val="DPC1"/>
        <w:spacing w:line="276" w:lineRule="auto"/>
      </w:pPr>
    </w:p>
    <w:p w14:paraId="13A64D07" w14:textId="6DE5D291" w:rsidR="00C57B5B" w:rsidRDefault="00C57B5B" w:rsidP="00603DF0">
      <w:pPr>
        <w:pStyle w:val="DPC1"/>
        <w:spacing w:line="276" w:lineRule="auto"/>
      </w:pPr>
      <w:r>
        <w:t>Introduction</w:t>
      </w:r>
    </w:p>
    <w:p w14:paraId="0338BA0F" w14:textId="77777777" w:rsidR="002C7DBB" w:rsidRDefault="002C7DBB" w:rsidP="00603DF0">
      <w:pPr>
        <w:pStyle w:val="DPC1"/>
        <w:spacing w:line="276" w:lineRule="auto"/>
      </w:pPr>
    </w:p>
    <w:p w14:paraId="2F2133CC" w14:textId="14D14897" w:rsidR="00576BED" w:rsidRDefault="00A24D9E" w:rsidP="00576BED">
      <w:pPr>
        <w:pStyle w:val="NoSpacing"/>
        <w:spacing w:line="276" w:lineRule="auto"/>
        <w:rPr>
          <w:rFonts w:ascii="Arial" w:hAnsi="Arial" w:cs="Arial"/>
        </w:rPr>
      </w:pPr>
      <w:r>
        <w:rPr>
          <w:rFonts w:ascii="Arial" w:hAnsi="Arial" w:cs="Arial"/>
        </w:rPr>
        <w:t xml:space="preserve">4.11.1 </w:t>
      </w:r>
      <w:r w:rsidR="00576BED" w:rsidRPr="007D4AD8">
        <w:rPr>
          <w:rFonts w:ascii="Arial" w:hAnsi="Arial" w:cs="Arial"/>
        </w:rPr>
        <w:t xml:space="preserve">In addition to the </w:t>
      </w:r>
      <w:r w:rsidR="00576BED">
        <w:rPr>
          <w:rFonts w:ascii="Arial" w:hAnsi="Arial" w:cs="Arial"/>
        </w:rPr>
        <w:t>p</w:t>
      </w:r>
      <w:r w:rsidR="00576BED" w:rsidRPr="007D4AD8">
        <w:rPr>
          <w:rFonts w:ascii="Arial" w:hAnsi="Arial" w:cs="Arial"/>
        </w:rPr>
        <w:t xml:space="preserve">olicies and </w:t>
      </w:r>
      <w:r w:rsidR="00576BED">
        <w:rPr>
          <w:rFonts w:ascii="Arial" w:hAnsi="Arial" w:cs="Arial"/>
        </w:rPr>
        <w:t>p</w:t>
      </w:r>
      <w:r w:rsidR="00576BED" w:rsidRPr="007D4AD8">
        <w:rPr>
          <w:rFonts w:ascii="Arial" w:hAnsi="Arial" w:cs="Arial"/>
        </w:rPr>
        <w:t xml:space="preserve">roposals set out in this </w:t>
      </w:r>
      <w:r w:rsidR="00576BED">
        <w:rPr>
          <w:rFonts w:ascii="Arial" w:hAnsi="Arial" w:cs="Arial"/>
        </w:rPr>
        <w:t>Neighbourhood Plan</w:t>
      </w:r>
      <w:r w:rsidR="00576BED" w:rsidRPr="007D4AD8">
        <w:rPr>
          <w:rFonts w:ascii="Arial" w:hAnsi="Arial" w:cs="Arial"/>
        </w:rPr>
        <w:t xml:space="preserve"> affecting both Malton and Norton, it is considered that there </w:t>
      </w:r>
      <w:r w:rsidR="00576BED">
        <w:rPr>
          <w:rFonts w:ascii="Arial" w:hAnsi="Arial" w:cs="Arial"/>
        </w:rPr>
        <w:t>is a</w:t>
      </w:r>
      <w:r w:rsidR="00576BED" w:rsidRPr="007D4AD8">
        <w:rPr>
          <w:rFonts w:ascii="Arial" w:hAnsi="Arial" w:cs="Arial"/>
        </w:rPr>
        <w:t xml:space="preserve"> specific matter that affect</w:t>
      </w:r>
      <w:r w:rsidR="00576BED">
        <w:rPr>
          <w:rFonts w:ascii="Arial" w:hAnsi="Arial" w:cs="Arial"/>
        </w:rPr>
        <w:t>s</w:t>
      </w:r>
      <w:r w:rsidR="00576BED" w:rsidRPr="007D4AD8">
        <w:rPr>
          <w:rFonts w:ascii="Arial" w:hAnsi="Arial" w:cs="Arial"/>
        </w:rPr>
        <w:t xml:space="preserve"> only </w:t>
      </w:r>
      <w:r w:rsidR="00576BED">
        <w:rPr>
          <w:rFonts w:ascii="Arial" w:hAnsi="Arial" w:cs="Arial"/>
        </w:rPr>
        <w:t>Norton</w:t>
      </w:r>
      <w:r w:rsidR="00576BED" w:rsidRPr="007D4AD8">
        <w:rPr>
          <w:rFonts w:ascii="Arial" w:hAnsi="Arial" w:cs="Arial"/>
        </w:rPr>
        <w:t xml:space="preserve"> </w:t>
      </w:r>
      <w:r w:rsidR="00576BED">
        <w:rPr>
          <w:rFonts w:ascii="Arial" w:hAnsi="Arial" w:cs="Arial"/>
        </w:rPr>
        <w:t xml:space="preserve">which needs </w:t>
      </w:r>
      <w:r w:rsidR="00576BED" w:rsidRPr="007D4AD8">
        <w:rPr>
          <w:rFonts w:ascii="Arial" w:hAnsi="Arial" w:cs="Arial"/>
        </w:rPr>
        <w:t>to be addressed.</w:t>
      </w:r>
    </w:p>
    <w:p w14:paraId="1A446B17" w14:textId="77777777" w:rsidR="00576BED" w:rsidRDefault="00576BED" w:rsidP="00603DF0">
      <w:pPr>
        <w:pStyle w:val="DPC1"/>
        <w:spacing w:line="276" w:lineRule="auto"/>
      </w:pPr>
    </w:p>
    <w:p w14:paraId="32468D78" w14:textId="77777777" w:rsidR="002C7DBB" w:rsidRDefault="002C7DBB" w:rsidP="002C7DBB">
      <w:pPr>
        <w:pStyle w:val="DPC1"/>
        <w:spacing w:line="276" w:lineRule="auto"/>
        <w:ind w:left="0" w:firstLine="0"/>
      </w:pPr>
    </w:p>
    <w:p w14:paraId="57ADFB07" w14:textId="327A4CCC" w:rsidR="002C7DBB" w:rsidRDefault="002C7DBB" w:rsidP="00603DF0">
      <w:pPr>
        <w:pStyle w:val="DPC1"/>
        <w:spacing w:line="276" w:lineRule="auto"/>
      </w:pPr>
      <w:r>
        <w:t>Land to the Rear of Commercial Street</w:t>
      </w:r>
    </w:p>
    <w:p w14:paraId="5D6F872F" w14:textId="77777777" w:rsidR="009B7189" w:rsidRPr="002C7DBB" w:rsidRDefault="009B7189" w:rsidP="00603DF0">
      <w:pPr>
        <w:pStyle w:val="DPC1"/>
        <w:spacing w:line="276" w:lineRule="auto"/>
        <w:rPr>
          <w:b w:val="0"/>
          <w:i/>
        </w:rPr>
      </w:pPr>
    </w:p>
    <w:p w14:paraId="098CAEF7" w14:textId="3BDA7F7B" w:rsidR="00470127" w:rsidRDefault="00A24D9E" w:rsidP="002C7DBB">
      <w:pPr>
        <w:pStyle w:val="NoSpacing"/>
        <w:spacing w:line="276" w:lineRule="auto"/>
        <w:rPr>
          <w:rFonts w:ascii="Arial" w:hAnsi="Arial" w:cs="Arial"/>
        </w:rPr>
      </w:pPr>
      <w:r>
        <w:rPr>
          <w:rFonts w:ascii="Arial" w:hAnsi="Arial" w:cs="Arial"/>
        </w:rPr>
        <w:t xml:space="preserve">4.11.2 </w:t>
      </w:r>
      <w:r w:rsidR="00C57B5B">
        <w:rPr>
          <w:rFonts w:ascii="Arial" w:hAnsi="Arial" w:cs="Arial"/>
        </w:rPr>
        <w:t>I</w:t>
      </w:r>
      <w:r w:rsidR="00A67349" w:rsidRPr="007D4AD8">
        <w:rPr>
          <w:rFonts w:ascii="Arial" w:hAnsi="Arial" w:cs="Arial"/>
        </w:rPr>
        <w:t>t is considered that the land to the rear of Commercial Street in Norton would benefit from redevelopment because it is currently underused.</w:t>
      </w:r>
      <w:r w:rsidR="002C7DBB">
        <w:rPr>
          <w:rFonts w:ascii="Arial" w:hAnsi="Arial" w:cs="Arial"/>
        </w:rPr>
        <w:t xml:space="preserve"> </w:t>
      </w:r>
      <w:r w:rsidR="00A67349" w:rsidRPr="007D4AD8">
        <w:rPr>
          <w:rFonts w:ascii="Arial" w:hAnsi="Arial" w:cs="Arial"/>
        </w:rPr>
        <w:t xml:space="preserve">The land is </w:t>
      </w:r>
      <w:r w:rsidR="00AD318F" w:rsidRPr="007407B4">
        <w:rPr>
          <w:rFonts w:ascii="Arial" w:hAnsi="Arial" w:cs="Arial"/>
        </w:rPr>
        <w:t>however</w:t>
      </w:r>
      <w:r w:rsidR="00AD318F">
        <w:rPr>
          <w:rFonts w:ascii="Arial" w:hAnsi="Arial" w:cs="Arial"/>
        </w:rPr>
        <w:t xml:space="preserve"> </w:t>
      </w:r>
      <w:r w:rsidR="00A67349" w:rsidRPr="007D4AD8">
        <w:rPr>
          <w:rFonts w:ascii="Arial" w:hAnsi="Arial" w:cs="Arial"/>
        </w:rPr>
        <w:t>within an area of flood risk which limits development potential</w:t>
      </w:r>
      <w:r w:rsidR="00AD318F">
        <w:rPr>
          <w:rFonts w:ascii="Arial" w:hAnsi="Arial" w:cs="Arial"/>
        </w:rPr>
        <w:t xml:space="preserve">. </w:t>
      </w:r>
      <w:r w:rsidR="00AD318F" w:rsidRPr="007407B4">
        <w:rPr>
          <w:rFonts w:ascii="Arial" w:hAnsi="Arial" w:cs="Arial"/>
        </w:rPr>
        <w:t>As such,</w:t>
      </w:r>
      <w:r w:rsidR="007407B4">
        <w:rPr>
          <w:rFonts w:ascii="Arial" w:hAnsi="Arial" w:cs="Arial"/>
        </w:rPr>
        <w:t xml:space="preserve"> </w:t>
      </w:r>
      <w:r w:rsidR="00A67349" w:rsidRPr="007407B4">
        <w:rPr>
          <w:rFonts w:ascii="Arial" w:hAnsi="Arial" w:cs="Arial"/>
        </w:rPr>
        <w:t>residential</w:t>
      </w:r>
      <w:r w:rsidR="00AD318F" w:rsidRPr="007407B4">
        <w:rPr>
          <w:rFonts w:ascii="Arial" w:hAnsi="Arial" w:cs="Arial"/>
        </w:rPr>
        <w:t xml:space="preserve"> and other vulnerable uses</w:t>
      </w:r>
      <w:r w:rsidR="00AC012C" w:rsidRPr="007407B4">
        <w:rPr>
          <w:rFonts w:ascii="Arial" w:hAnsi="Arial" w:cs="Arial"/>
        </w:rPr>
        <w:t>, such as health services and public houses,</w:t>
      </w:r>
      <w:r w:rsidR="00AD318F" w:rsidRPr="007407B4">
        <w:rPr>
          <w:rFonts w:ascii="Arial" w:hAnsi="Arial" w:cs="Arial"/>
        </w:rPr>
        <w:t xml:space="preserve"> are</w:t>
      </w:r>
      <w:r w:rsidR="00A67349" w:rsidRPr="007D4AD8">
        <w:rPr>
          <w:rFonts w:ascii="Arial" w:hAnsi="Arial" w:cs="Arial"/>
        </w:rPr>
        <w:t xml:space="preserve"> </w:t>
      </w:r>
      <w:r w:rsidR="00A67349" w:rsidRPr="007407B4">
        <w:rPr>
          <w:rFonts w:ascii="Arial" w:hAnsi="Arial" w:cs="Arial"/>
        </w:rPr>
        <w:t>inappropriate</w:t>
      </w:r>
      <w:r w:rsidR="00AD318F" w:rsidRPr="007407B4">
        <w:rPr>
          <w:rFonts w:ascii="Arial" w:hAnsi="Arial" w:cs="Arial"/>
        </w:rPr>
        <w:t xml:space="preserve"> in this location</w:t>
      </w:r>
      <w:r w:rsidR="00A67349" w:rsidRPr="007D4AD8">
        <w:rPr>
          <w:rFonts w:ascii="Arial" w:hAnsi="Arial" w:cs="Arial"/>
        </w:rPr>
        <w:t xml:space="preserve">. </w:t>
      </w:r>
      <w:r w:rsidR="00470127" w:rsidRPr="00FB6669">
        <w:rPr>
          <w:rFonts w:ascii="Arial" w:hAnsi="Arial" w:cs="Arial"/>
        </w:rPr>
        <w:t>Residential development is also excluded by the Habitat Regulations Assessment accompanying this plan on the basis that adverse effects on the River Derwent SAC cannot be ruled out.</w:t>
      </w:r>
    </w:p>
    <w:p w14:paraId="0D160676" w14:textId="77777777" w:rsidR="00470127" w:rsidRDefault="00470127" w:rsidP="002C7DBB">
      <w:pPr>
        <w:pStyle w:val="NoSpacing"/>
        <w:spacing w:line="276" w:lineRule="auto"/>
        <w:rPr>
          <w:rFonts w:ascii="Arial" w:hAnsi="Arial" w:cs="Arial"/>
        </w:rPr>
      </w:pPr>
    </w:p>
    <w:p w14:paraId="2AED5AE9" w14:textId="4859551E" w:rsidR="00A67349" w:rsidRDefault="00A24D9E" w:rsidP="002C7DBB">
      <w:pPr>
        <w:pStyle w:val="NoSpacing"/>
        <w:spacing w:line="276" w:lineRule="auto"/>
        <w:rPr>
          <w:rFonts w:ascii="Arial" w:hAnsi="Arial" w:cs="Arial"/>
        </w:rPr>
      </w:pPr>
      <w:r>
        <w:rPr>
          <w:rFonts w:ascii="Arial" w:hAnsi="Arial" w:cs="Arial"/>
        </w:rPr>
        <w:t xml:space="preserve">4.11.3 </w:t>
      </w:r>
      <w:r w:rsidR="00A67349" w:rsidRPr="007D4AD8">
        <w:rPr>
          <w:rFonts w:ascii="Arial" w:hAnsi="Arial" w:cs="Arial"/>
        </w:rPr>
        <w:t>Th</w:t>
      </w:r>
      <w:r w:rsidR="002C7DBB">
        <w:rPr>
          <w:rFonts w:ascii="Arial" w:hAnsi="Arial" w:cs="Arial"/>
        </w:rPr>
        <w:t>e town c</w:t>
      </w:r>
      <w:r w:rsidR="00A67349" w:rsidRPr="007D4AD8">
        <w:rPr>
          <w:rFonts w:ascii="Arial" w:hAnsi="Arial" w:cs="Arial"/>
        </w:rPr>
        <w:t>ouncils would</w:t>
      </w:r>
      <w:r w:rsidR="002C7DBB">
        <w:rPr>
          <w:rFonts w:ascii="Arial" w:hAnsi="Arial" w:cs="Arial"/>
        </w:rPr>
        <w:t>, nonetheless,</w:t>
      </w:r>
      <w:r w:rsidR="00A67349" w:rsidRPr="007D4AD8">
        <w:rPr>
          <w:rFonts w:ascii="Arial" w:hAnsi="Arial" w:cs="Arial"/>
        </w:rPr>
        <w:t xml:space="preserve"> like to see the land put to better use. The land is considered to be </w:t>
      </w:r>
      <w:r w:rsidR="002C7DBB">
        <w:rPr>
          <w:rFonts w:ascii="Arial" w:hAnsi="Arial" w:cs="Arial"/>
        </w:rPr>
        <w:t>situ</w:t>
      </w:r>
      <w:r w:rsidR="00A67349" w:rsidRPr="007D4AD8">
        <w:rPr>
          <w:rFonts w:ascii="Arial" w:hAnsi="Arial" w:cs="Arial"/>
        </w:rPr>
        <w:t>ated in a convenient location to the shops along Commercial Street which are currently serv</w:t>
      </w:r>
      <w:r w:rsidR="002C7DBB">
        <w:rPr>
          <w:rFonts w:ascii="Arial" w:hAnsi="Arial" w:cs="Arial"/>
        </w:rPr>
        <w:t>ed by a restricted number of on-</w:t>
      </w:r>
      <w:r w:rsidR="00A67349" w:rsidRPr="007D4AD8">
        <w:rPr>
          <w:rFonts w:ascii="Arial" w:hAnsi="Arial" w:cs="Arial"/>
        </w:rPr>
        <w:t xml:space="preserve">street car parking spaces. The land therefore provides an opportunity </w:t>
      </w:r>
      <w:r w:rsidR="002C7DBB">
        <w:rPr>
          <w:rFonts w:ascii="Arial" w:hAnsi="Arial" w:cs="Arial"/>
        </w:rPr>
        <w:t>for</w:t>
      </w:r>
      <w:r w:rsidR="00A67349" w:rsidRPr="007D4AD8">
        <w:rPr>
          <w:rFonts w:ascii="Arial" w:hAnsi="Arial" w:cs="Arial"/>
        </w:rPr>
        <w:t xml:space="preserve"> additional parking space</w:t>
      </w:r>
      <w:r w:rsidR="002C7DBB">
        <w:rPr>
          <w:rFonts w:ascii="Arial" w:hAnsi="Arial" w:cs="Arial"/>
        </w:rPr>
        <w:t xml:space="preserve">s to support the existing shops, both in </w:t>
      </w:r>
      <w:r w:rsidR="00B14595">
        <w:rPr>
          <w:rFonts w:ascii="Arial" w:hAnsi="Arial" w:cs="Arial"/>
        </w:rPr>
        <w:t>terms of parking and servicing/</w:t>
      </w:r>
      <w:r w:rsidR="002C7DBB">
        <w:rPr>
          <w:rFonts w:ascii="Arial" w:hAnsi="Arial" w:cs="Arial"/>
        </w:rPr>
        <w:t xml:space="preserve">deliveries. </w:t>
      </w:r>
      <w:r w:rsidR="00576BED">
        <w:rPr>
          <w:rFonts w:ascii="Arial" w:hAnsi="Arial" w:cs="Arial"/>
        </w:rPr>
        <w:t xml:space="preserve">Other regeneration uses may also be appropriate. </w:t>
      </w:r>
      <w:r w:rsidR="002C7DBB">
        <w:rPr>
          <w:rFonts w:ascii="Arial" w:hAnsi="Arial" w:cs="Arial"/>
        </w:rPr>
        <w:t xml:space="preserve">Suitable alternative road access routes to the site from Commercial Street are available. </w:t>
      </w:r>
    </w:p>
    <w:p w14:paraId="7E45FB02" w14:textId="77777777" w:rsidR="00576BED" w:rsidRDefault="00576BED" w:rsidP="002C7DBB">
      <w:pPr>
        <w:pStyle w:val="NoSpacing"/>
        <w:spacing w:line="276" w:lineRule="auto"/>
        <w:rPr>
          <w:rFonts w:ascii="Arial" w:hAnsi="Arial" w:cs="Arial"/>
        </w:rPr>
      </w:pPr>
    </w:p>
    <w:p w14:paraId="694334D4" w14:textId="6974A19A" w:rsidR="00E37169" w:rsidRDefault="00A24D9E" w:rsidP="002C7DBB">
      <w:pPr>
        <w:pStyle w:val="NoSpacing"/>
        <w:spacing w:line="276" w:lineRule="auto"/>
        <w:rPr>
          <w:rFonts w:ascii="Arial" w:hAnsi="Arial" w:cs="Arial"/>
        </w:rPr>
      </w:pPr>
      <w:r>
        <w:rPr>
          <w:rFonts w:ascii="Arial" w:hAnsi="Arial" w:cs="Arial"/>
        </w:rPr>
        <w:t xml:space="preserve">4.11.4 </w:t>
      </w:r>
      <w:r w:rsidR="00E37169">
        <w:rPr>
          <w:rFonts w:ascii="Arial" w:hAnsi="Arial" w:cs="Arial"/>
        </w:rPr>
        <w:t xml:space="preserve">Such development would be in tune with Local Plan Strategy aspirations for the redevelopment of underused river corridor sites at risk of flooding, subject of course to the flood risk management provisions of Policy SP17 (and also the biodiversity provisions of Policy SP14 in respect of the </w:t>
      </w:r>
      <w:r w:rsidR="00480D12">
        <w:rPr>
          <w:rFonts w:ascii="Arial" w:hAnsi="Arial" w:cs="Arial"/>
        </w:rPr>
        <w:t xml:space="preserve">statutory protection of the </w:t>
      </w:r>
      <w:r w:rsidR="00E37169">
        <w:rPr>
          <w:rFonts w:ascii="Arial" w:hAnsi="Arial" w:cs="Arial"/>
        </w:rPr>
        <w:t xml:space="preserve">River Derwent </w:t>
      </w:r>
      <w:r w:rsidR="00480D12">
        <w:rPr>
          <w:rFonts w:ascii="Arial" w:hAnsi="Arial" w:cs="Arial"/>
        </w:rPr>
        <w:t>Special Area of Conservation (</w:t>
      </w:r>
      <w:r w:rsidR="00E37169">
        <w:rPr>
          <w:rFonts w:ascii="Arial" w:hAnsi="Arial" w:cs="Arial"/>
        </w:rPr>
        <w:t>SAC</w:t>
      </w:r>
      <w:r w:rsidR="00480D12">
        <w:rPr>
          <w:rFonts w:ascii="Arial" w:hAnsi="Arial" w:cs="Arial"/>
        </w:rPr>
        <w:t>)</w:t>
      </w:r>
      <w:r w:rsidR="00E37169">
        <w:rPr>
          <w:rFonts w:ascii="Arial" w:hAnsi="Arial" w:cs="Arial"/>
        </w:rPr>
        <w:t>).</w:t>
      </w:r>
      <w:r w:rsidR="008734A1">
        <w:rPr>
          <w:rFonts w:ascii="Arial" w:hAnsi="Arial" w:cs="Arial"/>
        </w:rPr>
        <w:t xml:space="preserve"> Development would also be subject to the access, parking and servicing provisions of Policy SP20 (Generic Development Management Issues).</w:t>
      </w:r>
      <w:r w:rsidR="00722849">
        <w:rPr>
          <w:rFonts w:ascii="Arial" w:hAnsi="Arial" w:cs="Arial"/>
        </w:rPr>
        <w:t xml:space="preserve"> This is within the generally supportive context of the NPPF, para 11</w:t>
      </w:r>
      <w:r w:rsidR="00401F3D">
        <w:rPr>
          <w:rFonts w:ascii="Arial" w:hAnsi="Arial" w:cs="Arial"/>
        </w:rPr>
        <w:t>2</w:t>
      </w:r>
      <w:r w:rsidR="00722849">
        <w:rPr>
          <w:rFonts w:ascii="Arial" w:hAnsi="Arial" w:cs="Arial"/>
        </w:rPr>
        <w:t xml:space="preserve"> d) of which states that development should allow for the efficient delivery of goods and access by service vehicles.</w:t>
      </w:r>
    </w:p>
    <w:p w14:paraId="045044FD" w14:textId="77777777" w:rsidR="00D25EF7" w:rsidRDefault="00D25EF7" w:rsidP="002C7DBB">
      <w:pPr>
        <w:pStyle w:val="NoSpacing"/>
        <w:spacing w:line="276" w:lineRule="auto"/>
        <w:rPr>
          <w:rFonts w:ascii="Arial" w:hAnsi="Arial" w:cs="Arial"/>
        </w:rPr>
      </w:pPr>
    </w:p>
    <w:p w14:paraId="16734F5E" w14:textId="02183DC7" w:rsidR="00D25EF7" w:rsidRDefault="00A24D9E" w:rsidP="002C7DBB">
      <w:pPr>
        <w:pStyle w:val="NoSpacing"/>
        <w:spacing w:line="276" w:lineRule="auto"/>
        <w:rPr>
          <w:rFonts w:ascii="Arial" w:hAnsi="Arial" w:cs="Arial"/>
        </w:rPr>
      </w:pPr>
      <w:r w:rsidRPr="00FB6669">
        <w:rPr>
          <w:rFonts w:ascii="Arial" w:hAnsi="Arial" w:cs="Arial"/>
        </w:rPr>
        <w:t xml:space="preserve">4.11.5 </w:t>
      </w:r>
      <w:r w:rsidR="00D25EF7" w:rsidRPr="00FB6669">
        <w:rPr>
          <w:rFonts w:ascii="Arial" w:hAnsi="Arial" w:cs="Arial"/>
        </w:rPr>
        <w:t>The policy for the regeneration of this land was supported in the Regulation 14 consultation</w:t>
      </w:r>
      <w:r w:rsidR="00E3773B" w:rsidRPr="000961DA">
        <w:rPr>
          <w:rFonts w:ascii="Arial" w:hAnsi="Arial" w:cs="Arial"/>
        </w:rPr>
        <w:t>s</w:t>
      </w:r>
      <w:r w:rsidR="00D25EF7" w:rsidRPr="00FB6669">
        <w:rPr>
          <w:rFonts w:ascii="Arial" w:hAnsi="Arial" w:cs="Arial"/>
        </w:rPr>
        <w:t>.</w:t>
      </w:r>
    </w:p>
    <w:p w14:paraId="4FD1C0D4" w14:textId="77777777" w:rsidR="002C7DBB" w:rsidRDefault="002C7DBB" w:rsidP="002C7DBB">
      <w:pPr>
        <w:pStyle w:val="NoSpacing"/>
        <w:spacing w:line="276" w:lineRule="auto"/>
        <w:rPr>
          <w:rFonts w:ascii="Arial" w:hAnsi="Arial" w:cs="Arial"/>
        </w:rPr>
      </w:pPr>
    </w:p>
    <w:p w14:paraId="262BDE12" w14:textId="6FB9FDAD" w:rsidR="00EF0357" w:rsidRPr="007D4AD8" w:rsidRDefault="00875D4A" w:rsidP="00B56AB4">
      <w:pPr>
        <w:pStyle w:val="DPC2"/>
        <w:shd w:val="clear" w:color="auto" w:fill="C0DAC6"/>
        <w:spacing w:line="276" w:lineRule="auto"/>
      </w:pPr>
      <w:bookmarkStart w:id="48" w:name="_Toc516219626"/>
      <w:r w:rsidRPr="007D4AD8">
        <w:t xml:space="preserve">N1: </w:t>
      </w:r>
      <w:r w:rsidR="00EF0357" w:rsidRPr="007D4AD8">
        <w:t>Land to the Rear of Commercial Street</w:t>
      </w:r>
      <w:bookmarkEnd w:id="48"/>
    </w:p>
    <w:p w14:paraId="24CBFA64" w14:textId="77777777" w:rsidR="00C57B5B" w:rsidRDefault="00C57B5B" w:rsidP="00B56AB4">
      <w:pPr>
        <w:pStyle w:val="NoSpacing"/>
        <w:shd w:val="clear" w:color="auto" w:fill="C0DAC6"/>
        <w:spacing w:line="276" w:lineRule="auto"/>
        <w:jc w:val="both"/>
        <w:rPr>
          <w:rFonts w:ascii="Arial" w:hAnsi="Arial" w:cs="Arial"/>
        </w:rPr>
      </w:pPr>
    </w:p>
    <w:p w14:paraId="40518F97" w14:textId="511F269D" w:rsidR="00C57B5B" w:rsidRDefault="00567BEE" w:rsidP="00A85AA8">
      <w:pPr>
        <w:pStyle w:val="NoSpacing"/>
        <w:shd w:val="clear" w:color="auto" w:fill="C0DAC6"/>
        <w:spacing w:line="276" w:lineRule="auto"/>
        <w:rPr>
          <w:rFonts w:ascii="Arial" w:hAnsi="Arial" w:cs="Arial"/>
        </w:rPr>
      </w:pPr>
      <w:r>
        <w:rPr>
          <w:rFonts w:ascii="Arial" w:hAnsi="Arial" w:cs="Arial"/>
        </w:rPr>
        <w:t>Regeneration of l</w:t>
      </w:r>
      <w:r w:rsidR="00C57B5B">
        <w:rPr>
          <w:rFonts w:ascii="Arial" w:hAnsi="Arial" w:cs="Arial"/>
        </w:rPr>
        <w:t xml:space="preserve">and to the rear of Commercial Street, as identified on the Neighbourhood Plan Proposals Map, </w:t>
      </w:r>
      <w:r w:rsidR="00576BED">
        <w:rPr>
          <w:rFonts w:ascii="Arial" w:hAnsi="Arial" w:cs="Arial"/>
        </w:rPr>
        <w:t xml:space="preserve">including </w:t>
      </w:r>
      <w:r w:rsidR="00743EC5" w:rsidRPr="00FB6669">
        <w:rPr>
          <w:rFonts w:ascii="Arial" w:hAnsi="Arial" w:cs="Arial"/>
        </w:rPr>
        <w:t>for retail, light industrial uses and</w:t>
      </w:r>
      <w:r w:rsidR="00743EC5">
        <w:rPr>
          <w:rFonts w:ascii="Arial" w:hAnsi="Arial" w:cs="Arial"/>
        </w:rPr>
        <w:t xml:space="preserve"> </w:t>
      </w:r>
      <w:r w:rsidR="00C57B5B">
        <w:rPr>
          <w:rFonts w:ascii="Arial" w:hAnsi="Arial" w:cs="Arial"/>
        </w:rPr>
        <w:t xml:space="preserve">the development of a public car park, with associated service access to the rear of commercial </w:t>
      </w:r>
      <w:r>
        <w:rPr>
          <w:rFonts w:ascii="Arial" w:hAnsi="Arial" w:cs="Arial"/>
        </w:rPr>
        <w:t>properties in Commercial Street, will be supported.</w:t>
      </w:r>
      <w:r w:rsidR="00C57B5B">
        <w:rPr>
          <w:rFonts w:ascii="Arial" w:hAnsi="Arial" w:cs="Arial"/>
        </w:rPr>
        <w:t xml:space="preserve"> </w:t>
      </w:r>
    </w:p>
    <w:p w14:paraId="26CA3B54" w14:textId="77777777" w:rsidR="001C0A8A" w:rsidRDefault="001C0A8A" w:rsidP="00A85AA8">
      <w:pPr>
        <w:pStyle w:val="NoSpacing"/>
        <w:shd w:val="clear" w:color="auto" w:fill="C0DAC6"/>
        <w:spacing w:line="276" w:lineRule="auto"/>
        <w:rPr>
          <w:rFonts w:ascii="Arial" w:hAnsi="Arial" w:cs="Arial"/>
        </w:rPr>
      </w:pPr>
    </w:p>
    <w:p w14:paraId="3752CB80" w14:textId="1E845397" w:rsidR="001C0A8A" w:rsidRDefault="001C0A8A" w:rsidP="00A85AA8">
      <w:pPr>
        <w:pStyle w:val="NoSpacing"/>
        <w:shd w:val="clear" w:color="auto" w:fill="C0DAC6"/>
        <w:spacing w:line="276" w:lineRule="auto"/>
        <w:rPr>
          <w:rFonts w:ascii="Arial" w:hAnsi="Arial" w:cs="Arial"/>
        </w:rPr>
      </w:pPr>
      <w:r w:rsidRPr="007407B4">
        <w:rPr>
          <w:rFonts w:ascii="Arial" w:hAnsi="Arial" w:cs="Arial"/>
        </w:rPr>
        <w:t xml:space="preserve">Residential development </w:t>
      </w:r>
      <w:r w:rsidR="00AD318F" w:rsidRPr="007407B4">
        <w:rPr>
          <w:rFonts w:ascii="Arial" w:hAnsi="Arial" w:cs="Arial"/>
        </w:rPr>
        <w:t xml:space="preserve">or other </w:t>
      </w:r>
      <w:r w:rsidR="00293F9C">
        <w:rPr>
          <w:rFonts w:ascii="Arial" w:hAnsi="Arial" w:cs="Arial"/>
        </w:rPr>
        <w:t xml:space="preserve">highly or more </w:t>
      </w:r>
      <w:r w:rsidR="00AD318F" w:rsidRPr="007407B4">
        <w:rPr>
          <w:rFonts w:ascii="Arial" w:hAnsi="Arial" w:cs="Arial"/>
        </w:rPr>
        <w:t xml:space="preserve">vulnerable uses </w:t>
      </w:r>
      <w:r w:rsidRPr="007407B4">
        <w:rPr>
          <w:rFonts w:ascii="Arial" w:hAnsi="Arial" w:cs="Arial"/>
        </w:rPr>
        <w:t>will not be supported</w:t>
      </w:r>
      <w:r w:rsidR="00AD318F" w:rsidRPr="007407B4">
        <w:rPr>
          <w:rFonts w:ascii="Arial" w:hAnsi="Arial" w:cs="Arial"/>
        </w:rPr>
        <w:t xml:space="preserve"> in this location.</w:t>
      </w:r>
      <w:r w:rsidR="00293F9C">
        <w:rPr>
          <w:rFonts w:ascii="Arial" w:hAnsi="Arial" w:cs="Arial"/>
        </w:rPr>
        <w:t xml:space="preserve"> Depending on the scale and location of any proposed development in relation to the flood risk zones, a Flood Risk Assessment (FRA), may be required. The FRA should be informed by flood risk modelling set out in the latest available published Strategic Flood Risk </w:t>
      </w:r>
      <w:r w:rsidR="0058726E">
        <w:rPr>
          <w:rFonts w:ascii="Arial" w:hAnsi="Arial" w:cs="Arial"/>
        </w:rPr>
        <w:t>A</w:t>
      </w:r>
      <w:r w:rsidR="00293F9C">
        <w:rPr>
          <w:rFonts w:ascii="Arial" w:hAnsi="Arial" w:cs="Arial"/>
        </w:rPr>
        <w:t>ssessment applicable to the plan area</w:t>
      </w:r>
      <w:r w:rsidR="0058726E">
        <w:rPr>
          <w:rFonts w:ascii="Arial" w:hAnsi="Arial" w:cs="Arial"/>
        </w:rPr>
        <w:t>, and should demonstrate that the proposal meets the requirements (including the undertaking of the sequential test) and up-to-date guidance set out in the NPPF and national planning practice guidance.</w:t>
      </w:r>
    </w:p>
    <w:p w14:paraId="70E11569" w14:textId="77777777" w:rsidR="003C126D" w:rsidRDefault="003C126D" w:rsidP="00A85AA8">
      <w:pPr>
        <w:pStyle w:val="NoSpacing"/>
        <w:shd w:val="clear" w:color="auto" w:fill="C0DAC6"/>
        <w:spacing w:line="276" w:lineRule="auto"/>
        <w:rPr>
          <w:rFonts w:ascii="Arial" w:hAnsi="Arial" w:cs="Arial"/>
        </w:rPr>
      </w:pPr>
    </w:p>
    <w:p w14:paraId="726D623E" w14:textId="6A5A3692" w:rsidR="00E9793D" w:rsidRPr="00E9793D" w:rsidRDefault="00E9793D" w:rsidP="00A85AA8">
      <w:pPr>
        <w:pStyle w:val="NoSpacing"/>
        <w:shd w:val="clear" w:color="auto" w:fill="C0DAC6"/>
        <w:spacing w:line="276" w:lineRule="auto"/>
        <w:rPr>
          <w:rFonts w:ascii="Arial" w:hAnsi="Arial" w:cs="Arial"/>
        </w:rPr>
      </w:pPr>
      <w:r w:rsidRPr="007407B4">
        <w:rPr>
          <w:rFonts w:ascii="Arial" w:hAnsi="Arial" w:cs="Arial"/>
        </w:rPr>
        <w:t xml:space="preserve">The acceptability of any </w:t>
      </w:r>
      <w:r w:rsidR="002914AA" w:rsidRPr="007407B4">
        <w:rPr>
          <w:rFonts w:ascii="Arial" w:hAnsi="Arial" w:cs="Arial"/>
        </w:rPr>
        <w:t xml:space="preserve">development </w:t>
      </w:r>
      <w:r w:rsidRPr="007407B4">
        <w:rPr>
          <w:rFonts w:ascii="Arial" w:hAnsi="Arial" w:cs="Arial"/>
        </w:rPr>
        <w:t>su</w:t>
      </w:r>
      <w:r w:rsidR="00CF7293" w:rsidRPr="007407B4">
        <w:rPr>
          <w:rFonts w:ascii="Arial" w:hAnsi="Arial" w:cs="Arial"/>
        </w:rPr>
        <w:t>pported</w:t>
      </w:r>
      <w:r w:rsidR="002914AA" w:rsidRPr="007407B4">
        <w:rPr>
          <w:rFonts w:ascii="Arial" w:hAnsi="Arial" w:cs="Arial"/>
        </w:rPr>
        <w:t xml:space="preserve"> by this policy</w:t>
      </w:r>
      <w:r w:rsidRPr="007407B4">
        <w:rPr>
          <w:rFonts w:ascii="Arial" w:hAnsi="Arial" w:cs="Arial"/>
        </w:rPr>
        <w:t xml:space="preserve"> is subject to there being no adverse effects on the integrity of the River Derwent Special area of Conservation.</w:t>
      </w:r>
    </w:p>
    <w:p w14:paraId="461A40EA" w14:textId="77777777" w:rsidR="00A67349" w:rsidRDefault="00A67349" w:rsidP="00B56AB4">
      <w:pPr>
        <w:pStyle w:val="NoSpacing"/>
        <w:spacing w:line="276" w:lineRule="auto"/>
        <w:jc w:val="both"/>
        <w:rPr>
          <w:rFonts w:ascii="Arial" w:hAnsi="Arial" w:cs="Arial"/>
          <w:b/>
        </w:rPr>
      </w:pPr>
    </w:p>
    <w:p w14:paraId="48BCAFA3" w14:textId="77777777" w:rsidR="002C7DBB" w:rsidRPr="007D4AD8" w:rsidRDefault="002C7DBB" w:rsidP="00B56AB4">
      <w:pPr>
        <w:pStyle w:val="NoSpacing"/>
        <w:spacing w:line="276" w:lineRule="auto"/>
        <w:jc w:val="both"/>
        <w:rPr>
          <w:rFonts w:ascii="Arial" w:hAnsi="Arial" w:cs="Arial"/>
          <w:b/>
        </w:rPr>
      </w:pPr>
    </w:p>
    <w:p w14:paraId="1F2AE019" w14:textId="77777777" w:rsidR="00BC6055" w:rsidRPr="007D4AD8" w:rsidRDefault="00BC6055" w:rsidP="00603DF0">
      <w:pPr>
        <w:pStyle w:val="NoSpacing"/>
        <w:spacing w:line="276" w:lineRule="auto"/>
        <w:jc w:val="both"/>
        <w:rPr>
          <w:rFonts w:ascii="Arial" w:hAnsi="Arial" w:cs="Arial"/>
        </w:rPr>
      </w:pPr>
    </w:p>
    <w:p w14:paraId="4AE3D57B" w14:textId="77777777" w:rsidR="00B6658B" w:rsidRPr="007D4AD8" w:rsidRDefault="00B6658B" w:rsidP="00603DF0">
      <w:pPr>
        <w:spacing w:after="0"/>
        <w:rPr>
          <w:rFonts w:ascii="Arial" w:hAnsi="Arial" w:cs="Arial"/>
          <w:b/>
        </w:rPr>
      </w:pPr>
      <w:r w:rsidRPr="007D4AD8">
        <w:rPr>
          <w:rFonts w:ascii="Arial" w:hAnsi="Arial" w:cs="Arial"/>
          <w:b/>
        </w:rPr>
        <w:br w:type="page"/>
      </w:r>
    </w:p>
    <w:p w14:paraId="53665E77" w14:textId="68C5791F" w:rsidR="004922A7" w:rsidRDefault="00243A64" w:rsidP="004922A7">
      <w:pPr>
        <w:pStyle w:val="DPC1"/>
        <w:spacing w:line="276" w:lineRule="auto"/>
      </w:pPr>
      <w:bookmarkStart w:id="49" w:name="_Toc516219631"/>
      <w:bookmarkStart w:id="50" w:name="_Toc516219628"/>
      <w:r>
        <w:lastRenderedPageBreak/>
        <w:t xml:space="preserve">5. </w:t>
      </w:r>
      <w:r w:rsidR="004922A7" w:rsidRPr="007D4AD8">
        <w:t>COMMUNITY ACTIONS</w:t>
      </w:r>
      <w:bookmarkEnd w:id="49"/>
    </w:p>
    <w:p w14:paraId="63CAB9B2" w14:textId="77777777" w:rsidR="004922A7" w:rsidRDefault="004922A7" w:rsidP="004922A7">
      <w:pPr>
        <w:pStyle w:val="DPC1"/>
        <w:spacing w:line="276" w:lineRule="auto"/>
      </w:pPr>
    </w:p>
    <w:p w14:paraId="2CA9328A" w14:textId="77777777" w:rsidR="004922A7" w:rsidRDefault="004922A7" w:rsidP="004922A7">
      <w:pPr>
        <w:pStyle w:val="DPC1"/>
        <w:spacing w:line="276" w:lineRule="auto"/>
      </w:pPr>
    </w:p>
    <w:p w14:paraId="7204AC20" w14:textId="384C3938" w:rsidR="004922A7" w:rsidRDefault="004922A7" w:rsidP="004922A7">
      <w:pPr>
        <w:pStyle w:val="DPC1"/>
        <w:spacing w:line="276" w:lineRule="auto"/>
      </w:pPr>
      <w:r>
        <w:t>Introduction</w:t>
      </w:r>
    </w:p>
    <w:p w14:paraId="1942E961" w14:textId="77777777" w:rsidR="004922A7" w:rsidRPr="007D4AD8" w:rsidRDefault="004922A7" w:rsidP="004922A7">
      <w:pPr>
        <w:pStyle w:val="DPC1"/>
        <w:spacing w:line="276" w:lineRule="auto"/>
      </w:pPr>
    </w:p>
    <w:p w14:paraId="36FFE22A" w14:textId="293D5898" w:rsidR="004922A7" w:rsidRDefault="00A24D9E" w:rsidP="004922A7">
      <w:pPr>
        <w:pStyle w:val="NoSpacing"/>
        <w:spacing w:line="276" w:lineRule="auto"/>
        <w:rPr>
          <w:rFonts w:ascii="Arial" w:hAnsi="Arial" w:cs="Arial"/>
        </w:rPr>
      </w:pPr>
      <w:r>
        <w:rPr>
          <w:rFonts w:ascii="Arial" w:hAnsi="Arial" w:cs="Arial"/>
        </w:rPr>
        <w:t xml:space="preserve">5.1 </w:t>
      </w:r>
      <w:r w:rsidR="004922A7" w:rsidRPr="007D4AD8">
        <w:rPr>
          <w:rFonts w:ascii="Arial" w:hAnsi="Arial" w:cs="Arial"/>
        </w:rPr>
        <w:t xml:space="preserve">Neighbourhood </w:t>
      </w:r>
      <w:r w:rsidR="004922A7">
        <w:rPr>
          <w:rFonts w:ascii="Arial" w:hAnsi="Arial" w:cs="Arial"/>
        </w:rPr>
        <w:t>P</w:t>
      </w:r>
      <w:r w:rsidR="004922A7" w:rsidRPr="007D4AD8">
        <w:rPr>
          <w:rFonts w:ascii="Arial" w:hAnsi="Arial" w:cs="Arial"/>
        </w:rPr>
        <w:t xml:space="preserve">lans are expected to predominantly deal with matters covered by various Acts </w:t>
      </w:r>
      <w:r w:rsidR="004922A7">
        <w:rPr>
          <w:rFonts w:ascii="Arial" w:hAnsi="Arial" w:cs="Arial"/>
        </w:rPr>
        <w:t xml:space="preserve">of Parliament </w:t>
      </w:r>
      <w:r w:rsidR="004922A7" w:rsidRPr="007D4AD8">
        <w:rPr>
          <w:rFonts w:ascii="Arial" w:hAnsi="Arial" w:cs="Arial"/>
        </w:rPr>
        <w:t xml:space="preserve">and </w:t>
      </w:r>
      <w:r w:rsidR="004922A7">
        <w:rPr>
          <w:rFonts w:ascii="Arial" w:hAnsi="Arial" w:cs="Arial"/>
        </w:rPr>
        <w:t>l</w:t>
      </w:r>
      <w:r w:rsidR="004922A7" w:rsidRPr="007D4AD8">
        <w:rPr>
          <w:rFonts w:ascii="Arial" w:hAnsi="Arial" w:cs="Arial"/>
        </w:rPr>
        <w:t xml:space="preserve">egislation relating to </w:t>
      </w:r>
      <w:r w:rsidR="004922A7">
        <w:rPr>
          <w:rFonts w:ascii="Arial" w:hAnsi="Arial" w:cs="Arial"/>
        </w:rPr>
        <w:t>t</w:t>
      </w:r>
      <w:r w:rsidR="004922A7" w:rsidRPr="007D4AD8">
        <w:rPr>
          <w:rFonts w:ascii="Arial" w:hAnsi="Arial" w:cs="Arial"/>
        </w:rPr>
        <w:t xml:space="preserve">own </w:t>
      </w:r>
      <w:r w:rsidR="004922A7">
        <w:rPr>
          <w:rFonts w:ascii="Arial" w:hAnsi="Arial" w:cs="Arial"/>
        </w:rPr>
        <w:t>p</w:t>
      </w:r>
      <w:r w:rsidR="004922A7" w:rsidRPr="007D4AD8">
        <w:rPr>
          <w:rFonts w:ascii="Arial" w:hAnsi="Arial" w:cs="Arial"/>
        </w:rPr>
        <w:t xml:space="preserve">lanning. In drafting the </w:t>
      </w:r>
      <w:r w:rsidR="004922A7">
        <w:rPr>
          <w:rFonts w:ascii="Arial" w:hAnsi="Arial" w:cs="Arial"/>
        </w:rPr>
        <w:t>N</w:t>
      </w:r>
      <w:r w:rsidR="004922A7" w:rsidRPr="007D4AD8">
        <w:rPr>
          <w:rFonts w:ascii="Arial" w:hAnsi="Arial" w:cs="Arial"/>
        </w:rPr>
        <w:t xml:space="preserve">eighbourhood </w:t>
      </w:r>
      <w:r w:rsidR="004922A7">
        <w:rPr>
          <w:rFonts w:ascii="Arial" w:hAnsi="Arial" w:cs="Arial"/>
        </w:rPr>
        <w:t>P</w:t>
      </w:r>
      <w:r w:rsidR="004922A7" w:rsidRPr="007D4AD8">
        <w:rPr>
          <w:rFonts w:ascii="Arial" w:hAnsi="Arial" w:cs="Arial"/>
        </w:rPr>
        <w:t>lan</w:t>
      </w:r>
      <w:r w:rsidR="004922A7">
        <w:rPr>
          <w:rFonts w:ascii="Arial" w:hAnsi="Arial" w:cs="Arial"/>
        </w:rPr>
        <w:t>, however,</w:t>
      </w:r>
      <w:r w:rsidR="004922A7" w:rsidRPr="007D4AD8">
        <w:rPr>
          <w:rFonts w:ascii="Arial" w:hAnsi="Arial" w:cs="Arial"/>
        </w:rPr>
        <w:t xml:space="preserve"> various matters have been raised that are not related to planning and beyond the scope of the issues which the plan might address</w:t>
      </w:r>
      <w:r w:rsidR="004922A7">
        <w:rPr>
          <w:rFonts w:ascii="Arial" w:hAnsi="Arial" w:cs="Arial"/>
        </w:rPr>
        <w:t xml:space="preserve"> via planning policies</w:t>
      </w:r>
      <w:r w:rsidR="004922A7" w:rsidRPr="007D4AD8">
        <w:rPr>
          <w:rFonts w:ascii="Arial" w:hAnsi="Arial" w:cs="Arial"/>
        </w:rPr>
        <w:t xml:space="preserve">. </w:t>
      </w:r>
      <w:r w:rsidR="004922A7">
        <w:rPr>
          <w:rFonts w:ascii="Arial" w:hAnsi="Arial" w:cs="Arial"/>
        </w:rPr>
        <w:t>The town c</w:t>
      </w:r>
      <w:r w:rsidR="004922A7" w:rsidRPr="007D4AD8">
        <w:rPr>
          <w:rFonts w:ascii="Arial" w:hAnsi="Arial" w:cs="Arial"/>
        </w:rPr>
        <w:t xml:space="preserve">ouncils are </w:t>
      </w:r>
      <w:r w:rsidR="004922A7">
        <w:rPr>
          <w:rFonts w:ascii="Arial" w:hAnsi="Arial" w:cs="Arial"/>
        </w:rPr>
        <w:t>keen to respond to any such</w:t>
      </w:r>
      <w:r w:rsidR="004922A7" w:rsidRPr="007D4AD8">
        <w:rPr>
          <w:rFonts w:ascii="Arial" w:hAnsi="Arial" w:cs="Arial"/>
        </w:rPr>
        <w:t xml:space="preserve"> matters that in</w:t>
      </w:r>
      <w:r w:rsidR="004922A7">
        <w:rPr>
          <w:rFonts w:ascii="Arial" w:hAnsi="Arial" w:cs="Arial"/>
        </w:rPr>
        <w:t>fluence the quality of the two towns and view the Neighbourhood Plan as an</w:t>
      </w:r>
      <w:r w:rsidR="004922A7" w:rsidRPr="007D4AD8">
        <w:rPr>
          <w:rFonts w:ascii="Arial" w:hAnsi="Arial" w:cs="Arial"/>
        </w:rPr>
        <w:t xml:space="preserve"> opportunity </w:t>
      </w:r>
      <w:r w:rsidR="004922A7">
        <w:rPr>
          <w:rFonts w:ascii="Arial" w:hAnsi="Arial" w:cs="Arial"/>
        </w:rPr>
        <w:t xml:space="preserve">to set a framework for the </w:t>
      </w:r>
      <w:r w:rsidR="004922A7" w:rsidRPr="007D4AD8">
        <w:rPr>
          <w:rFonts w:ascii="Arial" w:hAnsi="Arial" w:cs="Arial"/>
        </w:rPr>
        <w:t xml:space="preserve">use </w:t>
      </w:r>
      <w:r w:rsidR="004922A7">
        <w:rPr>
          <w:rFonts w:ascii="Arial" w:hAnsi="Arial" w:cs="Arial"/>
        </w:rPr>
        <w:t xml:space="preserve">of </w:t>
      </w:r>
      <w:r w:rsidR="004922A7" w:rsidRPr="007D4AD8">
        <w:rPr>
          <w:rFonts w:ascii="Arial" w:hAnsi="Arial" w:cs="Arial"/>
        </w:rPr>
        <w:t xml:space="preserve">their powers </w:t>
      </w:r>
      <w:r w:rsidR="004922A7">
        <w:rPr>
          <w:rFonts w:ascii="Arial" w:hAnsi="Arial" w:cs="Arial"/>
        </w:rPr>
        <w:t>and for</w:t>
      </w:r>
      <w:r w:rsidR="004922A7" w:rsidRPr="007D4AD8">
        <w:rPr>
          <w:rFonts w:ascii="Arial" w:hAnsi="Arial" w:cs="Arial"/>
        </w:rPr>
        <w:t xml:space="preserve"> work with third parties in order to secure physical improvements to the </w:t>
      </w:r>
      <w:r w:rsidR="004922A7">
        <w:rPr>
          <w:rFonts w:ascii="Arial" w:hAnsi="Arial" w:cs="Arial"/>
        </w:rPr>
        <w:t>area</w:t>
      </w:r>
      <w:r w:rsidR="004922A7" w:rsidRPr="007D4AD8">
        <w:rPr>
          <w:rFonts w:ascii="Arial" w:hAnsi="Arial" w:cs="Arial"/>
        </w:rPr>
        <w:t>.</w:t>
      </w:r>
      <w:r w:rsidR="00E82838">
        <w:rPr>
          <w:rFonts w:ascii="Arial" w:hAnsi="Arial" w:cs="Arial"/>
        </w:rPr>
        <w:t xml:space="preserve"> </w:t>
      </w:r>
      <w:r w:rsidR="00E82838" w:rsidRPr="00F2424C">
        <w:rPr>
          <w:rFonts w:ascii="Arial" w:hAnsi="Arial" w:cs="Arial"/>
        </w:rPr>
        <w:t>The following duly sets out actions designed to address issues and matters raised by the community and through the work of the steering group.</w:t>
      </w:r>
    </w:p>
    <w:p w14:paraId="0A39FC79" w14:textId="77777777" w:rsidR="004922A7" w:rsidRDefault="004922A7" w:rsidP="004922A7">
      <w:pPr>
        <w:pStyle w:val="NoSpacing"/>
        <w:spacing w:line="276" w:lineRule="auto"/>
        <w:rPr>
          <w:rFonts w:ascii="Arial" w:hAnsi="Arial" w:cs="Arial"/>
        </w:rPr>
      </w:pPr>
    </w:p>
    <w:p w14:paraId="6D976075" w14:textId="77777777" w:rsidR="004922A7" w:rsidRDefault="004922A7" w:rsidP="004922A7">
      <w:pPr>
        <w:pStyle w:val="NoSpacing"/>
        <w:spacing w:line="276" w:lineRule="auto"/>
        <w:rPr>
          <w:rFonts w:ascii="Arial" w:hAnsi="Arial" w:cs="Arial"/>
        </w:rPr>
      </w:pPr>
    </w:p>
    <w:p w14:paraId="635C52AD" w14:textId="15E0A801" w:rsidR="004922A7" w:rsidRPr="00356D2C" w:rsidRDefault="004922A7" w:rsidP="004922A7">
      <w:pPr>
        <w:pStyle w:val="NoSpacing"/>
        <w:spacing w:line="276" w:lineRule="auto"/>
        <w:rPr>
          <w:rFonts w:ascii="Arial" w:hAnsi="Arial" w:cs="Arial"/>
          <w:b/>
        </w:rPr>
      </w:pPr>
      <w:r w:rsidRPr="00356D2C">
        <w:rPr>
          <w:rFonts w:ascii="Arial" w:hAnsi="Arial" w:cs="Arial"/>
          <w:b/>
        </w:rPr>
        <w:t>Transport and Movement</w:t>
      </w:r>
    </w:p>
    <w:p w14:paraId="67DC9F85" w14:textId="77777777" w:rsidR="004922A7" w:rsidRDefault="004922A7" w:rsidP="004922A7">
      <w:pPr>
        <w:pStyle w:val="NoSpacing"/>
        <w:spacing w:line="276" w:lineRule="auto"/>
        <w:rPr>
          <w:rFonts w:ascii="Arial" w:hAnsi="Arial" w:cs="Arial"/>
        </w:rPr>
      </w:pPr>
    </w:p>
    <w:p w14:paraId="451F2158" w14:textId="7EF4366C" w:rsidR="00321854" w:rsidRPr="000961DA" w:rsidRDefault="006D365D" w:rsidP="004922A7">
      <w:pPr>
        <w:pStyle w:val="NoSpacing"/>
        <w:spacing w:line="276" w:lineRule="auto"/>
        <w:rPr>
          <w:rFonts w:ascii="Arial" w:hAnsi="Arial" w:cs="Arial"/>
          <w:u w:val="single"/>
        </w:rPr>
      </w:pPr>
      <w:r w:rsidRPr="000961DA">
        <w:rPr>
          <w:rFonts w:ascii="Arial" w:hAnsi="Arial" w:cs="Arial"/>
          <w:u w:val="single"/>
        </w:rPr>
        <w:t>Footpaths</w:t>
      </w:r>
      <w:r w:rsidR="00EB23D1" w:rsidRPr="000961DA">
        <w:rPr>
          <w:rFonts w:ascii="Arial" w:hAnsi="Arial" w:cs="Arial"/>
          <w:u w:val="single"/>
        </w:rPr>
        <w:t>/</w:t>
      </w:r>
      <w:r w:rsidR="00321854" w:rsidRPr="000961DA">
        <w:rPr>
          <w:rFonts w:ascii="Arial" w:hAnsi="Arial" w:cs="Arial"/>
          <w:u w:val="single"/>
        </w:rPr>
        <w:t>Public Rights of Way (PROW)</w:t>
      </w:r>
      <w:r w:rsidRPr="000961DA">
        <w:rPr>
          <w:rFonts w:ascii="Arial" w:hAnsi="Arial" w:cs="Arial"/>
          <w:u w:val="single"/>
        </w:rPr>
        <w:t>/Cycleways</w:t>
      </w:r>
    </w:p>
    <w:p w14:paraId="6EF11D5C" w14:textId="77777777" w:rsidR="00321854" w:rsidRPr="000961DA" w:rsidRDefault="00321854" w:rsidP="004922A7">
      <w:pPr>
        <w:pStyle w:val="NoSpacing"/>
        <w:spacing w:line="276" w:lineRule="auto"/>
        <w:rPr>
          <w:rFonts w:ascii="Arial" w:hAnsi="Arial" w:cs="Arial"/>
        </w:rPr>
      </w:pPr>
    </w:p>
    <w:p w14:paraId="0EBEC309" w14:textId="3C57FE19" w:rsidR="00A24D9E" w:rsidRPr="000961DA" w:rsidRDefault="00A24D9E" w:rsidP="004922A7">
      <w:pPr>
        <w:pStyle w:val="NoSpacing"/>
        <w:spacing w:line="276" w:lineRule="auto"/>
        <w:rPr>
          <w:rFonts w:ascii="Arial" w:hAnsi="Arial" w:cs="Arial"/>
        </w:rPr>
      </w:pPr>
      <w:r w:rsidRPr="000961DA">
        <w:rPr>
          <w:rFonts w:ascii="Arial" w:hAnsi="Arial" w:cs="Arial"/>
        </w:rPr>
        <w:t>5.2 The following actions have been identified:</w:t>
      </w:r>
    </w:p>
    <w:p w14:paraId="317C75C5" w14:textId="77777777" w:rsidR="00A24D9E" w:rsidRPr="000961DA" w:rsidRDefault="00A24D9E" w:rsidP="004922A7">
      <w:pPr>
        <w:pStyle w:val="NoSpacing"/>
        <w:spacing w:line="276" w:lineRule="auto"/>
        <w:rPr>
          <w:rFonts w:ascii="Arial" w:hAnsi="Arial" w:cs="Arial"/>
        </w:rPr>
      </w:pPr>
    </w:p>
    <w:p w14:paraId="2E7A155B" w14:textId="62A32DAE" w:rsidR="00321854" w:rsidRPr="000961DA" w:rsidRDefault="004D671B" w:rsidP="00321854">
      <w:pPr>
        <w:pStyle w:val="NoSpacing"/>
        <w:numPr>
          <w:ilvl w:val="0"/>
          <w:numId w:val="1"/>
        </w:numPr>
        <w:spacing w:line="276" w:lineRule="auto"/>
        <w:rPr>
          <w:rFonts w:ascii="Arial" w:hAnsi="Arial" w:cs="Arial"/>
        </w:rPr>
      </w:pPr>
      <w:r w:rsidRPr="000961DA">
        <w:rPr>
          <w:rFonts w:ascii="Arial" w:hAnsi="Arial" w:cs="Arial"/>
        </w:rPr>
        <w:t>C</w:t>
      </w:r>
      <w:r w:rsidR="00321854" w:rsidRPr="000961DA">
        <w:rPr>
          <w:rFonts w:ascii="Arial" w:hAnsi="Arial" w:cs="Arial"/>
        </w:rPr>
        <w:t>reate new PROW where there is a clear evidenced community need or benefit</w:t>
      </w:r>
      <w:r w:rsidR="00687E4C" w:rsidRPr="000961DA">
        <w:rPr>
          <w:rFonts w:ascii="Arial" w:hAnsi="Arial" w:cs="Arial"/>
        </w:rPr>
        <w:t>.</w:t>
      </w:r>
    </w:p>
    <w:p w14:paraId="0AD88FAF" w14:textId="15B0FFE2" w:rsidR="006D365D" w:rsidRPr="000961DA" w:rsidRDefault="006D365D" w:rsidP="00321854">
      <w:pPr>
        <w:pStyle w:val="NoSpacing"/>
        <w:numPr>
          <w:ilvl w:val="0"/>
          <w:numId w:val="1"/>
        </w:numPr>
        <w:spacing w:line="276" w:lineRule="auto"/>
        <w:rPr>
          <w:rFonts w:ascii="Arial" w:hAnsi="Arial" w:cs="Arial"/>
        </w:rPr>
      </w:pPr>
      <w:r w:rsidRPr="000961DA">
        <w:rPr>
          <w:rFonts w:ascii="Arial" w:hAnsi="Arial" w:cs="Arial"/>
        </w:rPr>
        <w:t>Middlecave Road-Malton Community Sports Centre (via Malton School Grounds) footpath/bridleway/ cycleway – investigate feasibility with all parties</w:t>
      </w:r>
      <w:r w:rsidR="00631737" w:rsidRPr="000961DA">
        <w:rPr>
          <w:rFonts w:ascii="Arial" w:hAnsi="Arial" w:cs="Arial"/>
        </w:rPr>
        <w:t>.</w:t>
      </w:r>
    </w:p>
    <w:p w14:paraId="5262BAAA" w14:textId="291C4C92" w:rsidR="00321854" w:rsidRPr="000961DA" w:rsidRDefault="00321854" w:rsidP="00321854">
      <w:pPr>
        <w:pStyle w:val="NoSpacing"/>
        <w:numPr>
          <w:ilvl w:val="0"/>
          <w:numId w:val="1"/>
        </w:numPr>
        <w:spacing w:line="276" w:lineRule="auto"/>
        <w:rPr>
          <w:rFonts w:ascii="Arial" w:hAnsi="Arial" w:cs="Arial"/>
        </w:rPr>
      </w:pPr>
      <w:r w:rsidRPr="000961DA">
        <w:rPr>
          <w:rFonts w:ascii="Arial" w:hAnsi="Arial" w:cs="Arial"/>
        </w:rPr>
        <w:t>Signage – assessment of signs and action to repair as necessary</w:t>
      </w:r>
      <w:r w:rsidR="00687E4C" w:rsidRPr="000961DA">
        <w:rPr>
          <w:rFonts w:ascii="Arial" w:hAnsi="Arial" w:cs="Arial"/>
        </w:rPr>
        <w:t>.</w:t>
      </w:r>
    </w:p>
    <w:p w14:paraId="7B602291" w14:textId="0118FB23" w:rsidR="00687E4C" w:rsidRPr="000961DA" w:rsidRDefault="00687E4C" w:rsidP="00321854">
      <w:pPr>
        <w:pStyle w:val="NoSpacing"/>
        <w:numPr>
          <w:ilvl w:val="0"/>
          <w:numId w:val="1"/>
        </w:numPr>
        <w:spacing w:line="276" w:lineRule="auto"/>
        <w:rPr>
          <w:rFonts w:ascii="Arial" w:hAnsi="Arial" w:cs="Arial"/>
        </w:rPr>
      </w:pPr>
      <w:r w:rsidRPr="000961DA">
        <w:rPr>
          <w:rFonts w:ascii="Arial" w:hAnsi="Arial" w:cs="Arial"/>
        </w:rPr>
        <w:t xml:space="preserve">Safer Routes to School – investigate </w:t>
      </w:r>
      <w:r w:rsidR="001F1AAC" w:rsidRPr="000961DA">
        <w:rPr>
          <w:rFonts w:ascii="Arial" w:hAnsi="Arial" w:cs="Arial"/>
        </w:rPr>
        <w:t>general/locational issues and identify possible solutions.</w:t>
      </w:r>
    </w:p>
    <w:p w14:paraId="5C7DBF64" w14:textId="6C8ACB3B" w:rsidR="00930915" w:rsidRPr="000961DA" w:rsidRDefault="00EB6F94" w:rsidP="00321854">
      <w:pPr>
        <w:pStyle w:val="NoSpacing"/>
        <w:numPr>
          <w:ilvl w:val="0"/>
          <w:numId w:val="1"/>
        </w:numPr>
        <w:spacing w:line="276" w:lineRule="auto"/>
        <w:rPr>
          <w:rFonts w:ascii="Arial" w:hAnsi="Arial" w:cs="Arial"/>
        </w:rPr>
      </w:pPr>
      <w:r w:rsidRPr="000961DA">
        <w:rPr>
          <w:rFonts w:ascii="Arial" w:hAnsi="Arial" w:cs="Arial"/>
        </w:rPr>
        <w:t>Lobby regarding n</w:t>
      </w:r>
      <w:r w:rsidR="00930915" w:rsidRPr="000961DA">
        <w:rPr>
          <w:rFonts w:ascii="Arial" w:hAnsi="Arial" w:cs="Arial"/>
        </w:rPr>
        <w:t>ew pedestrian crossings at the following locations:</w:t>
      </w:r>
    </w:p>
    <w:p w14:paraId="0D885679" w14:textId="26674C09" w:rsidR="00930915" w:rsidRPr="000961DA" w:rsidRDefault="00930915" w:rsidP="00930915">
      <w:pPr>
        <w:pStyle w:val="NoSpacing"/>
        <w:spacing w:line="276" w:lineRule="auto"/>
        <w:ind w:left="720"/>
        <w:rPr>
          <w:rFonts w:ascii="Arial" w:hAnsi="Arial" w:cs="Arial"/>
        </w:rPr>
      </w:pPr>
      <w:r w:rsidRPr="000961DA">
        <w:rPr>
          <w:rFonts w:ascii="Arial" w:hAnsi="Arial" w:cs="Arial"/>
        </w:rPr>
        <w:t>-</w:t>
      </w:r>
      <w:r w:rsidR="00EB23D1" w:rsidRPr="000961DA">
        <w:rPr>
          <w:rFonts w:ascii="Arial" w:hAnsi="Arial" w:cs="Arial"/>
        </w:rPr>
        <w:t>Highfield Road/Rainbow Lane</w:t>
      </w:r>
    </w:p>
    <w:p w14:paraId="28D1590B" w14:textId="19781689" w:rsidR="00EB23D1" w:rsidRPr="000961DA" w:rsidRDefault="00EB23D1" w:rsidP="00930915">
      <w:pPr>
        <w:pStyle w:val="NoSpacing"/>
        <w:spacing w:line="276" w:lineRule="auto"/>
        <w:ind w:left="720"/>
        <w:rPr>
          <w:rFonts w:ascii="Arial" w:hAnsi="Arial" w:cs="Arial"/>
        </w:rPr>
      </w:pPr>
      <w:r w:rsidRPr="000961DA">
        <w:rPr>
          <w:rFonts w:ascii="Arial" w:hAnsi="Arial" w:cs="Arial"/>
        </w:rPr>
        <w:t>-Pasture Lane/cemetery gates</w:t>
      </w:r>
    </w:p>
    <w:p w14:paraId="7A296CC0" w14:textId="68B30EBE" w:rsidR="00EB23D1" w:rsidRPr="000961DA" w:rsidRDefault="00EB23D1" w:rsidP="00930915">
      <w:pPr>
        <w:pStyle w:val="NoSpacing"/>
        <w:spacing w:line="276" w:lineRule="auto"/>
        <w:ind w:left="720"/>
        <w:rPr>
          <w:rFonts w:ascii="Arial" w:hAnsi="Arial" w:cs="Arial"/>
        </w:rPr>
      </w:pPr>
      <w:r w:rsidRPr="000961DA">
        <w:rPr>
          <w:rFonts w:ascii="Arial" w:hAnsi="Arial" w:cs="Arial"/>
        </w:rPr>
        <w:t>-Highfield Road/Showfield Lane</w:t>
      </w:r>
    </w:p>
    <w:p w14:paraId="11A03584" w14:textId="24C21904" w:rsidR="006D365D" w:rsidRPr="000961DA" w:rsidRDefault="006D365D" w:rsidP="00930915">
      <w:pPr>
        <w:pStyle w:val="NoSpacing"/>
        <w:spacing w:line="276" w:lineRule="auto"/>
        <w:ind w:left="720"/>
        <w:rPr>
          <w:rFonts w:ascii="Arial" w:hAnsi="Arial" w:cs="Arial"/>
        </w:rPr>
      </w:pPr>
      <w:r w:rsidRPr="000961DA">
        <w:rPr>
          <w:rFonts w:ascii="Arial" w:hAnsi="Arial" w:cs="Arial"/>
        </w:rPr>
        <w:t>-Yorkersgate – between Market Street and Saville Street</w:t>
      </w:r>
    </w:p>
    <w:p w14:paraId="3DB978FD" w14:textId="228CDFC4" w:rsidR="006D365D" w:rsidRPr="000961DA" w:rsidRDefault="006D365D" w:rsidP="00930915">
      <w:pPr>
        <w:pStyle w:val="NoSpacing"/>
        <w:spacing w:line="276" w:lineRule="auto"/>
        <w:ind w:left="720"/>
        <w:rPr>
          <w:rFonts w:ascii="Arial" w:hAnsi="Arial" w:cs="Arial"/>
        </w:rPr>
      </w:pPr>
      <w:r w:rsidRPr="000961DA">
        <w:rPr>
          <w:rFonts w:ascii="Arial" w:hAnsi="Arial" w:cs="Arial"/>
        </w:rPr>
        <w:t>-Horsemarket Road – at war memorial</w:t>
      </w:r>
    </w:p>
    <w:p w14:paraId="3D84216A" w14:textId="2D773FFF" w:rsidR="006D365D" w:rsidRPr="000961DA" w:rsidRDefault="006D365D" w:rsidP="00930915">
      <w:pPr>
        <w:pStyle w:val="NoSpacing"/>
        <w:spacing w:line="276" w:lineRule="auto"/>
        <w:ind w:left="720"/>
        <w:rPr>
          <w:rFonts w:ascii="Arial" w:hAnsi="Arial" w:cs="Arial"/>
        </w:rPr>
      </w:pPr>
      <w:r w:rsidRPr="000961DA">
        <w:rPr>
          <w:rFonts w:ascii="Arial" w:hAnsi="Arial" w:cs="Arial"/>
        </w:rPr>
        <w:t>-Old Maltongate – between East Mount and Greengate</w:t>
      </w:r>
    </w:p>
    <w:p w14:paraId="4C9A133A" w14:textId="72BF716C" w:rsidR="006D365D" w:rsidRPr="000961DA" w:rsidRDefault="006D365D" w:rsidP="00930915">
      <w:pPr>
        <w:pStyle w:val="NoSpacing"/>
        <w:spacing w:line="276" w:lineRule="auto"/>
        <w:ind w:left="720"/>
        <w:rPr>
          <w:rFonts w:ascii="Arial" w:hAnsi="Arial" w:cs="Arial"/>
        </w:rPr>
      </w:pPr>
      <w:r w:rsidRPr="000961DA">
        <w:rPr>
          <w:rFonts w:ascii="Arial" w:hAnsi="Arial" w:cs="Arial"/>
        </w:rPr>
        <w:t>-Castlegate Bridge centre</w:t>
      </w:r>
    </w:p>
    <w:p w14:paraId="0190A857" w14:textId="77777777" w:rsidR="00EB23D1" w:rsidRPr="001F1AAC" w:rsidRDefault="00EB23D1" w:rsidP="00EB23D1">
      <w:pPr>
        <w:pStyle w:val="NoSpacing"/>
        <w:spacing w:line="276" w:lineRule="auto"/>
        <w:rPr>
          <w:rFonts w:ascii="Arial" w:hAnsi="Arial" w:cs="Arial"/>
          <w:highlight w:val="yellow"/>
        </w:rPr>
      </w:pPr>
    </w:p>
    <w:p w14:paraId="1FBDA795" w14:textId="77777777" w:rsidR="00445D0B" w:rsidRPr="00356D2C" w:rsidRDefault="00445D0B" w:rsidP="00445D0B">
      <w:pPr>
        <w:pStyle w:val="DPC1"/>
        <w:rPr>
          <w:b w:val="0"/>
          <w:u w:val="single"/>
        </w:rPr>
      </w:pPr>
      <w:r w:rsidRPr="00356D2C">
        <w:rPr>
          <w:b w:val="0"/>
          <w:u w:val="single"/>
        </w:rPr>
        <w:t>Car Parking Strategy</w:t>
      </w:r>
    </w:p>
    <w:p w14:paraId="49D2B6A7" w14:textId="77777777" w:rsidR="00445D0B" w:rsidRDefault="00445D0B" w:rsidP="00445D0B">
      <w:pPr>
        <w:pStyle w:val="DPC1"/>
      </w:pPr>
    </w:p>
    <w:p w14:paraId="0EADBB95" w14:textId="04F1E8AC" w:rsidR="00445D0B" w:rsidRPr="007D4AD8" w:rsidRDefault="00A24D9E" w:rsidP="00321854">
      <w:pPr>
        <w:spacing w:after="0"/>
        <w:rPr>
          <w:rFonts w:ascii="Arial" w:hAnsi="Arial" w:cs="Arial"/>
        </w:rPr>
      </w:pPr>
      <w:r>
        <w:rPr>
          <w:rFonts w:ascii="Arial" w:hAnsi="Arial" w:cs="Arial"/>
        </w:rPr>
        <w:t xml:space="preserve">5.3 </w:t>
      </w:r>
      <w:r w:rsidR="00445D0B" w:rsidRPr="007D4AD8">
        <w:rPr>
          <w:rFonts w:ascii="Arial" w:hAnsi="Arial" w:cs="Arial"/>
        </w:rPr>
        <w:t xml:space="preserve">In support of improvements to the highways, the </w:t>
      </w:r>
      <w:r w:rsidR="00445D0B">
        <w:rPr>
          <w:rFonts w:ascii="Arial" w:hAnsi="Arial" w:cs="Arial"/>
        </w:rPr>
        <w:t>N</w:t>
      </w:r>
      <w:r w:rsidR="00445D0B" w:rsidRPr="007D4AD8">
        <w:rPr>
          <w:rFonts w:ascii="Arial" w:hAnsi="Arial" w:cs="Arial"/>
        </w:rPr>
        <w:t xml:space="preserve">eighbourhood </w:t>
      </w:r>
      <w:r w:rsidR="00445D0B">
        <w:rPr>
          <w:rFonts w:ascii="Arial" w:hAnsi="Arial" w:cs="Arial"/>
        </w:rPr>
        <w:t>P</w:t>
      </w:r>
      <w:r w:rsidR="00445D0B" w:rsidRPr="007D4AD8">
        <w:rPr>
          <w:rFonts w:ascii="Arial" w:hAnsi="Arial" w:cs="Arial"/>
        </w:rPr>
        <w:t xml:space="preserve">lan also </w:t>
      </w:r>
      <w:r w:rsidR="004D671B" w:rsidRPr="00F2424C">
        <w:rPr>
          <w:rFonts w:ascii="Arial" w:hAnsi="Arial" w:cs="Arial"/>
        </w:rPr>
        <w:t>seeks to</w:t>
      </w:r>
      <w:r w:rsidR="004D671B">
        <w:rPr>
          <w:rFonts w:ascii="Arial" w:hAnsi="Arial" w:cs="Arial"/>
        </w:rPr>
        <w:t xml:space="preserve"> </w:t>
      </w:r>
      <w:r w:rsidR="00445D0B" w:rsidRPr="007D4AD8">
        <w:rPr>
          <w:rFonts w:ascii="Arial" w:hAnsi="Arial" w:cs="Arial"/>
        </w:rPr>
        <w:t>address car parking</w:t>
      </w:r>
      <w:r w:rsidR="00445D0B">
        <w:rPr>
          <w:rFonts w:ascii="Arial" w:hAnsi="Arial" w:cs="Arial"/>
        </w:rPr>
        <w:t xml:space="preserve">, which is largely the responsibility of private landowners and </w:t>
      </w:r>
      <w:r w:rsidR="00E3773B" w:rsidRPr="000961DA">
        <w:rPr>
          <w:rFonts w:ascii="Arial" w:hAnsi="Arial" w:cs="Arial"/>
        </w:rPr>
        <w:t>North Yorkshire</w:t>
      </w:r>
      <w:r w:rsidR="00E3773B">
        <w:rPr>
          <w:rFonts w:ascii="Arial" w:hAnsi="Arial" w:cs="Arial"/>
        </w:rPr>
        <w:t xml:space="preserve"> </w:t>
      </w:r>
      <w:r w:rsidR="00445D0B">
        <w:rPr>
          <w:rFonts w:ascii="Arial" w:hAnsi="Arial" w:cs="Arial"/>
        </w:rPr>
        <w:t>Council. T</w:t>
      </w:r>
      <w:r w:rsidR="00445D0B" w:rsidRPr="007D4AD8">
        <w:rPr>
          <w:rFonts w:ascii="Arial" w:hAnsi="Arial" w:cs="Arial"/>
        </w:rPr>
        <w:t xml:space="preserve">here have been on-going discussions regarding </w:t>
      </w:r>
      <w:r w:rsidR="00445D0B">
        <w:rPr>
          <w:rFonts w:ascii="Arial" w:hAnsi="Arial" w:cs="Arial"/>
        </w:rPr>
        <w:t xml:space="preserve">the development of a </w:t>
      </w:r>
      <w:r w:rsidR="00445D0B" w:rsidRPr="007D4AD8">
        <w:rPr>
          <w:rFonts w:ascii="Arial" w:hAnsi="Arial" w:cs="Arial"/>
        </w:rPr>
        <w:t xml:space="preserve">car parking strategy for many years. </w:t>
      </w:r>
      <w:r w:rsidR="00445D0B">
        <w:rPr>
          <w:rFonts w:ascii="Arial" w:hAnsi="Arial" w:cs="Arial"/>
        </w:rPr>
        <w:t>Discussion</w:t>
      </w:r>
      <w:r w:rsidR="00445D0B" w:rsidRPr="007D4AD8">
        <w:rPr>
          <w:rFonts w:ascii="Arial" w:hAnsi="Arial" w:cs="Arial"/>
        </w:rPr>
        <w:t xml:space="preserve"> is </w:t>
      </w:r>
      <w:r w:rsidR="00445D0B">
        <w:rPr>
          <w:rFonts w:ascii="Arial" w:hAnsi="Arial" w:cs="Arial"/>
        </w:rPr>
        <w:t>needed to reduce</w:t>
      </w:r>
      <w:r w:rsidR="00445D0B" w:rsidRPr="007D4AD8">
        <w:rPr>
          <w:rFonts w:ascii="Arial" w:hAnsi="Arial" w:cs="Arial"/>
        </w:rPr>
        <w:t xml:space="preserve"> some of the disparities between parking charges and </w:t>
      </w:r>
      <w:r w:rsidR="00445D0B">
        <w:rPr>
          <w:rFonts w:ascii="Arial" w:hAnsi="Arial" w:cs="Arial"/>
        </w:rPr>
        <w:t>to</w:t>
      </w:r>
      <w:r w:rsidR="00445D0B" w:rsidRPr="007D4AD8">
        <w:rPr>
          <w:rFonts w:ascii="Arial" w:hAnsi="Arial" w:cs="Arial"/>
        </w:rPr>
        <w:t xml:space="preserve"> maximis</w:t>
      </w:r>
      <w:r w:rsidR="00445D0B">
        <w:rPr>
          <w:rFonts w:ascii="Arial" w:hAnsi="Arial" w:cs="Arial"/>
        </w:rPr>
        <w:t>e</w:t>
      </w:r>
      <w:r w:rsidR="00445D0B" w:rsidRPr="007D4AD8">
        <w:rPr>
          <w:rFonts w:ascii="Arial" w:hAnsi="Arial" w:cs="Arial"/>
        </w:rPr>
        <w:t xml:space="preserve"> the supporting role car parks play </w:t>
      </w:r>
      <w:r w:rsidR="00356D2C">
        <w:rPr>
          <w:rFonts w:ascii="Arial" w:hAnsi="Arial" w:cs="Arial"/>
        </w:rPr>
        <w:t>in</w:t>
      </w:r>
      <w:r w:rsidR="00445D0B" w:rsidRPr="007D4AD8">
        <w:rPr>
          <w:rFonts w:ascii="Arial" w:hAnsi="Arial" w:cs="Arial"/>
        </w:rPr>
        <w:t xml:space="preserve"> the local economy. In particular, some car parks cannot be used fully because they are </w:t>
      </w:r>
      <w:r w:rsidR="00445D0B">
        <w:rPr>
          <w:rFonts w:ascii="Arial" w:hAnsi="Arial" w:cs="Arial"/>
        </w:rPr>
        <w:t>only available</w:t>
      </w:r>
      <w:r w:rsidR="00445D0B" w:rsidRPr="007D4AD8">
        <w:rPr>
          <w:rFonts w:ascii="Arial" w:hAnsi="Arial" w:cs="Arial"/>
        </w:rPr>
        <w:t xml:space="preserve"> for long term parking of vehicles</w:t>
      </w:r>
      <w:r w:rsidR="00445D0B">
        <w:rPr>
          <w:rFonts w:ascii="Arial" w:hAnsi="Arial" w:cs="Arial"/>
        </w:rPr>
        <w:t>. Other</w:t>
      </w:r>
      <w:r w:rsidR="00445D0B" w:rsidRPr="007D4AD8">
        <w:rPr>
          <w:rFonts w:ascii="Arial" w:hAnsi="Arial" w:cs="Arial"/>
        </w:rPr>
        <w:t xml:space="preserve"> car parks close to the town centre </w:t>
      </w:r>
      <w:r w:rsidR="00445D0B">
        <w:rPr>
          <w:rFonts w:ascii="Arial" w:hAnsi="Arial" w:cs="Arial"/>
        </w:rPr>
        <w:t>discourage</w:t>
      </w:r>
      <w:r w:rsidR="00445D0B" w:rsidRPr="007D4AD8">
        <w:rPr>
          <w:rFonts w:ascii="Arial" w:hAnsi="Arial" w:cs="Arial"/>
        </w:rPr>
        <w:t xml:space="preserve"> shoppers or visitors due to excessive charging. </w:t>
      </w:r>
      <w:r w:rsidR="00445D0B">
        <w:rPr>
          <w:rFonts w:ascii="Arial" w:hAnsi="Arial" w:cs="Arial"/>
        </w:rPr>
        <w:t>These examples put</w:t>
      </w:r>
      <w:r w:rsidR="00445D0B" w:rsidRPr="007D4AD8">
        <w:rPr>
          <w:rFonts w:ascii="Arial" w:hAnsi="Arial" w:cs="Arial"/>
        </w:rPr>
        <w:t xml:space="preserve"> pressure </w:t>
      </w:r>
      <w:r w:rsidR="00445D0B">
        <w:rPr>
          <w:rFonts w:ascii="Arial" w:hAnsi="Arial" w:cs="Arial"/>
        </w:rPr>
        <w:t>on other parking opportunities,</w:t>
      </w:r>
      <w:r w:rsidR="00445D0B" w:rsidRPr="007D4AD8">
        <w:rPr>
          <w:rFonts w:ascii="Arial" w:hAnsi="Arial" w:cs="Arial"/>
        </w:rPr>
        <w:t xml:space="preserve"> which</w:t>
      </w:r>
      <w:r w:rsidR="00445D0B">
        <w:rPr>
          <w:rFonts w:ascii="Arial" w:hAnsi="Arial" w:cs="Arial"/>
        </w:rPr>
        <w:t xml:space="preserve"> makes</w:t>
      </w:r>
      <w:r w:rsidR="00445D0B" w:rsidRPr="007D4AD8">
        <w:rPr>
          <w:rFonts w:ascii="Arial" w:hAnsi="Arial" w:cs="Arial"/>
        </w:rPr>
        <w:t xml:space="preserve"> parking in Malton and Norton unattractive and difficult. </w:t>
      </w:r>
    </w:p>
    <w:p w14:paraId="3A01EA2B" w14:textId="77777777" w:rsidR="00445D0B" w:rsidRDefault="00445D0B" w:rsidP="00445D0B">
      <w:pPr>
        <w:spacing w:after="0"/>
        <w:rPr>
          <w:rFonts w:ascii="Arial" w:hAnsi="Arial" w:cs="Arial"/>
        </w:rPr>
      </w:pPr>
    </w:p>
    <w:p w14:paraId="76813F72" w14:textId="62D7E414" w:rsidR="00445D0B" w:rsidRDefault="00A24D9E" w:rsidP="00445D0B">
      <w:pPr>
        <w:spacing w:after="0"/>
        <w:rPr>
          <w:rFonts w:ascii="Arial" w:hAnsi="Arial" w:cs="Arial"/>
        </w:rPr>
      </w:pPr>
      <w:r>
        <w:rPr>
          <w:rFonts w:ascii="Arial" w:hAnsi="Arial" w:cs="Arial"/>
        </w:rPr>
        <w:t xml:space="preserve">5.4 </w:t>
      </w:r>
      <w:r w:rsidR="00356D2C">
        <w:rPr>
          <w:rFonts w:ascii="Arial" w:hAnsi="Arial" w:cs="Arial"/>
        </w:rPr>
        <w:t>While</w:t>
      </w:r>
      <w:r w:rsidR="00445D0B">
        <w:rPr>
          <w:rFonts w:ascii="Arial" w:hAnsi="Arial" w:cs="Arial"/>
        </w:rPr>
        <w:t xml:space="preserve"> attempting to reduce traffic movements through the town through various initiatives, the Neighbourhood Plan recognises the importance of parking to the economy of the towns. Trade within the town centre relies, in part, on passing trade, which means the availability </w:t>
      </w:r>
      <w:r w:rsidR="00356D2C">
        <w:rPr>
          <w:rFonts w:ascii="Arial" w:hAnsi="Arial" w:cs="Arial"/>
        </w:rPr>
        <w:t xml:space="preserve">of </w:t>
      </w:r>
      <w:r w:rsidR="00445D0B">
        <w:rPr>
          <w:rFonts w:ascii="Arial" w:hAnsi="Arial" w:cs="Arial"/>
        </w:rPr>
        <w:t>short stay car parking is important. At the same time, it is currently considered that parking charges could potentially affect the attractiveness of visiting the towns.</w:t>
      </w:r>
    </w:p>
    <w:p w14:paraId="554CFC6B" w14:textId="77777777" w:rsidR="00356D2C" w:rsidRDefault="00356D2C" w:rsidP="00445D0B">
      <w:pPr>
        <w:spacing w:after="0"/>
        <w:rPr>
          <w:rFonts w:ascii="Arial" w:hAnsi="Arial" w:cs="Arial"/>
        </w:rPr>
      </w:pPr>
    </w:p>
    <w:p w14:paraId="057C803F" w14:textId="74A6F5A7" w:rsidR="00356D2C" w:rsidRDefault="00A24D9E" w:rsidP="00445D0B">
      <w:pPr>
        <w:spacing w:after="0"/>
        <w:rPr>
          <w:rFonts w:ascii="Arial" w:hAnsi="Arial" w:cs="Arial"/>
        </w:rPr>
      </w:pPr>
      <w:r>
        <w:rPr>
          <w:rFonts w:ascii="Arial" w:hAnsi="Arial" w:cs="Arial"/>
        </w:rPr>
        <w:lastRenderedPageBreak/>
        <w:t xml:space="preserve">5.5 </w:t>
      </w:r>
      <w:r w:rsidR="004D671B">
        <w:rPr>
          <w:rFonts w:ascii="Arial" w:hAnsi="Arial" w:cs="Arial"/>
        </w:rPr>
        <w:t xml:space="preserve">It considered important for key partners to </w:t>
      </w:r>
      <w:r w:rsidR="00356D2C">
        <w:rPr>
          <w:rFonts w:ascii="Arial" w:hAnsi="Arial" w:cs="Arial"/>
        </w:rPr>
        <w:t>work together to establish a unified and clear car parking strategy for the two towns, addressing the following matters:</w:t>
      </w:r>
    </w:p>
    <w:p w14:paraId="1450AF88" w14:textId="77777777" w:rsidR="00356D2C" w:rsidRDefault="00356D2C" w:rsidP="00445D0B">
      <w:pPr>
        <w:spacing w:after="0"/>
        <w:rPr>
          <w:rFonts w:ascii="Arial" w:hAnsi="Arial" w:cs="Arial"/>
        </w:rPr>
      </w:pPr>
    </w:p>
    <w:p w14:paraId="73DCE499" w14:textId="39030FE4" w:rsidR="00356D2C" w:rsidRPr="00356D2C" w:rsidRDefault="00356D2C" w:rsidP="00356D2C">
      <w:pPr>
        <w:pStyle w:val="ListParagraph"/>
        <w:numPr>
          <w:ilvl w:val="0"/>
          <w:numId w:val="1"/>
        </w:numPr>
        <w:spacing w:after="0"/>
        <w:rPr>
          <w:rFonts w:ascii="Arial" w:hAnsi="Arial" w:cs="Arial"/>
        </w:rPr>
      </w:pPr>
      <w:r w:rsidRPr="00356D2C">
        <w:rPr>
          <w:rFonts w:ascii="Arial" w:hAnsi="Arial" w:cs="Arial"/>
        </w:rPr>
        <w:t>Pricing</w:t>
      </w:r>
    </w:p>
    <w:p w14:paraId="760F036B" w14:textId="29BD4A48" w:rsidR="00356D2C" w:rsidRPr="00356D2C" w:rsidRDefault="00356D2C" w:rsidP="00356D2C">
      <w:pPr>
        <w:pStyle w:val="ListParagraph"/>
        <w:numPr>
          <w:ilvl w:val="0"/>
          <w:numId w:val="1"/>
        </w:numPr>
        <w:spacing w:after="0"/>
        <w:rPr>
          <w:rFonts w:ascii="Arial" w:hAnsi="Arial" w:cs="Arial"/>
        </w:rPr>
      </w:pPr>
      <w:r w:rsidRPr="00356D2C">
        <w:rPr>
          <w:rFonts w:ascii="Arial" w:hAnsi="Arial" w:cs="Arial"/>
        </w:rPr>
        <w:t>Opening times</w:t>
      </w:r>
    </w:p>
    <w:p w14:paraId="45856695" w14:textId="2D3FBBB6" w:rsidR="00356D2C" w:rsidRPr="00356D2C" w:rsidRDefault="00356D2C" w:rsidP="00356D2C">
      <w:pPr>
        <w:pStyle w:val="ListParagraph"/>
        <w:numPr>
          <w:ilvl w:val="0"/>
          <w:numId w:val="1"/>
        </w:numPr>
        <w:spacing w:after="0"/>
        <w:rPr>
          <w:rFonts w:ascii="Arial" w:hAnsi="Arial" w:cs="Arial"/>
        </w:rPr>
      </w:pPr>
      <w:r w:rsidRPr="00356D2C">
        <w:rPr>
          <w:rFonts w:ascii="Arial" w:hAnsi="Arial" w:cs="Arial"/>
        </w:rPr>
        <w:t>Long and short stay parking</w:t>
      </w:r>
    </w:p>
    <w:p w14:paraId="5DD77210" w14:textId="03F3BBA6" w:rsidR="00356D2C" w:rsidRPr="00356D2C" w:rsidRDefault="00356D2C" w:rsidP="00356D2C">
      <w:pPr>
        <w:pStyle w:val="ListParagraph"/>
        <w:numPr>
          <w:ilvl w:val="0"/>
          <w:numId w:val="1"/>
        </w:numPr>
        <w:spacing w:after="0"/>
        <w:rPr>
          <w:rFonts w:ascii="Arial" w:hAnsi="Arial" w:cs="Arial"/>
        </w:rPr>
      </w:pPr>
      <w:r w:rsidRPr="00356D2C">
        <w:rPr>
          <w:rFonts w:ascii="Arial" w:hAnsi="Arial" w:cs="Arial"/>
        </w:rPr>
        <w:t>Disabled parking</w:t>
      </w:r>
    </w:p>
    <w:p w14:paraId="0110FE2D" w14:textId="387284BB" w:rsidR="00356D2C" w:rsidRPr="00356D2C" w:rsidRDefault="00356D2C" w:rsidP="00356D2C">
      <w:pPr>
        <w:pStyle w:val="ListParagraph"/>
        <w:numPr>
          <w:ilvl w:val="0"/>
          <w:numId w:val="1"/>
        </w:numPr>
        <w:spacing w:after="0"/>
        <w:rPr>
          <w:rFonts w:ascii="Arial" w:hAnsi="Arial" w:cs="Arial"/>
        </w:rPr>
      </w:pPr>
      <w:r w:rsidRPr="00356D2C">
        <w:rPr>
          <w:rFonts w:ascii="Arial" w:hAnsi="Arial" w:cs="Arial"/>
        </w:rPr>
        <w:t>Support for local businesses</w:t>
      </w:r>
    </w:p>
    <w:p w14:paraId="1C5ACC77" w14:textId="7F832C55" w:rsidR="00356D2C" w:rsidRPr="00356D2C" w:rsidRDefault="00356D2C" w:rsidP="00356D2C">
      <w:pPr>
        <w:pStyle w:val="ListParagraph"/>
        <w:numPr>
          <w:ilvl w:val="0"/>
          <w:numId w:val="1"/>
        </w:numPr>
        <w:spacing w:after="0"/>
        <w:rPr>
          <w:rFonts w:ascii="Arial" w:hAnsi="Arial" w:cs="Arial"/>
        </w:rPr>
      </w:pPr>
      <w:r w:rsidRPr="00356D2C">
        <w:rPr>
          <w:rFonts w:ascii="Arial" w:hAnsi="Arial" w:cs="Arial"/>
        </w:rPr>
        <w:t>Resident Parking Permit schemes</w:t>
      </w:r>
    </w:p>
    <w:p w14:paraId="6262B33E" w14:textId="176E7A50" w:rsidR="00356D2C" w:rsidRPr="00356D2C" w:rsidRDefault="00356D2C" w:rsidP="00356D2C">
      <w:pPr>
        <w:pStyle w:val="ListParagraph"/>
        <w:numPr>
          <w:ilvl w:val="0"/>
          <w:numId w:val="1"/>
        </w:numPr>
        <w:spacing w:after="0"/>
        <w:rPr>
          <w:rFonts w:ascii="Arial" w:hAnsi="Arial" w:cs="Arial"/>
        </w:rPr>
      </w:pPr>
      <w:r w:rsidRPr="00356D2C">
        <w:rPr>
          <w:rFonts w:ascii="Arial" w:hAnsi="Arial" w:cs="Arial"/>
        </w:rPr>
        <w:t>Signage</w:t>
      </w:r>
    </w:p>
    <w:p w14:paraId="6648BEC6" w14:textId="1CDD6DB5" w:rsidR="00356D2C" w:rsidRPr="00356D2C" w:rsidRDefault="00356D2C" w:rsidP="00356D2C">
      <w:pPr>
        <w:pStyle w:val="ListParagraph"/>
        <w:numPr>
          <w:ilvl w:val="0"/>
          <w:numId w:val="1"/>
        </w:numPr>
        <w:spacing w:after="0"/>
        <w:rPr>
          <w:rFonts w:ascii="Arial" w:hAnsi="Arial" w:cs="Arial"/>
        </w:rPr>
      </w:pPr>
      <w:r w:rsidRPr="00356D2C">
        <w:rPr>
          <w:rFonts w:ascii="Arial" w:hAnsi="Arial" w:cs="Arial"/>
        </w:rPr>
        <w:t>Dedicated railway station parking</w:t>
      </w:r>
    </w:p>
    <w:p w14:paraId="04571C18" w14:textId="5A40ED70" w:rsidR="00356D2C" w:rsidRPr="00356D2C" w:rsidRDefault="00356D2C" w:rsidP="00356D2C">
      <w:pPr>
        <w:pStyle w:val="ListParagraph"/>
        <w:numPr>
          <w:ilvl w:val="0"/>
          <w:numId w:val="1"/>
        </w:numPr>
        <w:spacing w:after="0"/>
        <w:rPr>
          <w:rFonts w:ascii="Arial" w:hAnsi="Arial" w:cs="Arial"/>
        </w:rPr>
      </w:pPr>
      <w:r w:rsidRPr="00356D2C">
        <w:rPr>
          <w:rFonts w:ascii="Arial" w:hAnsi="Arial" w:cs="Arial"/>
        </w:rPr>
        <w:t>Cycle racks</w:t>
      </w:r>
    </w:p>
    <w:p w14:paraId="75C679F0" w14:textId="6AB8EDB1" w:rsidR="00356D2C" w:rsidRPr="00356D2C" w:rsidRDefault="0035327F" w:rsidP="00356D2C">
      <w:pPr>
        <w:pStyle w:val="ListParagraph"/>
        <w:numPr>
          <w:ilvl w:val="0"/>
          <w:numId w:val="1"/>
        </w:numPr>
        <w:spacing w:after="0"/>
        <w:rPr>
          <w:rFonts w:ascii="Arial" w:hAnsi="Arial" w:cs="Arial"/>
        </w:rPr>
      </w:pPr>
      <w:r w:rsidRPr="00A65D20">
        <w:rPr>
          <w:rFonts w:ascii="Arial" w:hAnsi="Arial" w:cs="Arial"/>
        </w:rPr>
        <w:t>Motorbike</w:t>
      </w:r>
      <w:r w:rsidR="00356D2C" w:rsidRPr="00356D2C">
        <w:rPr>
          <w:rFonts w:ascii="Arial" w:hAnsi="Arial" w:cs="Arial"/>
        </w:rPr>
        <w:t xml:space="preserve"> parking</w:t>
      </w:r>
    </w:p>
    <w:p w14:paraId="74FEC648" w14:textId="2E016CEB" w:rsidR="00356D2C" w:rsidRPr="00356D2C" w:rsidRDefault="00356D2C" w:rsidP="00356D2C">
      <w:pPr>
        <w:pStyle w:val="ListParagraph"/>
        <w:numPr>
          <w:ilvl w:val="0"/>
          <w:numId w:val="1"/>
        </w:numPr>
        <w:spacing w:after="0"/>
        <w:rPr>
          <w:rFonts w:ascii="Arial" w:hAnsi="Arial" w:cs="Arial"/>
        </w:rPr>
      </w:pPr>
      <w:r w:rsidRPr="00356D2C">
        <w:rPr>
          <w:rFonts w:ascii="Arial" w:hAnsi="Arial" w:cs="Arial"/>
        </w:rPr>
        <w:t>Electric vehicle charging points</w:t>
      </w:r>
    </w:p>
    <w:p w14:paraId="07BC3CA8" w14:textId="6975A9E7" w:rsidR="00356D2C" w:rsidRPr="00100F98" w:rsidRDefault="0035327F" w:rsidP="00356D2C">
      <w:pPr>
        <w:pStyle w:val="ListParagraph"/>
        <w:numPr>
          <w:ilvl w:val="0"/>
          <w:numId w:val="1"/>
        </w:numPr>
        <w:spacing w:after="0"/>
        <w:rPr>
          <w:rFonts w:ascii="Arial" w:hAnsi="Arial" w:cs="Arial"/>
        </w:rPr>
      </w:pPr>
      <w:r w:rsidRPr="00100F98">
        <w:rPr>
          <w:rFonts w:ascii="Arial" w:hAnsi="Arial" w:cs="Arial"/>
        </w:rPr>
        <w:t>Park and Ride</w:t>
      </w:r>
    </w:p>
    <w:p w14:paraId="5B6F9EDE" w14:textId="5E866AAE" w:rsidR="00356D2C" w:rsidRDefault="0035327F" w:rsidP="00356D2C">
      <w:pPr>
        <w:pStyle w:val="ListParagraph"/>
        <w:numPr>
          <w:ilvl w:val="0"/>
          <w:numId w:val="1"/>
        </w:numPr>
        <w:spacing w:after="0"/>
        <w:rPr>
          <w:rFonts w:ascii="Arial" w:hAnsi="Arial" w:cs="Arial"/>
        </w:rPr>
      </w:pPr>
      <w:r w:rsidRPr="00100F98">
        <w:rPr>
          <w:rFonts w:ascii="Arial" w:hAnsi="Arial" w:cs="Arial"/>
        </w:rPr>
        <w:t>Improving air quality</w:t>
      </w:r>
    </w:p>
    <w:p w14:paraId="3F3EE5C3" w14:textId="13E70E96" w:rsidR="00FA4A2E" w:rsidRPr="000961DA" w:rsidRDefault="00FA4A2E" w:rsidP="00356D2C">
      <w:pPr>
        <w:pStyle w:val="ListParagraph"/>
        <w:numPr>
          <w:ilvl w:val="0"/>
          <w:numId w:val="1"/>
        </w:numPr>
        <w:spacing w:after="0"/>
        <w:rPr>
          <w:rFonts w:ascii="Arial" w:hAnsi="Arial" w:cs="Arial"/>
        </w:rPr>
      </w:pPr>
      <w:r w:rsidRPr="000961DA">
        <w:rPr>
          <w:rFonts w:ascii="Arial" w:hAnsi="Arial" w:cs="Arial"/>
        </w:rPr>
        <w:t>Improving directional signage</w:t>
      </w:r>
    </w:p>
    <w:p w14:paraId="4D53A78B" w14:textId="77777777" w:rsidR="0035327F" w:rsidRDefault="0035327F" w:rsidP="00445D0B">
      <w:pPr>
        <w:spacing w:after="0"/>
        <w:rPr>
          <w:rFonts w:ascii="Arial" w:hAnsi="Arial" w:cs="Arial"/>
        </w:rPr>
      </w:pPr>
    </w:p>
    <w:p w14:paraId="15BE33F0" w14:textId="3EEDA55D" w:rsidR="004916A4" w:rsidRPr="00100F98" w:rsidRDefault="004916A4" w:rsidP="00445D0B">
      <w:pPr>
        <w:spacing w:after="0"/>
        <w:rPr>
          <w:rFonts w:ascii="Arial" w:hAnsi="Arial" w:cs="Arial"/>
          <w:u w:val="single"/>
        </w:rPr>
      </w:pPr>
      <w:r w:rsidRPr="00100F98">
        <w:rPr>
          <w:rFonts w:ascii="Arial" w:hAnsi="Arial" w:cs="Arial"/>
          <w:u w:val="single"/>
        </w:rPr>
        <w:t>Traffic Management</w:t>
      </w:r>
    </w:p>
    <w:p w14:paraId="3CDB2A2C" w14:textId="77777777" w:rsidR="004916A4" w:rsidRPr="00100F98" w:rsidRDefault="004916A4" w:rsidP="00445D0B">
      <w:pPr>
        <w:spacing w:after="0"/>
        <w:rPr>
          <w:rFonts w:ascii="Arial" w:hAnsi="Arial" w:cs="Arial"/>
        </w:rPr>
      </w:pPr>
    </w:p>
    <w:p w14:paraId="1D4F62A1" w14:textId="4F77B226" w:rsidR="0035327F" w:rsidRPr="000961DA" w:rsidRDefault="00A24D9E" w:rsidP="00356D2C">
      <w:pPr>
        <w:pStyle w:val="NoSpacing"/>
        <w:spacing w:line="276" w:lineRule="auto"/>
        <w:rPr>
          <w:rFonts w:ascii="Arial" w:hAnsi="Arial" w:cs="Arial"/>
        </w:rPr>
      </w:pPr>
      <w:r w:rsidRPr="00A24D9E">
        <w:rPr>
          <w:rFonts w:ascii="Arial" w:hAnsi="Arial" w:cs="Arial"/>
        </w:rPr>
        <w:t xml:space="preserve">5.6 </w:t>
      </w:r>
      <w:r w:rsidR="00817240" w:rsidRPr="000961DA">
        <w:rPr>
          <w:rFonts w:ascii="Arial" w:hAnsi="Arial" w:cs="Arial"/>
        </w:rPr>
        <w:t xml:space="preserve">Consult/liaise with local residents on most effective ways to slow down traffic, </w:t>
      </w:r>
      <w:r w:rsidR="0035327F" w:rsidRPr="000961DA">
        <w:rPr>
          <w:rFonts w:ascii="Arial" w:hAnsi="Arial" w:cs="Arial"/>
        </w:rPr>
        <w:t>including at:</w:t>
      </w:r>
    </w:p>
    <w:p w14:paraId="34121CFE" w14:textId="77777777" w:rsidR="00A436E3" w:rsidRPr="000961DA" w:rsidRDefault="00A436E3" w:rsidP="00356D2C">
      <w:pPr>
        <w:pStyle w:val="NoSpacing"/>
        <w:spacing w:line="276" w:lineRule="auto"/>
        <w:rPr>
          <w:rFonts w:ascii="Arial" w:hAnsi="Arial" w:cs="Arial"/>
        </w:rPr>
      </w:pPr>
    </w:p>
    <w:p w14:paraId="2D5B79D7" w14:textId="59928627" w:rsidR="0035327F" w:rsidRPr="000961DA" w:rsidRDefault="0035327F" w:rsidP="00252F73">
      <w:pPr>
        <w:pStyle w:val="NoSpacing"/>
        <w:numPr>
          <w:ilvl w:val="0"/>
          <w:numId w:val="27"/>
        </w:numPr>
        <w:spacing w:line="276" w:lineRule="auto"/>
        <w:rPr>
          <w:rFonts w:ascii="Arial" w:hAnsi="Arial" w:cs="Arial"/>
        </w:rPr>
      </w:pPr>
      <w:r w:rsidRPr="000961DA">
        <w:rPr>
          <w:rFonts w:ascii="Arial" w:hAnsi="Arial" w:cs="Arial"/>
        </w:rPr>
        <w:t xml:space="preserve">Beverley Road, </w:t>
      </w:r>
      <w:r w:rsidR="00100F98" w:rsidRPr="000961DA">
        <w:rPr>
          <w:rFonts w:ascii="Arial" w:hAnsi="Arial" w:cs="Arial"/>
        </w:rPr>
        <w:t>Nort</w:t>
      </w:r>
      <w:r w:rsidRPr="000961DA">
        <w:rPr>
          <w:rFonts w:ascii="Arial" w:hAnsi="Arial" w:cs="Arial"/>
        </w:rPr>
        <w:t>on</w:t>
      </w:r>
    </w:p>
    <w:p w14:paraId="16B629AB" w14:textId="1637D272" w:rsidR="0035327F" w:rsidRPr="000961DA" w:rsidRDefault="0035327F" w:rsidP="00252F73">
      <w:pPr>
        <w:pStyle w:val="NoSpacing"/>
        <w:numPr>
          <w:ilvl w:val="0"/>
          <w:numId w:val="27"/>
        </w:numPr>
        <w:spacing w:line="276" w:lineRule="auto"/>
        <w:rPr>
          <w:rFonts w:ascii="Arial" w:hAnsi="Arial" w:cs="Arial"/>
        </w:rPr>
      </w:pPr>
      <w:r w:rsidRPr="000961DA">
        <w:rPr>
          <w:rFonts w:ascii="Arial" w:hAnsi="Arial" w:cs="Arial"/>
        </w:rPr>
        <w:t>Pasture Lane/Highfield Road, Malton</w:t>
      </w:r>
    </w:p>
    <w:p w14:paraId="4BFDFCB3" w14:textId="77777777" w:rsidR="009E2474" w:rsidRPr="000961DA" w:rsidRDefault="009E2474" w:rsidP="00356D2C">
      <w:pPr>
        <w:pStyle w:val="NoSpacing"/>
        <w:spacing w:line="276" w:lineRule="auto"/>
        <w:rPr>
          <w:rFonts w:ascii="Arial" w:hAnsi="Arial" w:cs="Arial"/>
          <w:u w:val="single"/>
        </w:rPr>
      </w:pPr>
    </w:p>
    <w:p w14:paraId="28F8125F" w14:textId="77777777" w:rsidR="00817240" w:rsidRPr="000961DA" w:rsidRDefault="00A24D9E" w:rsidP="00817240">
      <w:pPr>
        <w:pStyle w:val="NoSpacing"/>
        <w:spacing w:line="276" w:lineRule="auto"/>
        <w:rPr>
          <w:rFonts w:ascii="Arial" w:hAnsi="Arial" w:cs="Arial"/>
        </w:rPr>
      </w:pPr>
      <w:r w:rsidRPr="000961DA">
        <w:rPr>
          <w:rFonts w:ascii="Arial" w:hAnsi="Arial" w:cs="Arial"/>
        </w:rPr>
        <w:t xml:space="preserve">5.7 </w:t>
      </w:r>
      <w:r w:rsidR="007A0C43" w:rsidRPr="000961DA">
        <w:rPr>
          <w:rFonts w:ascii="Arial" w:hAnsi="Arial" w:cs="Arial"/>
        </w:rPr>
        <w:t>S</w:t>
      </w:r>
      <w:r w:rsidR="00A436E3" w:rsidRPr="000961DA">
        <w:rPr>
          <w:rFonts w:ascii="Arial" w:hAnsi="Arial" w:cs="Arial"/>
        </w:rPr>
        <w:t>ecure a 4-way A64 intersection at Broughton Road</w:t>
      </w:r>
      <w:r w:rsidR="00817240" w:rsidRPr="000961DA">
        <w:rPr>
          <w:rFonts w:ascii="Arial" w:hAnsi="Arial" w:cs="Arial"/>
        </w:rPr>
        <w:t xml:space="preserve"> </w:t>
      </w:r>
    </w:p>
    <w:p w14:paraId="35E99E04" w14:textId="77777777" w:rsidR="00817240" w:rsidRPr="000961DA" w:rsidRDefault="00817240" w:rsidP="00817240">
      <w:pPr>
        <w:pStyle w:val="NoSpacing"/>
        <w:spacing w:line="276" w:lineRule="auto"/>
        <w:rPr>
          <w:rFonts w:ascii="Arial" w:hAnsi="Arial" w:cs="Arial"/>
        </w:rPr>
      </w:pPr>
    </w:p>
    <w:p w14:paraId="7CFD5C80" w14:textId="64CE2B75" w:rsidR="00817240" w:rsidRPr="000961DA" w:rsidRDefault="00817240" w:rsidP="00817240">
      <w:pPr>
        <w:pStyle w:val="NoSpacing"/>
        <w:spacing w:line="276" w:lineRule="auto"/>
        <w:rPr>
          <w:rFonts w:ascii="Arial" w:hAnsi="Arial" w:cs="Arial"/>
        </w:rPr>
      </w:pPr>
      <w:r w:rsidRPr="000961DA">
        <w:rPr>
          <w:rFonts w:ascii="Arial" w:hAnsi="Arial" w:cs="Arial"/>
        </w:rPr>
        <w:t>5.8 Lobby for highway improvements at Musley Bank Junction.</w:t>
      </w:r>
    </w:p>
    <w:p w14:paraId="73DACFB4" w14:textId="0FF9F6BC" w:rsidR="00A436E3" w:rsidRPr="00F2424C" w:rsidRDefault="00A436E3" w:rsidP="00356D2C">
      <w:pPr>
        <w:pStyle w:val="NoSpacing"/>
        <w:spacing w:line="276" w:lineRule="auto"/>
        <w:rPr>
          <w:rFonts w:ascii="Arial" w:hAnsi="Arial" w:cs="Arial"/>
        </w:rPr>
      </w:pPr>
    </w:p>
    <w:p w14:paraId="5713F96F" w14:textId="6B8479A7" w:rsidR="00A436E3" w:rsidRPr="00A436E3" w:rsidRDefault="00A24D9E" w:rsidP="00356D2C">
      <w:pPr>
        <w:pStyle w:val="NoSpacing"/>
        <w:spacing w:line="276" w:lineRule="auto"/>
        <w:rPr>
          <w:rFonts w:ascii="Arial" w:hAnsi="Arial" w:cs="Arial"/>
        </w:rPr>
      </w:pPr>
      <w:r w:rsidRPr="00F2424C">
        <w:rPr>
          <w:rFonts w:ascii="Arial" w:hAnsi="Arial" w:cs="Arial"/>
        </w:rPr>
        <w:t>5.</w:t>
      </w:r>
      <w:r w:rsidR="00817240" w:rsidRPr="00817240">
        <w:rPr>
          <w:rFonts w:ascii="Arial" w:hAnsi="Arial" w:cs="Arial"/>
        </w:rPr>
        <w:t>9</w:t>
      </w:r>
      <w:r w:rsidRPr="00F2424C">
        <w:rPr>
          <w:rFonts w:ascii="Arial" w:hAnsi="Arial" w:cs="Arial"/>
        </w:rPr>
        <w:t xml:space="preserve"> </w:t>
      </w:r>
      <w:r w:rsidR="00A436E3" w:rsidRPr="00F2424C">
        <w:rPr>
          <w:rFonts w:ascii="Arial" w:hAnsi="Arial" w:cs="Arial"/>
        </w:rPr>
        <w:t xml:space="preserve">York Road – </w:t>
      </w:r>
      <w:r w:rsidR="007A0C43" w:rsidRPr="00F2424C">
        <w:rPr>
          <w:rFonts w:ascii="Arial" w:hAnsi="Arial" w:cs="Arial"/>
        </w:rPr>
        <w:t>P</w:t>
      </w:r>
      <w:r w:rsidR="00A436E3" w:rsidRPr="00F2424C">
        <w:rPr>
          <w:rFonts w:ascii="Arial" w:hAnsi="Arial" w:cs="Arial"/>
        </w:rPr>
        <w:t>aving of unpaved sections of York Road, in the vicinity of York Road Industrial Estate, and improved separation of pedestrians and cyclists.</w:t>
      </w:r>
    </w:p>
    <w:p w14:paraId="52AC38F6" w14:textId="77777777" w:rsidR="00A436E3" w:rsidRDefault="00A436E3" w:rsidP="00356D2C">
      <w:pPr>
        <w:pStyle w:val="NoSpacing"/>
        <w:spacing w:line="276" w:lineRule="auto"/>
        <w:rPr>
          <w:rFonts w:ascii="Arial" w:hAnsi="Arial" w:cs="Arial"/>
          <w:u w:val="single"/>
        </w:rPr>
      </w:pPr>
    </w:p>
    <w:p w14:paraId="77C9157E" w14:textId="2E6C9A41" w:rsidR="00356D2C" w:rsidRPr="00356D2C" w:rsidRDefault="00356D2C" w:rsidP="00356D2C">
      <w:pPr>
        <w:pStyle w:val="NoSpacing"/>
        <w:spacing w:line="276" w:lineRule="auto"/>
        <w:rPr>
          <w:rFonts w:ascii="Arial" w:hAnsi="Arial" w:cs="Arial"/>
          <w:u w:val="single"/>
        </w:rPr>
      </w:pPr>
      <w:r w:rsidRPr="00356D2C">
        <w:rPr>
          <w:rFonts w:ascii="Arial" w:hAnsi="Arial" w:cs="Arial"/>
          <w:u w:val="single"/>
        </w:rPr>
        <w:t>One</w:t>
      </w:r>
      <w:r w:rsidR="00E3773B">
        <w:rPr>
          <w:rFonts w:ascii="Arial" w:hAnsi="Arial" w:cs="Arial"/>
          <w:u w:val="single"/>
        </w:rPr>
        <w:t>-</w:t>
      </w:r>
      <w:r w:rsidRPr="00356D2C">
        <w:rPr>
          <w:rFonts w:ascii="Arial" w:hAnsi="Arial" w:cs="Arial"/>
          <w:u w:val="single"/>
        </w:rPr>
        <w:t>Way System</w:t>
      </w:r>
    </w:p>
    <w:p w14:paraId="784A87D8" w14:textId="77777777" w:rsidR="00356D2C" w:rsidRDefault="00356D2C" w:rsidP="00356D2C">
      <w:pPr>
        <w:pStyle w:val="NoSpacing"/>
        <w:spacing w:line="276" w:lineRule="auto"/>
        <w:rPr>
          <w:rFonts w:ascii="Arial" w:hAnsi="Arial" w:cs="Arial"/>
        </w:rPr>
      </w:pPr>
    </w:p>
    <w:p w14:paraId="5E4A5A16" w14:textId="0CC658A7" w:rsidR="00356D2C" w:rsidRDefault="00A24D9E" w:rsidP="00356D2C">
      <w:pPr>
        <w:pStyle w:val="NoSpacing"/>
        <w:spacing w:line="276" w:lineRule="auto"/>
        <w:rPr>
          <w:rFonts w:ascii="Arial" w:hAnsi="Arial" w:cs="Arial"/>
        </w:rPr>
      </w:pPr>
      <w:r w:rsidRPr="00A24D9E">
        <w:rPr>
          <w:rFonts w:ascii="Arial" w:hAnsi="Arial" w:cs="Arial"/>
        </w:rPr>
        <w:t>5.</w:t>
      </w:r>
      <w:r w:rsidR="00817240">
        <w:rPr>
          <w:rFonts w:ascii="Arial" w:hAnsi="Arial" w:cs="Arial"/>
        </w:rPr>
        <w:t>10</w:t>
      </w:r>
      <w:r w:rsidRPr="00A24D9E">
        <w:rPr>
          <w:rFonts w:ascii="Arial" w:hAnsi="Arial" w:cs="Arial"/>
        </w:rPr>
        <w:t xml:space="preserve"> </w:t>
      </w:r>
      <w:r w:rsidR="007A0C43">
        <w:rPr>
          <w:rFonts w:ascii="Arial" w:hAnsi="Arial" w:cs="Arial"/>
        </w:rPr>
        <w:t>S</w:t>
      </w:r>
      <w:r w:rsidR="00356D2C">
        <w:rPr>
          <w:rFonts w:ascii="Arial" w:hAnsi="Arial" w:cs="Arial"/>
        </w:rPr>
        <w:t>eek the design and implementation of a one</w:t>
      </w:r>
      <w:r w:rsidR="00E3773B">
        <w:rPr>
          <w:rFonts w:ascii="Arial" w:hAnsi="Arial" w:cs="Arial"/>
        </w:rPr>
        <w:t>-</w:t>
      </w:r>
      <w:r w:rsidR="00356D2C">
        <w:rPr>
          <w:rFonts w:ascii="Arial" w:hAnsi="Arial" w:cs="Arial"/>
        </w:rPr>
        <w:t>way system and/or a set of restrictive measures through Malton and Norton, in order to reduce traffic flows and improve air quality.</w:t>
      </w:r>
    </w:p>
    <w:p w14:paraId="4AF8D454" w14:textId="77777777" w:rsidR="00445D0B" w:rsidRDefault="00445D0B" w:rsidP="004922A7">
      <w:pPr>
        <w:pStyle w:val="NoSpacing"/>
        <w:spacing w:line="276" w:lineRule="auto"/>
        <w:rPr>
          <w:rFonts w:ascii="Arial" w:hAnsi="Arial" w:cs="Arial"/>
        </w:rPr>
      </w:pPr>
    </w:p>
    <w:p w14:paraId="7A516219" w14:textId="5457C05E" w:rsidR="001F2D95" w:rsidRPr="00F2424C" w:rsidRDefault="001F2D95" w:rsidP="004922A7">
      <w:pPr>
        <w:pStyle w:val="NoSpacing"/>
        <w:spacing w:line="276" w:lineRule="auto"/>
        <w:rPr>
          <w:rFonts w:ascii="Arial" w:hAnsi="Arial" w:cs="Arial"/>
          <w:u w:val="single"/>
        </w:rPr>
      </w:pPr>
      <w:r w:rsidRPr="00F2424C">
        <w:rPr>
          <w:rFonts w:ascii="Arial" w:hAnsi="Arial" w:cs="Arial"/>
          <w:u w:val="single"/>
        </w:rPr>
        <w:t>Public Transport</w:t>
      </w:r>
    </w:p>
    <w:p w14:paraId="2C8A652A" w14:textId="77777777" w:rsidR="001F2D95" w:rsidRPr="00F2424C" w:rsidRDefault="001F2D95" w:rsidP="004922A7">
      <w:pPr>
        <w:pStyle w:val="NoSpacing"/>
        <w:spacing w:line="276" w:lineRule="auto"/>
        <w:rPr>
          <w:rFonts w:ascii="Arial" w:hAnsi="Arial" w:cs="Arial"/>
        </w:rPr>
      </w:pPr>
    </w:p>
    <w:p w14:paraId="457BB442" w14:textId="2213A638" w:rsidR="001F2D95" w:rsidRDefault="00A24D9E" w:rsidP="004922A7">
      <w:pPr>
        <w:pStyle w:val="NoSpacing"/>
        <w:spacing w:line="276" w:lineRule="auto"/>
        <w:rPr>
          <w:rFonts w:ascii="Arial" w:hAnsi="Arial" w:cs="Arial"/>
        </w:rPr>
      </w:pPr>
      <w:r w:rsidRPr="00F2424C">
        <w:rPr>
          <w:rFonts w:ascii="Arial" w:hAnsi="Arial" w:cs="Arial"/>
        </w:rPr>
        <w:t>5.1</w:t>
      </w:r>
      <w:r w:rsidR="00817240">
        <w:rPr>
          <w:rFonts w:ascii="Arial" w:hAnsi="Arial" w:cs="Arial"/>
        </w:rPr>
        <w:t>1</w:t>
      </w:r>
      <w:r w:rsidRPr="00F2424C">
        <w:rPr>
          <w:rFonts w:ascii="Arial" w:hAnsi="Arial" w:cs="Arial"/>
        </w:rPr>
        <w:t xml:space="preserve"> </w:t>
      </w:r>
      <w:r w:rsidR="007A0C43" w:rsidRPr="00F2424C">
        <w:rPr>
          <w:rFonts w:ascii="Arial" w:hAnsi="Arial" w:cs="Arial"/>
        </w:rPr>
        <w:t>I</w:t>
      </w:r>
      <w:r w:rsidR="001F2D95" w:rsidRPr="00F2424C">
        <w:rPr>
          <w:rFonts w:ascii="Arial" w:hAnsi="Arial" w:cs="Arial"/>
        </w:rPr>
        <w:t>mprove public transport links between the two towns and surrounding rural villages.</w:t>
      </w:r>
    </w:p>
    <w:p w14:paraId="7FD69F6E" w14:textId="77777777" w:rsidR="001F2D95" w:rsidRDefault="001F2D95" w:rsidP="004922A7">
      <w:pPr>
        <w:pStyle w:val="NoSpacing"/>
        <w:spacing w:line="276" w:lineRule="auto"/>
        <w:rPr>
          <w:rFonts w:ascii="Arial" w:hAnsi="Arial" w:cs="Arial"/>
        </w:rPr>
      </w:pPr>
    </w:p>
    <w:p w14:paraId="6699FD69" w14:textId="77777777" w:rsidR="004922A7" w:rsidRDefault="004922A7" w:rsidP="004922A7">
      <w:pPr>
        <w:pStyle w:val="NoSpacing"/>
        <w:spacing w:line="276" w:lineRule="auto"/>
        <w:rPr>
          <w:rFonts w:ascii="Arial" w:hAnsi="Arial" w:cs="Arial"/>
        </w:rPr>
      </w:pPr>
    </w:p>
    <w:p w14:paraId="3C9B9730" w14:textId="0586E76C" w:rsidR="004922A7" w:rsidRDefault="004922A7" w:rsidP="004922A7">
      <w:pPr>
        <w:pStyle w:val="NoSpacing"/>
        <w:spacing w:line="276" w:lineRule="auto"/>
        <w:rPr>
          <w:rFonts w:ascii="Arial" w:hAnsi="Arial" w:cs="Arial"/>
          <w:b/>
        </w:rPr>
      </w:pPr>
      <w:r w:rsidRPr="0056299F">
        <w:rPr>
          <w:rFonts w:ascii="Arial" w:hAnsi="Arial" w:cs="Arial"/>
          <w:b/>
        </w:rPr>
        <w:t>The River Corridor</w:t>
      </w:r>
    </w:p>
    <w:p w14:paraId="61D1A074" w14:textId="77777777" w:rsidR="0056299F" w:rsidRDefault="0056299F" w:rsidP="004922A7">
      <w:pPr>
        <w:pStyle w:val="NoSpacing"/>
        <w:spacing w:line="276" w:lineRule="auto"/>
        <w:rPr>
          <w:rFonts w:ascii="Arial" w:hAnsi="Arial" w:cs="Arial"/>
          <w:b/>
        </w:rPr>
      </w:pPr>
    </w:p>
    <w:p w14:paraId="42057681" w14:textId="66A01012" w:rsidR="0056299F" w:rsidRDefault="0056299F" w:rsidP="004922A7">
      <w:pPr>
        <w:pStyle w:val="NoSpacing"/>
        <w:spacing w:line="276" w:lineRule="auto"/>
        <w:rPr>
          <w:rFonts w:ascii="Arial" w:hAnsi="Arial" w:cs="Arial"/>
          <w:u w:val="single"/>
        </w:rPr>
      </w:pPr>
      <w:r w:rsidRPr="0056299F">
        <w:rPr>
          <w:rFonts w:ascii="Arial" w:hAnsi="Arial" w:cs="Arial"/>
          <w:u w:val="single"/>
        </w:rPr>
        <w:t>Buildings at Risk of Flooding</w:t>
      </w:r>
    </w:p>
    <w:p w14:paraId="5E00343D" w14:textId="77777777" w:rsidR="0056299F" w:rsidRDefault="0056299F" w:rsidP="004922A7">
      <w:pPr>
        <w:pStyle w:val="NoSpacing"/>
        <w:spacing w:line="276" w:lineRule="auto"/>
        <w:rPr>
          <w:rFonts w:ascii="Arial" w:hAnsi="Arial" w:cs="Arial"/>
          <w:u w:val="single"/>
        </w:rPr>
      </w:pPr>
    </w:p>
    <w:p w14:paraId="48E0F555" w14:textId="331AD9DB" w:rsidR="0056299F" w:rsidRDefault="00A24D9E" w:rsidP="004922A7">
      <w:pPr>
        <w:pStyle w:val="NoSpacing"/>
        <w:spacing w:line="276" w:lineRule="auto"/>
        <w:rPr>
          <w:rFonts w:ascii="Arial" w:hAnsi="Arial" w:cs="Arial"/>
        </w:rPr>
      </w:pPr>
      <w:r w:rsidRPr="00A24D9E">
        <w:rPr>
          <w:rFonts w:ascii="Arial" w:hAnsi="Arial" w:cs="Arial"/>
        </w:rPr>
        <w:t>5.1</w:t>
      </w:r>
      <w:r w:rsidR="00817240">
        <w:rPr>
          <w:rFonts w:ascii="Arial" w:hAnsi="Arial" w:cs="Arial"/>
        </w:rPr>
        <w:t>2</w:t>
      </w:r>
      <w:r w:rsidRPr="00A24D9E">
        <w:rPr>
          <w:rFonts w:ascii="Arial" w:hAnsi="Arial" w:cs="Arial"/>
        </w:rPr>
        <w:t xml:space="preserve"> </w:t>
      </w:r>
      <w:r w:rsidR="007A0C43">
        <w:rPr>
          <w:rFonts w:ascii="Arial" w:hAnsi="Arial" w:cs="Arial"/>
        </w:rPr>
        <w:t>F</w:t>
      </w:r>
      <w:r w:rsidR="0056299F">
        <w:rPr>
          <w:rFonts w:ascii="Arial" w:hAnsi="Arial" w:cs="Arial"/>
        </w:rPr>
        <w:t>ind creative solutions to secure the redevelopment or continued use of buildings affected by flood risk, in order to make best use of existing resources and to protect the appearance of Malton and Norton.</w:t>
      </w:r>
    </w:p>
    <w:p w14:paraId="67AF3CD7" w14:textId="77777777" w:rsidR="001F2D95" w:rsidRDefault="001F2D95" w:rsidP="004922A7">
      <w:pPr>
        <w:pStyle w:val="NoSpacing"/>
        <w:spacing w:line="276" w:lineRule="auto"/>
        <w:rPr>
          <w:rFonts w:ascii="Arial" w:hAnsi="Arial" w:cs="Arial"/>
        </w:rPr>
      </w:pPr>
    </w:p>
    <w:p w14:paraId="458F2E18" w14:textId="77777777" w:rsidR="000961DA" w:rsidRDefault="000961DA" w:rsidP="004922A7">
      <w:pPr>
        <w:pStyle w:val="NoSpacing"/>
        <w:spacing w:line="276" w:lineRule="auto"/>
        <w:rPr>
          <w:rFonts w:ascii="Arial" w:hAnsi="Arial" w:cs="Arial"/>
          <w:u w:val="single"/>
        </w:rPr>
      </w:pPr>
    </w:p>
    <w:p w14:paraId="48BDE3F0" w14:textId="3DFA4754" w:rsidR="001F2D95" w:rsidRPr="00F2424C" w:rsidRDefault="001F2D95" w:rsidP="004922A7">
      <w:pPr>
        <w:pStyle w:val="NoSpacing"/>
        <w:spacing w:line="276" w:lineRule="auto"/>
        <w:rPr>
          <w:rFonts w:ascii="Arial" w:hAnsi="Arial" w:cs="Arial"/>
          <w:u w:val="single"/>
        </w:rPr>
      </w:pPr>
      <w:r w:rsidRPr="00F2424C">
        <w:rPr>
          <w:rFonts w:ascii="Arial" w:hAnsi="Arial" w:cs="Arial"/>
          <w:u w:val="single"/>
        </w:rPr>
        <w:lastRenderedPageBreak/>
        <w:t>Education</w:t>
      </w:r>
    </w:p>
    <w:p w14:paraId="67529122" w14:textId="77777777" w:rsidR="001F2D95" w:rsidRPr="00F2424C" w:rsidRDefault="001F2D95" w:rsidP="004922A7">
      <w:pPr>
        <w:pStyle w:val="NoSpacing"/>
        <w:spacing w:line="276" w:lineRule="auto"/>
        <w:rPr>
          <w:rFonts w:ascii="Arial" w:hAnsi="Arial" w:cs="Arial"/>
        </w:rPr>
      </w:pPr>
    </w:p>
    <w:p w14:paraId="61262CC9" w14:textId="186D7C9D" w:rsidR="001F2D95" w:rsidRPr="0056299F" w:rsidRDefault="00A24D9E" w:rsidP="004922A7">
      <w:pPr>
        <w:pStyle w:val="NoSpacing"/>
        <w:spacing w:line="276" w:lineRule="auto"/>
        <w:rPr>
          <w:rFonts w:ascii="Arial" w:hAnsi="Arial" w:cs="Arial"/>
        </w:rPr>
      </w:pPr>
      <w:r w:rsidRPr="00F2424C">
        <w:rPr>
          <w:rFonts w:ascii="Arial" w:hAnsi="Arial" w:cs="Arial"/>
        </w:rPr>
        <w:t>5.1</w:t>
      </w:r>
      <w:r w:rsidR="00817240">
        <w:rPr>
          <w:rFonts w:ascii="Arial" w:hAnsi="Arial" w:cs="Arial"/>
        </w:rPr>
        <w:t>3</w:t>
      </w:r>
      <w:r w:rsidRPr="00F2424C">
        <w:rPr>
          <w:rFonts w:ascii="Arial" w:hAnsi="Arial" w:cs="Arial"/>
        </w:rPr>
        <w:t xml:space="preserve"> </w:t>
      </w:r>
      <w:r w:rsidR="007A0C43" w:rsidRPr="00F2424C">
        <w:rPr>
          <w:rFonts w:ascii="Arial" w:hAnsi="Arial" w:cs="Arial"/>
        </w:rPr>
        <w:t>B</w:t>
      </w:r>
      <w:r w:rsidR="001F2D95" w:rsidRPr="00F2424C">
        <w:rPr>
          <w:rFonts w:ascii="Arial" w:hAnsi="Arial" w:cs="Arial"/>
        </w:rPr>
        <w:t>etter educate the community on the river, flood risk and development.</w:t>
      </w:r>
    </w:p>
    <w:p w14:paraId="3803D173" w14:textId="77777777" w:rsidR="004922A7" w:rsidRDefault="004922A7" w:rsidP="004922A7">
      <w:pPr>
        <w:pStyle w:val="NoSpacing"/>
        <w:spacing w:line="276" w:lineRule="auto"/>
        <w:rPr>
          <w:rFonts w:ascii="Arial" w:hAnsi="Arial" w:cs="Arial"/>
        </w:rPr>
      </w:pPr>
    </w:p>
    <w:p w14:paraId="2368C805" w14:textId="77777777" w:rsidR="004922A7" w:rsidRDefault="004922A7" w:rsidP="004922A7">
      <w:pPr>
        <w:pStyle w:val="NoSpacing"/>
        <w:spacing w:line="276" w:lineRule="auto"/>
        <w:rPr>
          <w:rFonts w:ascii="Arial" w:hAnsi="Arial" w:cs="Arial"/>
        </w:rPr>
      </w:pPr>
    </w:p>
    <w:p w14:paraId="05CE1A9F" w14:textId="0249A0C0" w:rsidR="004922A7" w:rsidRPr="0056299F" w:rsidRDefault="004922A7" w:rsidP="004922A7">
      <w:pPr>
        <w:pStyle w:val="NoSpacing"/>
        <w:spacing w:line="276" w:lineRule="auto"/>
        <w:rPr>
          <w:rFonts w:ascii="Arial" w:hAnsi="Arial" w:cs="Arial"/>
          <w:b/>
        </w:rPr>
      </w:pPr>
      <w:r w:rsidRPr="0056299F">
        <w:rPr>
          <w:rFonts w:ascii="Arial" w:hAnsi="Arial" w:cs="Arial"/>
          <w:b/>
        </w:rPr>
        <w:t>The Environment</w:t>
      </w:r>
    </w:p>
    <w:p w14:paraId="4EDFFF15" w14:textId="77777777" w:rsidR="004922A7" w:rsidRDefault="004922A7" w:rsidP="004922A7">
      <w:pPr>
        <w:pStyle w:val="NoSpacing"/>
        <w:spacing w:line="276" w:lineRule="auto"/>
        <w:rPr>
          <w:rFonts w:ascii="Arial" w:hAnsi="Arial" w:cs="Arial"/>
        </w:rPr>
      </w:pPr>
    </w:p>
    <w:p w14:paraId="11DAD900" w14:textId="32683521" w:rsidR="00B56A0D" w:rsidRPr="00B56A0D" w:rsidRDefault="00B56A0D" w:rsidP="004922A7">
      <w:pPr>
        <w:pStyle w:val="NoSpacing"/>
        <w:spacing w:line="276" w:lineRule="auto"/>
        <w:rPr>
          <w:rFonts w:ascii="Arial" w:hAnsi="Arial" w:cs="Arial"/>
          <w:u w:val="single"/>
        </w:rPr>
      </w:pPr>
      <w:r w:rsidRPr="00B56A0D">
        <w:rPr>
          <w:rFonts w:ascii="Arial" w:hAnsi="Arial" w:cs="Arial"/>
          <w:u w:val="single"/>
        </w:rPr>
        <w:t>Local Green Space</w:t>
      </w:r>
    </w:p>
    <w:p w14:paraId="378ABEA4" w14:textId="77777777" w:rsidR="00B56A0D" w:rsidRDefault="00B56A0D" w:rsidP="004922A7">
      <w:pPr>
        <w:pStyle w:val="NoSpacing"/>
        <w:spacing w:line="276" w:lineRule="auto"/>
        <w:rPr>
          <w:rFonts w:ascii="Arial" w:hAnsi="Arial" w:cs="Arial"/>
        </w:rPr>
      </w:pPr>
    </w:p>
    <w:p w14:paraId="62CAF3B9" w14:textId="5F2B5877" w:rsidR="00207D47" w:rsidRDefault="00A24D9E" w:rsidP="00B56A0D">
      <w:pPr>
        <w:pStyle w:val="NoSpacing"/>
        <w:spacing w:line="276" w:lineRule="auto"/>
        <w:jc w:val="both"/>
        <w:rPr>
          <w:rFonts w:ascii="Arial" w:hAnsi="Arial" w:cs="Arial"/>
        </w:rPr>
      </w:pPr>
      <w:r>
        <w:rPr>
          <w:rFonts w:ascii="Arial" w:hAnsi="Arial" w:cs="Arial"/>
        </w:rPr>
        <w:t>5.1</w:t>
      </w:r>
      <w:r w:rsidR="00817240">
        <w:rPr>
          <w:rFonts w:ascii="Arial" w:hAnsi="Arial" w:cs="Arial"/>
        </w:rPr>
        <w:t>4</w:t>
      </w:r>
      <w:r>
        <w:rPr>
          <w:rFonts w:ascii="Arial" w:hAnsi="Arial" w:cs="Arial"/>
        </w:rPr>
        <w:t xml:space="preserve"> </w:t>
      </w:r>
      <w:r w:rsidR="00207D47" w:rsidRPr="00100F98">
        <w:rPr>
          <w:rFonts w:ascii="Arial" w:hAnsi="Arial" w:cs="Arial"/>
        </w:rPr>
        <w:t>Develop an action plan for the improvement/enhancement/management of the towns’ Local Green Spaces.</w:t>
      </w:r>
    </w:p>
    <w:p w14:paraId="1EF4FE04" w14:textId="77777777" w:rsidR="00207D47" w:rsidRDefault="00207D47" w:rsidP="00B56A0D">
      <w:pPr>
        <w:pStyle w:val="NoSpacing"/>
        <w:spacing w:line="276" w:lineRule="auto"/>
        <w:jc w:val="both"/>
        <w:rPr>
          <w:rFonts w:ascii="Arial" w:hAnsi="Arial" w:cs="Arial"/>
        </w:rPr>
      </w:pPr>
    </w:p>
    <w:p w14:paraId="734BBF40" w14:textId="6531695F" w:rsidR="00B56A0D" w:rsidRDefault="00A24D9E" w:rsidP="00207D47">
      <w:pPr>
        <w:pStyle w:val="NoSpacing"/>
        <w:spacing w:line="276" w:lineRule="auto"/>
        <w:rPr>
          <w:rFonts w:ascii="Arial" w:hAnsi="Arial" w:cs="Arial"/>
        </w:rPr>
      </w:pPr>
      <w:r>
        <w:rPr>
          <w:rFonts w:ascii="Arial" w:hAnsi="Arial" w:cs="Arial"/>
        </w:rPr>
        <w:t>5.1</w:t>
      </w:r>
      <w:r w:rsidR="00817240">
        <w:rPr>
          <w:rFonts w:ascii="Arial" w:hAnsi="Arial" w:cs="Arial"/>
        </w:rPr>
        <w:t>5</w:t>
      </w:r>
      <w:r>
        <w:rPr>
          <w:rFonts w:ascii="Arial" w:hAnsi="Arial" w:cs="Arial"/>
        </w:rPr>
        <w:t xml:space="preserve"> </w:t>
      </w:r>
      <w:r w:rsidR="00B56A0D">
        <w:rPr>
          <w:rFonts w:ascii="Arial" w:hAnsi="Arial" w:cs="Arial"/>
        </w:rPr>
        <w:t xml:space="preserve">A number of actions were suggested and agreed </w:t>
      </w:r>
      <w:r w:rsidR="00207D47">
        <w:rPr>
          <w:rFonts w:ascii="Arial" w:hAnsi="Arial" w:cs="Arial"/>
        </w:rPr>
        <w:t xml:space="preserve">for Castle Gardens </w:t>
      </w:r>
      <w:r w:rsidR="00B56A0D">
        <w:rPr>
          <w:rFonts w:ascii="Arial" w:hAnsi="Arial" w:cs="Arial"/>
        </w:rPr>
        <w:t>as a result of the 2019 informal sites consultation exercise:</w:t>
      </w:r>
    </w:p>
    <w:p w14:paraId="60C07CC8" w14:textId="77777777" w:rsidR="00B56A0D" w:rsidRDefault="00B56A0D" w:rsidP="004922A7">
      <w:pPr>
        <w:pStyle w:val="NoSpacing"/>
        <w:spacing w:line="276" w:lineRule="auto"/>
        <w:rPr>
          <w:rFonts w:ascii="Arial" w:hAnsi="Arial" w:cs="Arial"/>
        </w:rPr>
      </w:pPr>
    </w:p>
    <w:p w14:paraId="7B50CBFF" w14:textId="33A44E3C" w:rsidR="00B56A0D" w:rsidRDefault="00B56A0D" w:rsidP="00252F73">
      <w:pPr>
        <w:pStyle w:val="NoSpacing"/>
        <w:numPr>
          <w:ilvl w:val="0"/>
          <w:numId w:val="25"/>
        </w:numPr>
        <w:spacing w:line="276" w:lineRule="auto"/>
        <w:rPr>
          <w:rFonts w:ascii="Arial" w:hAnsi="Arial" w:cs="Arial"/>
        </w:rPr>
      </w:pPr>
      <w:r>
        <w:rPr>
          <w:rFonts w:ascii="Arial" w:hAnsi="Arial" w:cs="Arial"/>
        </w:rPr>
        <w:t>Improve vistas over Norton and to the Wolds</w:t>
      </w:r>
    </w:p>
    <w:p w14:paraId="2AA6D3F2" w14:textId="415A1CC7" w:rsidR="00B56A0D" w:rsidRDefault="00B56A0D" w:rsidP="00252F73">
      <w:pPr>
        <w:pStyle w:val="NoSpacing"/>
        <w:numPr>
          <w:ilvl w:val="0"/>
          <w:numId w:val="25"/>
        </w:numPr>
        <w:spacing w:line="276" w:lineRule="auto"/>
        <w:rPr>
          <w:rFonts w:ascii="Arial" w:hAnsi="Arial" w:cs="Arial"/>
        </w:rPr>
      </w:pPr>
      <w:r>
        <w:rPr>
          <w:rFonts w:ascii="Arial" w:hAnsi="Arial" w:cs="Arial"/>
        </w:rPr>
        <w:t>Publicise Castlegate gate opening times</w:t>
      </w:r>
    </w:p>
    <w:p w14:paraId="13C38076" w14:textId="77777777" w:rsidR="00B56A0D" w:rsidRDefault="00B56A0D" w:rsidP="004922A7">
      <w:pPr>
        <w:pStyle w:val="NoSpacing"/>
        <w:spacing w:line="276" w:lineRule="auto"/>
        <w:rPr>
          <w:rFonts w:ascii="Arial" w:hAnsi="Arial" w:cs="Arial"/>
        </w:rPr>
      </w:pPr>
    </w:p>
    <w:p w14:paraId="5ADE2B1E" w14:textId="043149E0" w:rsidR="006427FB" w:rsidRPr="00100F98" w:rsidRDefault="006427FB" w:rsidP="004922A7">
      <w:pPr>
        <w:pStyle w:val="NoSpacing"/>
        <w:spacing w:line="276" w:lineRule="auto"/>
        <w:rPr>
          <w:rFonts w:ascii="Arial" w:hAnsi="Arial" w:cs="Arial"/>
          <w:u w:val="single"/>
        </w:rPr>
      </w:pPr>
      <w:r w:rsidRPr="00100F98">
        <w:rPr>
          <w:rFonts w:ascii="Arial" w:hAnsi="Arial" w:cs="Arial"/>
          <w:u w:val="single"/>
        </w:rPr>
        <w:t xml:space="preserve">Green </w:t>
      </w:r>
      <w:r w:rsidR="001F2D95" w:rsidRPr="00F2424C">
        <w:rPr>
          <w:rFonts w:ascii="Arial" w:hAnsi="Arial" w:cs="Arial"/>
          <w:u w:val="single"/>
        </w:rPr>
        <w:t>and Blue</w:t>
      </w:r>
      <w:r w:rsidR="001F2D95">
        <w:rPr>
          <w:rFonts w:ascii="Arial" w:hAnsi="Arial" w:cs="Arial"/>
          <w:u w:val="single"/>
        </w:rPr>
        <w:t xml:space="preserve"> </w:t>
      </w:r>
      <w:r w:rsidRPr="00100F98">
        <w:rPr>
          <w:rFonts w:ascii="Arial" w:hAnsi="Arial" w:cs="Arial"/>
          <w:u w:val="single"/>
        </w:rPr>
        <w:t>Infrastructure</w:t>
      </w:r>
    </w:p>
    <w:p w14:paraId="7B552A0C" w14:textId="77777777" w:rsidR="006427FB" w:rsidRPr="00100F98" w:rsidRDefault="006427FB" w:rsidP="004922A7">
      <w:pPr>
        <w:pStyle w:val="NoSpacing"/>
        <w:spacing w:line="276" w:lineRule="auto"/>
        <w:rPr>
          <w:rFonts w:ascii="Arial" w:hAnsi="Arial" w:cs="Arial"/>
        </w:rPr>
      </w:pPr>
    </w:p>
    <w:p w14:paraId="2C1DCDE8" w14:textId="1F8335EC" w:rsidR="006427FB" w:rsidRPr="00100F98" w:rsidRDefault="00A24D9E" w:rsidP="004922A7">
      <w:pPr>
        <w:pStyle w:val="NoSpacing"/>
        <w:spacing w:line="276" w:lineRule="auto"/>
        <w:rPr>
          <w:rFonts w:ascii="Arial" w:hAnsi="Arial" w:cs="Arial"/>
        </w:rPr>
      </w:pPr>
      <w:r w:rsidRPr="00A24D9E">
        <w:rPr>
          <w:rFonts w:ascii="Arial" w:hAnsi="Arial" w:cs="Arial"/>
        </w:rPr>
        <w:t>5.1</w:t>
      </w:r>
      <w:r w:rsidR="00817240">
        <w:rPr>
          <w:rFonts w:ascii="Arial" w:hAnsi="Arial" w:cs="Arial"/>
        </w:rPr>
        <w:t>6</w:t>
      </w:r>
      <w:r w:rsidRPr="00A24D9E">
        <w:rPr>
          <w:rFonts w:ascii="Arial" w:hAnsi="Arial" w:cs="Arial"/>
        </w:rPr>
        <w:t xml:space="preserve"> </w:t>
      </w:r>
      <w:r w:rsidR="007A0C43">
        <w:rPr>
          <w:rFonts w:ascii="Arial" w:hAnsi="Arial" w:cs="Arial"/>
        </w:rPr>
        <w:t>D</w:t>
      </w:r>
      <w:r w:rsidR="006427FB" w:rsidRPr="00100F98">
        <w:rPr>
          <w:rFonts w:ascii="Arial" w:hAnsi="Arial" w:cs="Arial"/>
        </w:rPr>
        <w:t xml:space="preserve">evelop a ‘Green </w:t>
      </w:r>
      <w:r w:rsidR="001F2D95" w:rsidRPr="00F2424C">
        <w:rPr>
          <w:rFonts w:ascii="Arial" w:hAnsi="Arial" w:cs="Arial"/>
        </w:rPr>
        <w:t>and Blue</w:t>
      </w:r>
      <w:r w:rsidR="001F2D95">
        <w:rPr>
          <w:rFonts w:ascii="Arial" w:hAnsi="Arial" w:cs="Arial"/>
        </w:rPr>
        <w:t xml:space="preserve"> </w:t>
      </w:r>
      <w:r w:rsidR="006427FB" w:rsidRPr="00100F98">
        <w:rPr>
          <w:rFonts w:ascii="Arial" w:hAnsi="Arial" w:cs="Arial"/>
        </w:rPr>
        <w:t>Infrastructure Strategy’, including action plan, in order to coordinate the aspirations, actions, activity and investment of relevant agencies and the local community</w:t>
      </w:r>
      <w:r w:rsidR="007A0C43">
        <w:rPr>
          <w:rFonts w:ascii="Arial" w:hAnsi="Arial" w:cs="Arial"/>
        </w:rPr>
        <w:t>.</w:t>
      </w:r>
    </w:p>
    <w:p w14:paraId="1829169C" w14:textId="77777777" w:rsidR="006427FB" w:rsidRPr="00100F98" w:rsidRDefault="006427FB" w:rsidP="004922A7">
      <w:pPr>
        <w:pStyle w:val="NoSpacing"/>
        <w:spacing w:line="276" w:lineRule="auto"/>
        <w:rPr>
          <w:rFonts w:ascii="Arial" w:hAnsi="Arial" w:cs="Arial"/>
        </w:rPr>
      </w:pPr>
    </w:p>
    <w:p w14:paraId="201F99CE" w14:textId="4D352BA8" w:rsidR="0035327F" w:rsidRPr="00100F98" w:rsidRDefault="0035327F" w:rsidP="004922A7">
      <w:pPr>
        <w:pStyle w:val="NoSpacing"/>
        <w:spacing w:line="276" w:lineRule="auto"/>
        <w:rPr>
          <w:rFonts w:ascii="Arial" w:hAnsi="Arial" w:cs="Arial"/>
          <w:u w:val="single"/>
        </w:rPr>
      </w:pPr>
      <w:r w:rsidRPr="00100F98">
        <w:rPr>
          <w:rFonts w:ascii="Arial" w:hAnsi="Arial" w:cs="Arial"/>
          <w:u w:val="single"/>
        </w:rPr>
        <w:t>County Bridge Island</w:t>
      </w:r>
    </w:p>
    <w:p w14:paraId="27BE5E52" w14:textId="77777777" w:rsidR="0035327F" w:rsidRPr="00100F98" w:rsidRDefault="0035327F" w:rsidP="004922A7">
      <w:pPr>
        <w:pStyle w:val="NoSpacing"/>
        <w:spacing w:line="276" w:lineRule="auto"/>
        <w:rPr>
          <w:rFonts w:ascii="Arial" w:hAnsi="Arial" w:cs="Arial"/>
        </w:rPr>
      </w:pPr>
    </w:p>
    <w:p w14:paraId="0BD8AAE5" w14:textId="481C51EC" w:rsidR="0035327F" w:rsidRDefault="00A24D9E" w:rsidP="004922A7">
      <w:pPr>
        <w:pStyle w:val="NoSpacing"/>
        <w:spacing w:line="276" w:lineRule="auto"/>
        <w:rPr>
          <w:rFonts w:ascii="Arial" w:hAnsi="Arial" w:cs="Arial"/>
        </w:rPr>
      </w:pPr>
      <w:r>
        <w:rPr>
          <w:rFonts w:ascii="Arial" w:hAnsi="Arial" w:cs="Arial"/>
        </w:rPr>
        <w:t>5.1</w:t>
      </w:r>
      <w:r w:rsidR="00817240">
        <w:rPr>
          <w:rFonts w:ascii="Arial" w:hAnsi="Arial" w:cs="Arial"/>
        </w:rPr>
        <w:t>7</w:t>
      </w:r>
      <w:r>
        <w:rPr>
          <w:rFonts w:ascii="Arial" w:hAnsi="Arial" w:cs="Arial"/>
        </w:rPr>
        <w:t xml:space="preserve"> </w:t>
      </w:r>
      <w:r w:rsidR="0035327F" w:rsidRPr="00100F98">
        <w:rPr>
          <w:rFonts w:ascii="Arial" w:hAnsi="Arial" w:cs="Arial"/>
        </w:rPr>
        <w:t>County Bridge Island</w:t>
      </w:r>
      <w:r w:rsidR="00E65FCF" w:rsidRPr="00100F98">
        <w:rPr>
          <w:rFonts w:ascii="Arial" w:hAnsi="Arial" w:cs="Arial"/>
        </w:rPr>
        <w:t xml:space="preserve"> in the River Derwent</w:t>
      </w:r>
      <w:r w:rsidR="0035327F" w:rsidRPr="00100F98">
        <w:rPr>
          <w:rFonts w:ascii="Arial" w:hAnsi="Arial" w:cs="Arial"/>
        </w:rPr>
        <w:t xml:space="preserve">, spanned by the County Bridge at the heart of the two towns, is </w:t>
      </w:r>
      <w:r w:rsidR="00764032" w:rsidRPr="00100F98">
        <w:rPr>
          <w:rFonts w:ascii="Arial" w:hAnsi="Arial" w:cs="Arial"/>
        </w:rPr>
        <w:t>a historic location, formerly the site of a medieval hospital. Old Ord</w:t>
      </w:r>
      <w:r w:rsidR="00E65FCF" w:rsidRPr="00100F98">
        <w:rPr>
          <w:rFonts w:ascii="Arial" w:hAnsi="Arial" w:cs="Arial"/>
        </w:rPr>
        <w:t>n</w:t>
      </w:r>
      <w:r w:rsidR="00764032" w:rsidRPr="00100F98">
        <w:rPr>
          <w:rFonts w:ascii="Arial" w:hAnsi="Arial" w:cs="Arial"/>
        </w:rPr>
        <w:t xml:space="preserve">ance Survey Maps show a wooden bridge from the south bank of the Derwent, indicating past access and </w:t>
      </w:r>
      <w:r w:rsidR="00207D47" w:rsidRPr="00100F98">
        <w:rPr>
          <w:rFonts w:ascii="Arial" w:hAnsi="Arial" w:cs="Arial"/>
        </w:rPr>
        <w:t xml:space="preserve">suggesting </w:t>
      </w:r>
      <w:r w:rsidR="00764032" w:rsidRPr="00100F98">
        <w:rPr>
          <w:rFonts w:ascii="Arial" w:hAnsi="Arial" w:cs="Arial"/>
        </w:rPr>
        <w:t>community use. Today, however, while part of</w:t>
      </w:r>
      <w:r w:rsidR="00E65FCF" w:rsidRPr="00100F98">
        <w:rPr>
          <w:rFonts w:ascii="Arial" w:hAnsi="Arial" w:cs="Arial"/>
        </w:rPr>
        <w:t xml:space="preserve"> the everyday view across the river, the island is inaccessible and much overgrown. The </w:t>
      </w:r>
      <w:r w:rsidR="007A0C43" w:rsidRPr="00F2424C">
        <w:rPr>
          <w:rFonts w:ascii="Arial" w:hAnsi="Arial" w:cs="Arial"/>
        </w:rPr>
        <w:t>intention is</w:t>
      </w:r>
      <w:r w:rsidR="00E65FCF" w:rsidRPr="00100F98">
        <w:rPr>
          <w:rFonts w:ascii="Arial" w:hAnsi="Arial" w:cs="Arial"/>
        </w:rPr>
        <w:t xml:space="preserve"> to initiate enhancement works.</w:t>
      </w:r>
    </w:p>
    <w:p w14:paraId="775C3732" w14:textId="77777777" w:rsidR="0035327F" w:rsidRDefault="0035327F" w:rsidP="004922A7">
      <w:pPr>
        <w:pStyle w:val="NoSpacing"/>
        <w:spacing w:line="276" w:lineRule="auto"/>
        <w:rPr>
          <w:rFonts w:ascii="Arial" w:hAnsi="Arial" w:cs="Arial"/>
        </w:rPr>
      </w:pPr>
    </w:p>
    <w:p w14:paraId="4E432A2B" w14:textId="77777777" w:rsidR="00445D0B" w:rsidRDefault="00445D0B" w:rsidP="00445D0B">
      <w:pPr>
        <w:pStyle w:val="DPC1"/>
        <w:spacing w:line="276" w:lineRule="auto"/>
        <w:rPr>
          <w:b w:val="0"/>
          <w:u w:val="single"/>
        </w:rPr>
      </w:pPr>
      <w:r w:rsidRPr="0056299F">
        <w:rPr>
          <w:b w:val="0"/>
          <w:u w:val="single"/>
        </w:rPr>
        <w:t>Air Quality Management</w:t>
      </w:r>
    </w:p>
    <w:p w14:paraId="6A2EC13E" w14:textId="77777777" w:rsidR="0056299F" w:rsidRDefault="0056299F" w:rsidP="00445D0B">
      <w:pPr>
        <w:pStyle w:val="DPC1"/>
        <w:spacing w:line="276" w:lineRule="auto"/>
        <w:rPr>
          <w:b w:val="0"/>
          <w:u w:val="single"/>
        </w:rPr>
      </w:pPr>
    </w:p>
    <w:p w14:paraId="1EB8615C" w14:textId="1A6BDAF9" w:rsidR="0056299F" w:rsidRDefault="00A24D9E" w:rsidP="00445D0B">
      <w:pPr>
        <w:pStyle w:val="DPC1"/>
        <w:spacing w:line="276" w:lineRule="auto"/>
        <w:rPr>
          <w:b w:val="0"/>
        </w:rPr>
      </w:pPr>
      <w:r w:rsidRPr="00A24D9E">
        <w:rPr>
          <w:b w:val="0"/>
        </w:rPr>
        <w:t>5.1</w:t>
      </w:r>
      <w:r w:rsidR="00817240">
        <w:rPr>
          <w:b w:val="0"/>
        </w:rPr>
        <w:t>8</w:t>
      </w:r>
      <w:r w:rsidRPr="00A24D9E">
        <w:rPr>
          <w:b w:val="0"/>
        </w:rPr>
        <w:t xml:space="preserve"> </w:t>
      </w:r>
      <w:r w:rsidR="007A0C43">
        <w:rPr>
          <w:b w:val="0"/>
        </w:rPr>
        <w:t>P</w:t>
      </w:r>
      <w:r w:rsidR="0056299F" w:rsidRPr="0056299F">
        <w:rPr>
          <w:b w:val="0"/>
        </w:rPr>
        <w:t>ut</w:t>
      </w:r>
      <w:r w:rsidR="0056299F">
        <w:rPr>
          <w:b w:val="0"/>
        </w:rPr>
        <w:t xml:space="preserve"> in place the following measures in order to improve air quality in the centres of Malton and Norton:-</w:t>
      </w:r>
    </w:p>
    <w:p w14:paraId="01972736" w14:textId="77777777" w:rsidR="0056299F" w:rsidRDefault="0056299F" w:rsidP="00445D0B">
      <w:pPr>
        <w:pStyle w:val="DPC1"/>
        <w:spacing w:line="276" w:lineRule="auto"/>
        <w:rPr>
          <w:b w:val="0"/>
        </w:rPr>
      </w:pPr>
    </w:p>
    <w:p w14:paraId="7775512F" w14:textId="6E6EF458" w:rsidR="0056299F" w:rsidRPr="00F2424C" w:rsidRDefault="0056299F" w:rsidP="00252F73">
      <w:pPr>
        <w:pStyle w:val="DPC1"/>
        <w:numPr>
          <w:ilvl w:val="0"/>
          <w:numId w:val="17"/>
        </w:numPr>
        <w:spacing w:line="276" w:lineRule="auto"/>
        <w:rPr>
          <w:b w:val="0"/>
        </w:rPr>
      </w:pPr>
      <w:r>
        <w:rPr>
          <w:b w:val="0"/>
        </w:rPr>
        <w:t>A permanent ban on HGVs over 7.5 tons in the area outlined on the level crossing</w:t>
      </w:r>
      <w:r w:rsidR="001F2D95">
        <w:rPr>
          <w:b w:val="0"/>
        </w:rPr>
        <w:t xml:space="preserve"> </w:t>
      </w:r>
      <w:r w:rsidR="001F2D95" w:rsidRPr="00F2424C">
        <w:rPr>
          <w:b w:val="0"/>
        </w:rPr>
        <w:t>and the enforcement of that ban</w:t>
      </w:r>
      <w:r w:rsidRPr="00F2424C">
        <w:rPr>
          <w:b w:val="0"/>
        </w:rPr>
        <w:t>;</w:t>
      </w:r>
    </w:p>
    <w:p w14:paraId="1760A797" w14:textId="530D4050" w:rsidR="001F2D95" w:rsidRPr="00F2424C" w:rsidRDefault="001F2D95" w:rsidP="00252F73">
      <w:pPr>
        <w:pStyle w:val="DPC1"/>
        <w:numPr>
          <w:ilvl w:val="0"/>
          <w:numId w:val="17"/>
        </w:numPr>
        <w:spacing w:line="276" w:lineRule="auto"/>
        <w:rPr>
          <w:b w:val="0"/>
        </w:rPr>
      </w:pPr>
      <w:r w:rsidRPr="00F2424C">
        <w:rPr>
          <w:b w:val="0"/>
        </w:rPr>
        <w:t>Erection of signage regarding the HGV ban near the bridges and at Butcher Corner</w:t>
      </w:r>
      <w:r w:rsidR="00E3773B">
        <w:rPr>
          <w:b w:val="0"/>
        </w:rPr>
        <w:t>;</w:t>
      </w:r>
    </w:p>
    <w:p w14:paraId="6AB868A7" w14:textId="6E54ECB2" w:rsidR="0056299F" w:rsidRDefault="0056299F" w:rsidP="00252F73">
      <w:pPr>
        <w:pStyle w:val="DPC1"/>
        <w:numPr>
          <w:ilvl w:val="0"/>
          <w:numId w:val="17"/>
        </w:numPr>
        <w:spacing w:line="276" w:lineRule="auto"/>
        <w:rPr>
          <w:b w:val="0"/>
        </w:rPr>
      </w:pPr>
      <w:r>
        <w:rPr>
          <w:b w:val="0"/>
        </w:rPr>
        <w:t xml:space="preserve">Bypass </w:t>
      </w:r>
      <w:r w:rsidRPr="0035327F">
        <w:rPr>
          <w:b w:val="0"/>
        </w:rPr>
        <w:t>(A64)</w:t>
      </w:r>
      <w:r>
        <w:rPr>
          <w:b w:val="0"/>
        </w:rPr>
        <w:t xml:space="preserve"> signage discouraging driving through the two towns and encouraging bypass use;</w:t>
      </w:r>
    </w:p>
    <w:p w14:paraId="2CA62188" w14:textId="694FDD62" w:rsidR="0056299F" w:rsidRDefault="0056299F" w:rsidP="00252F73">
      <w:pPr>
        <w:pStyle w:val="DPC1"/>
        <w:numPr>
          <w:ilvl w:val="0"/>
          <w:numId w:val="17"/>
        </w:numPr>
        <w:spacing w:line="276" w:lineRule="auto"/>
        <w:rPr>
          <w:b w:val="0"/>
        </w:rPr>
      </w:pPr>
      <w:r>
        <w:rPr>
          <w:b w:val="0"/>
        </w:rPr>
        <w:t xml:space="preserve">Provision of a shuttle bus network between the town centres and </w:t>
      </w:r>
      <w:r w:rsidRPr="00100F98">
        <w:rPr>
          <w:b w:val="0"/>
        </w:rPr>
        <w:t>the Eden Camp</w:t>
      </w:r>
      <w:r w:rsidR="0035327F" w:rsidRPr="00100F98">
        <w:rPr>
          <w:b w:val="0"/>
        </w:rPr>
        <w:t xml:space="preserve"> complex (Park and Ride)</w:t>
      </w:r>
      <w:r w:rsidR="002C6A33">
        <w:rPr>
          <w:b w:val="0"/>
        </w:rPr>
        <w:t>.</w:t>
      </w:r>
    </w:p>
    <w:p w14:paraId="01B58B97" w14:textId="77777777" w:rsidR="00445D0B" w:rsidRDefault="00445D0B" w:rsidP="00445D0B">
      <w:pPr>
        <w:pStyle w:val="DPC1"/>
        <w:spacing w:line="276" w:lineRule="auto"/>
      </w:pPr>
    </w:p>
    <w:p w14:paraId="652CC037" w14:textId="77777777" w:rsidR="00445D0B" w:rsidRPr="0056299F" w:rsidRDefault="00445D0B" w:rsidP="00445D0B">
      <w:pPr>
        <w:pStyle w:val="NoSpacing"/>
        <w:spacing w:line="276" w:lineRule="auto"/>
        <w:jc w:val="both"/>
        <w:rPr>
          <w:rFonts w:ascii="Arial" w:hAnsi="Arial" w:cs="Arial"/>
          <w:u w:val="single"/>
        </w:rPr>
      </w:pPr>
      <w:r w:rsidRPr="0056299F">
        <w:rPr>
          <w:rFonts w:ascii="Arial" w:hAnsi="Arial" w:cs="Arial"/>
          <w:u w:val="single"/>
        </w:rPr>
        <w:t>Quarrying</w:t>
      </w:r>
    </w:p>
    <w:p w14:paraId="00D6EE01" w14:textId="77777777" w:rsidR="00445D0B" w:rsidRDefault="00445D0B" w:rsidP="00445D0B">
      <w:pPr>
        <w:pStyle w:val="NoSpacing"/>
        <w:spacing w:line="276" w:lineRule="auto"/>
        <w:jc w:val="both"/>
        <w:rPr>
          <w:rFonts w:ascii="Arial" w:hAnsi="Arial" w:cs="Arial"/>
          <w:b/>
        </w:rPr>
      </w:pPr>
    </w:p>
    <w:p w14:paraId="7F80D093" w14:textId="6D23325C" w:rsidR="00445D0B" w:rsidRDefault="00A24D9E" w:rsidP="0056299F">
      <w:pPr>
        <w:pStyle w:val="NoSpacing"/>
        <w:tabs>
          <w:tab w:val="left" w:pos="1125"/>
        </w:tabs>
        <w:spacing w:line="276" w:lineRule="auto"/>
        <w:rPr>
          <w:rFonts w:ascii="Arial" w:hAnsi="Arial" w:cs="Arial"/>
        </w:rPr>
      </w:pPr>
      <w:r>
        <w:rPr>
          <w:rFonts w:ascii="Arial" w:hAnsi="Arial" w:cs="Arial"/>
        </w:rPr>
        <w:t>5.1</w:t>
      </w:r>
      <w:r w:rsidR="00817240">
        <w:rPr>
          <w:rFonts w:ascii="Arial" w:hAnsi="Arial" w:cs="Arial"/>
        </w:rPr>
        <w:t>9</w:t>
      </w:r>
      <w:r>
        <w:rPr>
          <w:rFonts w:ascii="Arial" w:hAnsi="Arial" w:cs="Arial"/>
        </w:rPr>
        <w:t xml:space="preserve"> </w:t>
      </w:r>
      <w:r w:rsidR="0056299F">
        <w:rPr>
          <w:rFonts w:ascii="Arial" w:hAnsi="Arial" w:cs="Arial"/>
        </w:rPr>
        <w:t>T</w:t>
      </w:r>
      <w:r w:rsidR="00445D0B" w:rsidRPr="00C04759">
        <w:rPr>
          <w:rFonts w:ascii="Arial" w:hAnsi="Arial" w:cs="Arial"/>
        </w:rPr>
        <w:t>he use of local stone in conservation works or alterations to existing buildings</w:t>
      </w:r>
      <w:r w:rsidR="0056299F">
        <w:rPr>
          <w:rFonts w:ascii="Arial" w:hAnsi="Arial" w:cs="Arial"/>
        </w:rPr>
        <w:t xml:space="preserve"> is important to the environment of Malton and Norton</w:t>
      </w:r>
      <w:r w:rsidR="00445D0B" w:rsidRPr="00C04759">
        <w:rPr>
          <w:rFonts w:ascii="Arial" w:hAnsi="Arial" w:cs="Arial"/>
        </w:rPr>
        <w:t>. Many of the historic buildings were constructed out of stone that came from a particular local quarry. The stone is recognisable by way of its colour and texture due to local conditions which are not found elsewhere. This means it is difficult to repair existing buildings or extend them sympathetically. There is an opportunity to open</w:t>
      </w:r>
      <w:r w:rsidR="00817240">
        <w:rPr>
          <w:rFonts w:ascii="Arial" w:hAnsi="Arial" w:cs="Arial"/>
        </w:rPr>
        <w:t>-</w:t>
      </w:r>
      <w:r w:rsidR="00445D0B" w:rsidRPr="00C04759">
        <w:rPr>
          <w:rFonts w:ascii="Arial" w:hAnsi="Arial" w:cs="Arial"/>
        </w:rPr>
        <w:t>up the local quarry to source additional stone, but it will be subject to certain restrictions in order to protect existing amenity and prevent nuisance. However, a balance needs to be struck between short term arrangements for the removal of the stone and the long</w:t>
      </w:r>
      <w:r w:rsidR="00817240">
        <w:rPr>
          <w:rFonts w:ascii="Arial" w:hAnsi="Arial" w:cs="Arial"/>
        </w:rPr>
        <w:t>-</w:t>
      </w:r>
      <w:r w:rsidR="00445D0B" w:rsidRPr="00C04759">
        <w:rPr>
          <w:rFonts w:ascii="Arial" w:hAnsi="Arial" w:cs="Arial"/>
        </w:rPr>
        <w:t xml:space="preserve">term benefits to the quality of Malton and Norton’s townscape. </w:t>
      </w:r>
      <w:r w:rsidR="00484AC5">
        <w:rPr>
          <w:rFonts w:ascii="Arial" w:hAnsi="Arial" w:cs="Arial"/>
        </w:rPr>
        <w:t>T</w:t>
      </w:r>
      <w:r w:rsidR="00445D0B">
        <w:rPr>
          <w:rFonts w:ascii="Arial" w:hAnsi="Arial" w:cs="Arial"/>
        </w:rPr>
        <w:t>h</w:t>
      </w:r>
      <w:r w:rsidR="00484AC5">
        <w:rPr>
          <w:rFonts w:ascii="Arial" w:hAnsi="Arial" w:cs="Arial"/>
        </w:rPr>
        <w:t>e plan’s approach</w:t>
      </w:r>
      <w:r w:rsidR="00445D0B">
        <w:rPr>
          <w:rFonts w:ascii="Arial" w:hAnsi="Arial" w:cs="Arial"/>
        </w:rPr>
        <w:t xml:space="preserve"> is not intended to support quarrying in general to provide materials </w:t>
      </w:r>
      <w:r w:rsidR="00445D0B">
        <w:rPr>
          <w:rFonts w:ascii="Arial" w:hAnsi="Arial" w:cs="Arial"/>
        </w:rPr>
        <w:lastRenderedPageBreak/>
        <w:t>for construction purposes</w:t>
      </w:r>
      <w:r w:rsidR="00484AC5">
        <w:rPr>
          <w:rFonts w:ascii="Arial" w:hAnsi="Arial" w:cs="Arial"/>
        </w:rPr>
        <w:t>, but rather to</w:t>
      </w:r>
      <w:r w:rsidR="00445D0B">
        <w:rPr>
          <w:rFonts w:ascii="Arial" w:hAnsi="Arial" w:cs="Arial"/>
        </w:rPr>
        <w:t xml:space="preserve"> support </w:t>
      </w:r>
      <w:r w:rsidR="00484AC5">
        <w:rPr>
          <w:rFonts w:ascii="Arial" w:hAnsi="Arial" w:cs="Arial"/>
        </w:rPr>
        <w:t xml:space="preserve">the </w:t>
      </w:r>
      <w:r w:rsidR="00445D0B">
        <w:rPr>
          <w:rFonts w:ascii="Arial" w:hAnsi="Arial" w:cs="Arial"/>
        </w:rPr>
        <w:t xml:space="preserve">securing </w:t>
      </w:r>
      <w:r w:rsidR="00484AC5">
        <w:rPr>
          <w:rFonts w:ascii="Arial" w:hAnsi="Arial" w:cs="Arial"/>
        </w:rPr>
        <w:t xml:space="preserve">of </w:t>
      </w:r>
      <w:r w:rsidR="00445D0B">
        <w:rPr>
          <w:rFonts w:ascii="Arial" w:hAnsi="Arial" w:cs="Arial"/>
        </w:rPr>
        <w:t xml:space="preserve">a supply of stone for </w:t>
      </w:r>
      <w:r w:rsidR="00484AC5">
        <w:rPr>
          <w:rFonts w:ascii="Arial" w:hAnsi="Arial" w:cs="Arial"/>
        </w:rPr>
        <w:t xml:space="preserve">the </w:t>
      </w:r>
      <w:r w:rsidR="00445D0B">
        <w:rPr>
          <w:rFonts w:ascii="Arial" w:hAnsi="Arial" w:cs="Arial"/>
        </w:rPr>
        <w:t xml:space="preserve">conservation of existing </w:t>
      </w:r>
      <w:r w:rsidR="00445D0B" w:rsidRPr="000961DA">
        <w:rPr>
          <w:rFonts w:ascii="Arial" w:hAnsi="Arial" w:cs="Arial"/>
        </w:rPr>
        <w:t>buildings.</w:t>
      </w:r>
      <w:r w:rsidR="00817240" w:rsidRPr="000961DA">
        <w:rPr>
          <w:rFonts w:ascii="Arial" w:hAnsi="Arial" w:cs="Arial"/>
        </w:rPr>
        <w:t xml:space="preserve"> Both Brow’s Quarry (York Road) and Whitewall Quarry are important in this regard.</w:t>
      </w:r>
    </w:p>
    <w:p w14:paraId="6B73FFB6" w14:textId="77777777" w:rsidR="00484AC5" w:rsidRDefault="00484AC5" w:rsidP="0056299F">
      <w:pPr>
        <w:pStyle w:val="NoSpacing"/>
        <w:tabs>
          <w:tab w:val="left" w:pos="1125"/>
        </w:tabs>
        <w:spacing w:line="276" w:lineRule="auto"/>
        <w:rPr>
          <w:rFonts w:ascii="Arial" w:hAnsi="Arial" w:cs="Arial"/>
        </w:rPr>
      </w:pPr>
    </w:p>
    <w:p w14:paraId="5C25E306" w14:textId="559F54F6" w:rsidR="00484AC5" w:rsidRDefault="00A24D9E" w:rsidP="0056299F">
      <w:pPr>
        <w:pStyle w:val="NoSpacing"/>
        <w:tabs>
          <w:tab w:val="left" w:pos="1125"/>
        </w:tabs>
        <w:spacing w:line="276" w:lineRule="auto"/>
        <w:rPr>
          <w:rFonts w:ascii="Arial" w:hAnsi="Arial" w:cs="Arial"/>
        </w:rPr>
      </w:pPr>
      <w:r>
        <w:rPr>
          <w:rFonts w:ascii="Arial" w:hAnsi="Arial" w:cs="Arial"/>
        </w:rPr>
        <w:t>5.</w:t>
      </w:r>
      <w:r w:rsidR="006D365D">
        <w:rPr>
          <w:rFonts w:ascii="Arial" w:hAnsi="Arial" w:cs="Arial"/>
        </w:rPr>
        <w:t>20</w:t>
      </w:r>
      <w:r>
        <w:rPr>
          <w:rFonts w:ascii="Arial" w:hAnsi="Arial" w:cs="Arial"/>
        </w:rPr>
        <w:t xml:space="preserve"> </w:t>
      </w:r>
      <w:r w:rsidR="00484AC5">
        <w:rPr>
          <w:rFonts w:ascii="Arial" w:hAnsi="Arial" w:cs="Arial"/>
        </w:rPr>
        <w:t xml:space="preserve">The </w:t>
      </w:r>
      <w:r w:rsidR="007A0C43" w:rsidRPr="00F2424C">
        <w:rPr>
          <w:rFonts w:ascii="Arial" w:hAnsi="Arial" w:cs="Arial"/>
        </w:rPr>
        <w:t xml:space="preserve">plan </w:t>
      </w:r>
      <w:r w:rsidR="00484AC5" w:rsidRPr="00F2424C">
        <w:rPr>
          <w:rFonts w:ascii="Arial" w:hAnsi="Arial" w:cs="Arial"/>
        </w:rPr>
        <w:t>lend</w:t>
      </w:r>
      <w:r w:rsidR="007A0C43" w:rsidRPr="00F2424C">
        <w:rPr>
          <w:rFonts w:ascii="Arial" w:hAnsi="Arial" w:cs="Arial"/>
        </w:rPr>
        <w:t>s it</w:t>
      </w:r>
      <w:r w:rsidR="00F2424C">
        <w:rPr>
          <w:rFonts w:ascii="Arial" w:hAnsi="Arial" w:cs="Arial"/>
        </w:rPr>
        <w:t>’</w:t>
      </w:r>
      <w:r w:rsidR="007A0C43" w:rsidRPr="00F2424C">
        <w:rPr>
          <w:rFonts w:ascii="Arial" w:hAnsi="Arial" w:cs="Arial"/>
        </w:rPr>
        <w:t>s</w:t>
      </w:r>
      <w:r w:rsidR="00484AC5">
        <w:rPr>
          <w:rFonts w:ascii="Arial" w:hAnsi="Arial" w:cs="Arial"/>
        </w:rPr>
        <w:t xml:space="preserve"> in principle support to proposals for the reopening of local stone quarries, </w:t>
      </w:r>
      <w:r w:rsidR="00484AC5" w:rsidRPr="00100F98">
        <w:rPr>
          <w:rFonts w:ascii="Arial" w:hAnsi="Arial" w:cs="Arial"/>
        </w:rPr>
        <w:t>or the establishment of new quarries,</w:t>
      </w:r>
      <w:r w:rsidR="00484AC5">
        <w:rPr>
          <w:rFonts w:ascii="Arial" w:hAnsi="Arial" w:cs="Arial"/>
        </w:rPr>
        <w:t xml:space="preserve"> </w:t>
      </w:r>
      <w:r w:rsidR="00100F98">
        <w:rPr>
          <w:rFonts w:ascii="Arial" w:hAnsi="Arial" w:cs="Arial"/>
        </w:rPr>
        <w:t xml:space="preserve">only </w:t>
      </w:r>
      <w:r w:rsidR="00484AC5">
        <w:rPr>
          <w:rFonts w:ascii="Arial" w:hAnsi="Arial" w:cs="Arial"/>
        </w:rPr>
        <w:t>where this would make available local stone for demonstrable local conservation purposes, including extensions and alterations to existing buildings.</w:t>
      </w:r>
    </w:p>
    <w:p w14:paraId="4DE73CD2" w14:textId="77777777" w:rsidR="00E3773B" w:rsidRDefault="00E3773B" w:rsidP="004922A7">
      <w:pPr>
        <w:pStyle w:val="NoSpacing"/>
        <w:spacing w:line="276" w:lineRule="auto"/>
        <w:rPr>
          <w:rFonts w:ascii="Arial" w:hAnsi="Arial" w:cs="Arial"/>
        </w:rPr>
      </w:pPr>
    </w:p>
    <w:p w14:paraId="36371262" w14:textId="77777777" w:rsidR="00E3773B" w:rsidRDefault="00E3773B" w:rsidP="004922A7">
      <w:pPr>
        <w:pStyle w:val="NoSpacing"/>
        <w:spacing w:line="276" w:lineRule="auto"/>
        <w:rPr>
          <w:rFonts w:ascii="Arial" w:hAnsi="Arial" w:cs="Arial"/>
          <w:b/>
        </w:rPr>
      </w:pPr>
    </w:p>
    <w:p w14:paraId="55428282" w14:textId="3B152B9E" w:rsidR="00FF2FDB" w:rsidRPr="00F2424C" w:rsidRDefault="00FF2FDB" w:rsidP="004922A7">
      <w:pPr>
        <w:pStyle w:val="NoSpacing"/>
        <w:spacing w:line="276" w:lineRule="auto"/>
        <w:rPr>
          <w:rFonts w:ascii="Arial" w:hAnsi="Arial" w:cs="Arial"/>
          <w:b/>
        </w:rPr>
      </w:pPr>
      <w:r w:rsidRPr="00F2424C">
        <w:rPr>
          <w:rFonts w:ascii="Arial" w:hAnsi="Arial" w:cs="Arial"/>
          <w:b/>
        </w:rPr>
        <w:t>Community Facilities</w:t>
      </w:r>
    </w:p>
    <w:p w14:paraId="79958092" w14:textId="77777777" w:rsidR="00FF2FDB" w:rsidRPr="00F2424C" w:rsidRDefault="00FF2FDB" w:rsidP="004922A7">
      <w:pPr>
        <w:pStyle w:val="NoSpacing"/>
        <w:spacing w:line="276" w:lineRule="auto"/>
        <w:rPr>
          <w:rFonts w:ascii="Arial" w:hAnsi="Arial" w:cs="Arial"/>
          <w:b/>
        </w:rPr>
      </w:pPr>
    </w:p>
    <w:p w14:paraId="1BC1A55B" w14:textId="1125FF4F" w:rsidR="00FF2FDB" w:rsidRPr="00F2424C" w:rsidRDefault="00FF2FDB" w:rsidP="004922A7">
      <w:pPr>
        <w:pStyle w:val="NoSpacing"/>
        <w:spacing w:line="276" w:lineRule="auto"/>
        <w:rPr>
          <w:rFonts w:ascii="Arial" w:hAnsi="Arial" w:cs="Arial"/>
          <w:u w:val="single"/>
        </w:rPr>
      </w:pPr>
      <w:r w:rsidRPr="00F2424C">
        <w:rPr>
          <w:rFonts w:ascii="Arial" w:hAnsi="Arial" w:cs="Arial"/>
          <w:u w:val="single"/>
        </w:rPr>
        <w:t>Youth Provision</w:t>
      </w:r>
    </w:p>
    <w:p w14:paraId="4BEAFE2E" w14:textId="77777777" w:rsidR="00FF2FDB" w:rsidRPr="00F2424C" w:rsidRDefault="00FF2FDB" w:rsidP="004922A7">
      <w:pPr>
        <w:pStyle w:val="NoSpacing"/>
        <w:spacing w:line="276" w:lineRule="auto"/>
        <w:rPr>
          <w:rFonts w:ascii="Arial" w:hAnsi="Arial" w:cs="Arial"/>
          <w:b/>
        </w:rPr>
      </w:pPr>
    </w:p>
    <w:p w14:paraId="79DB5B56" w14:textId="2679522A" w:rsidR="00FF2FDB" w:rsidRDefault="00A24D9E" w:rsidP="004922A7">
      <w:pPr>
        <w:pStyle w:val="NoSpacing"/>
        <w:spacing w:line="276" w:lineRule="auto"/>
        <w:rPr>
          <w:rFonts w:ascii="Arial" w:hAnsi="Arial" w:cs="Arial"/>
        </w:rPr>
      </w:pPr>
      <w:r w:rsidRPr="00F2424C">
        <w:rPr>
          <w:rFonts w:ascii="Arial" w:hAnsi="Arial" w:cs="Arial"/>
        </w:rPr>
        <w:t>5.2</w:t>
      </w:r>
      <w:r w:rsidR="006D365D">
        <w:rPr>
          <w:rFonts w:ascii="Arial" w:hAnsi="Arial" w:cs="Arial"/>
        </w:rPr>
        <w:t>1</w:t>
      </w:r>
      <w:r w:rsidRPr="00F2424C">
        <w:rPr>
          <w:rFonts w:ascii="Arial" w:hAnsi="Arial" w:cs="Arial"/>
        </w:rPr>
        <w:t xml:space="preserve"> </w:t>
      </w:r>
      <w:r w:rsidR="00FF2FDB" w:rsidRPr="00F2424C">
        <w:rPr>
          <w:rFonts w:ascii="Arial" w:hAnsi="Arial" w:cs="Arial"/>
        </w:rPr>
        <w:t>While acknowledging existing provision such as Norton Swimming Pool, Malton Community Sports Centre and Norton Skatepark, together with plans for further skatepark development, the</w:t>
      </w:r>
      <w:r w:rsidR="009F0865" w:rsidRPr="00F2424C">
        <w:rPr>
          <w:rFonts w:ascii="Arial" w:hAnsi="Arial" w:cs="Arial"/>
        </w:rPr>
        <w:t>re is a perceived need to</w:t>
      </w:r>
      <w:r w:rsidR="00FF2FDB" w:rsidRPr="00F2424C">
        <w:rPr>
          <w:rFonts w:ascii="Arial" w:hAnsi="Arial" w:cs="Arial"/>
        </w:rPr>
        <w:t xml:space="preserve"> lobby for and support more youth provision in the two towns, in order to further increase recreational options available to young people.</w:t>
      </w:r>
    </w:p>
    <w:p w14:paraId="4DD96009" w14:textId="77777777" w:rsidR="00FF2FDB" w:rsidRPr="00FF2FDB" w:rsidRDefault="00FF2FDB" w:rsidP="004922A7">
      <w:pPr>
        <w:pStyle w:val="NoSpacing"/>
        <w:spacing w:line="276" w:lineRule="auto"/>
        <w:rPr>
          <w:rFonts w:ascii="Arial" w:hAnsi="Arial" w:cs="Arial"/>
        </w:rPr>
      </w:pPr>
    </w:p>
    <w:p w14:paraId="73959668" w14:textId="77777777" w:rsidR="00FF2FDB" w:rsidRDefault="00FF2FDB" w:rsidP="004922A7">
      <w:pPr>
        <w:pStyle w:val="NoSpacing"/>
        <w:spacing w:line="276" w:lineRule="auto"/>
        <w:rPr>
          <w:rFonts w:ascii="Arial" w:hAnsi="Arial" w:cs="Arial"/>
          <w:b/>
        </w:rPr>
      </w:pPr>
    </w:p>
    <w:p w14:paraId="270450AA" w14:textId="1D0B79D8" w:rsidR="004922A7" w:rsidRDefault="004922A7" w:rsidP="004922A7">
      <w:pPr>
        <w:pStyle w:val="NoSpacing"/>
        <w:spacing w:line="276" w:lineRule="auto"/>
        <w:rPr>
          <w:rFonts w:ascii="Arial" w:hAnsi="Arial" w:cs="Arial"/>
          <w:b/>
        </w:rPr>
      </w:pPr>
      <w:r w:rsidRPr="00484AC5">
        <w:rPr>
          <w:rFonts w:ascii="Arial" w:hAnsi="Arial" w:cs="Arial"/>
          <w:b/>
        </w:rPr>
        <w:t>Tourism and Culture</w:t>
      </w:r>
    </w:p>
    <w:p w14:paraId="4CBFCF86" w14:textId="77777777" w:rsidR="00484AC5" w:rsidRDefault="00484AC5" w:rsidP="004922A7">
      <w:pPr>
        <w:pStyle w:val="NoSpacing"/>
        <w:spacing w:line="276" w:lineRule="auto"/>
        <w:rPr>
          <w:rFonts w:ascii="Arial" w:hAnsi="Arial" w:cs="Arial"/>
          <w:b/>
        </w:rPr>
      </w:pPr>
    </w:p>
    <w:p w14:paraId="75F92C46" w14:textId="7206C346" w:rsidR="00207D47" w:rsidRPr="00100F98" w:rsidRDefault="00207D47" w:rsidP="004922A7">
      <w:pPr>
        <w:pStyle w:val="NoSpacing"/>
        <w:spacing w:line="276" w:lineRule="auto"/>
        <w:rPr>
          <w:rFonts w:ascii="Arial" w:hAnsi="Arial" w:cs="Arial"/>
          <w:u w:val="single"/>
        </w:rPr>
      </w:pPr>
      <w:r w:rsidRPr="00100F98">
        <w:rPr>
          <w:rFonts w:ascii="Arial" w:hAnsi="Arial" w:cs="Arial"/>
          <w:u w:val="single"/>
        </w:rPr>
        <w:t>Museums</w:t>
      </w:r>
      <w:r w:rsidR="00FF2FDB" w:rsidRPr="00F2424C">
        <w:rPr>
          <w:rFonts w:ascii="Arial" w:hAnsi="Arial" w:cs="Arial"/>
          <w:u w:val="single"/>
        </w:rPr>
        <w:t>, Venues</w:t>
      </w:r>
      <w:r w:rsidRPr="00100F98">
        <w:rPr>
          <w:rFonts w:ascii="Arial" w:hAnsi="Arial" w:cs="Arial"/>
          <w:u w:val="single"/>
        </w:rPr>
        <w:t xml:space="preserve"> and Visitor Facilities</w:t>
      </w:r>
    </w:p>
    <w:p w14:paraId="584CD9C1" w14:textId="77777777" w:rsidR="00207D47" w:rsidRDefault="00207D47" w:rsidP="004922A7">
      <w:pPr>
        <w:pStyle w:val="NoSpacing"/>
        <w:spacing w:line="276" w:lineRule="auto"/>
        <w:rPr>
          <w:rFonts w:ascii="Arial" w:hAnsi="Arial" w:cs="Arial"/>
        </w:rPr>
      </w:pPr>
    </w:p>
    <w:p w14:paraId="109AE430" w14:textId="390ED4FC" w:rsidR="00A24D9E" w:rsidRPr="00F2424C" w:rsidRDefault="00A24D9E" w:rsidP="004922A7">
      <w:pPr>
        <w:pStyle w:val="NoSpacing"/>
        <w:spacing w:line="276" w:lineRule="auto"/>
        <w:rPr>
          <w:rFonts w:ascii="Arial" w:hAnsi="Arial" w:cs="Arial"/>
        </w:rPr>
      </w:pPr>
      <w:r w:rsidRPr="00F2424C">
        <w:rPr>
          <w:rFonts w:ascii="Arial" w:hAnsi="Arial" w:cs="Arial"/>
        </w:rPr>
        <w:t>5.2</w:t>
      </w:r>
      <w:r w:rsidR="006D365D">
        <w:rPr>
          <w:rFonts w:ascii="Arial" w:hAnsi="Arial" w:cs="Arial"/>
        </w:rPr>
        <w:t>2</w:t>
      </w:r>
      <w:r w:rsidRPr="00F2424C">
        <w:rPr>
          <w:rFonts w:ascii="Arial" w:hAnsi="Arial" w:cs="Arial"/>
        </w:rPr>
        <w:t xml:space="preserve"> The following actions have be</w:t>
      </w:r>
      <w:r w:rsidR="00F2424C" w:rsidRPr="00F2424C">
        <w:rPr>
          <w:rFonts w:ascii="Arial" w:hAnsi="Arial" w:cs="Arial"/>
        </w:rPr>
        <w:t>e</w:t>
      </w:r>
      <w:r w:rsidRPr="00F2424C">
        <w:rPr>
          <w:rFonts w:ascii="Arial" w:hAnsi="Arial" w:cs="Arial"/>
        </w:rPr>
        <w:t>n identified:</w:t>
      </w:r>
    </w:p>
    <w:p w14:paraId="2CF365F3" w14:textId="77777777" w:rsidR="00A24D9E" w:rsidRPr="00F2424C" w:rsidRDefault="00A24D9E" w:rsidP="004922A7">
      <w:pPr>
        <w:pStyle w:val="NoSpacing"/>
        <w:spacing w:line="276" w:lineRule="auto"/>
        <w:rPr>
          <w:rFonts w:ascii="Arial" w:hAnsi="Arial" w:cs="Arial"/>
        </w:rPr>
      </w:pPr>
    </w:p>
    <w:p w14:paraId="25B40278" w14:textId="2FFBFEBE" w:rsidR="00207D47" w:rsidRDefault="009F0865" w:rsidP="009F0865">
      <w:pPr>
        <w:pStyle w:val="NoSpacing"/>
        <w:numPr>
          <w:ilvl w:val="0"/>
          <w:numId w:val="30"/>
        </w:numPr>
        <w:spacing w:line="276" w:lineRule="auto"/>
        <w:rPr>
          <w:rFonts w:ascii="Arial" w:hAnsi="Arial" w:cs="Arial"/>
        </w:rPr>
      </w:pPr>
      <w:r w:rsidRPr="00F2424C">
        <w:rPr>
          <w:rFonts w:ascii="Arial" w:hAnsi="Arial" w:cs="Arial"/>
        </w:rPr>
        <w:t>F</w:t>
      </w:r>
      <w:r w:rsidR="00FF2FDB" w:rsidRPr="00F2424C">
        <w:rPr>
          <w:rFonts w:ascii="Arial" w:hAnsi="Arial" w:cs="Arial"/>
        </w:rPr>
        <w:t xml:space="preserve">ind the most sustainable solutions to providing museum facilities in the towns and </w:t>
      </w:r>
      <w:r w:rsidR="00207D47" w:rsidRPr="00F2424C">
        <w:rPr>
          <w:rFonts w:ascii="Arial" w:hAnsi="Arial" w:cs="Arial"/>
        </w:rPr>
        <w:t>to seek funding for</w:t>
      </w:r>
      <w:r w:rsidR="00207D47" w:rsidRPr="00100F98">
        <w:rPr>
          <w:rFonts w:ascii="Arial" w:hAnsi="Arial" w:cs="Arial"/>
        </w:rPr>
        <w:t xml:space="preserve"> enhanced museum facilities</w:t>
      </w:r>
      <w:r w:rsidR="00E3773B">
        <w:rPr>
          <w:rFonts w:ascii="Arial" w:hAnsi="Arial" w:cs="Arial"/>
        </w:rPr>
        <w:t>;</w:t>
      </w:r>
    </w:p>
    <w:p w14:paraId="53AC421F" w14:textId="555E20B7" w:rsidR="00FF2FDB" w:rsidRPr="00F2424C" w:rsidRDefault="009F0865" w:rsidP="009F0865">
      <w:pPr>
        <w:pStyle w:val="NoSpacing"/>
        <w:numPr>
          <w:ilvl w:val="0"/>
          <w:numId w:val="30"/>
        </w:numPr>
        <w:spacing w:line="276" w:lineRule="auto"/>
        <w:rPr>
          <w:rFonts w:ascii="Arial" w:hAnsi="Arial" w:cs="Arial"/>
        </w:rPr>
      </w:pPr>
      <w:r w:rsidRPr="00F2424C">
        <w:rPr>
          <w:rFonts w:ascii="Arial" w:hAnsi="Arial" w:cs="Arial"/>
        </w:rPr>
        <w:t>C</w:t>
      </w:r>
      <w:r w:rsidR="00FF2FDB" w:rsidRPr="00F2424C">
        <w:rPr>
          <w:rFonts w:ascii="Arial" w:hAnsi="Arial" w:cs="Arial"/>
        </w:rPr>
        <w:t>oordinate and support arts and cultural venues in their efforts to provide the best possible cultural experience for residents and visitors</w:t>
      </w:r>
      <w:r w:rsidR="00E3773B">
        <w:rPr>
          <w:rFonts w:ascii="Arial" w:hAnsi="Arial" w:cs="Arial"/>
        </w:rPr>
        <w:t>;</w:t>
      </w:r>
    </w:p>
    <w:p w14:paraId="57F807AC" w14:textId="57832B03" w:rsidR="00FF2FDB" w:rsidRDefault="009F0865" w:rsidP="009F0865">
      <w:pPr>
        <w:pStyle w:val="NoSpacing"/>
        <w:numPr>
          <w:ilvl w:val="0"/>
          <w:numId w:val="30"/>
        </w:numPr>
        <w:spacing w:line="276" w:lineRule="auto"/>
        <w:rPr>
          <w:rFonts w:ascii="Arial" w:hAnsi="Arial" w:cs="Arial"/>
        </w:rPr>
      </w:pPr>
      <w:r w:rsidRPr="00F2424C">
        <w:rPr>
          <w:rFonts w:ascii="Arial" w:hAnsi="Arial" w:cs="Arial"/>
        </w:rPr>
        <w:t>S</w:t>
      </w:r>
      <w:r w:rsidR="00FF2FDB" w:rsidRPr="00F2424C">
        <w:rPr>
          <w:rFonts w:ascii="Arial" w:hAnsi="Arial" w:cs="Arial"/>
        </w:rPr>
        <w:t>ecure the future viable use of the Milton Rooms</w:t>
      </w:r>
      <w:r w:rsidR="00E3773B">
        <w:rPr>
          <w:rFonts w:ascii="Arial" w:hAnsi="Arial" w:cs="Arial"/>
        </w:rPr>
        <w:t>;</w:t>
      </w:r>
    </w:p>
    <w:p w14:paraId="380CDBE6" w14:textId="0BA108C6" w:rsidR="00003623" w:rsidRPr="000961DA" w:rsidRDefault="00003623" w:rsidP="009F0865">
      <w:pPr>
        <w:pStyle w:val="NoSpacing"/>
        <w:numPr>
          <w:ilvl w:val="0"/>
          <w:numId w:val="30"/>
        </w:numPr>
        <w:spacing w:line="276" w:lineRule="auto"/>
        <w:rPr>
          <w:rFonts w:ascii="Arial" w:hAnsi="Arial" w:cs="Arial"/>
        </w:rPr>
      </w:pPr>
      <w:r w:rsidRPr="000961DA">
        <w:rPr>
          <w:rFonts w:ascii="Arial" w:hAnsi="Arial" w:cs="Arial"/>
        </w:rPr>
        <w:t>Investigate which Local Green Space and historic sites warrant interpretation panels</w:t>
      </w:r>
      <w:r w:rsidR="00E3773B" w:rsidRPr="000961DA">
        <w:rPr>
          <w:rFonts w:ascii="Arial" w:hAnsi="Arial" w:cs="Arial"/>
        </w:rPr>
        <w:t>;</w:t>
      </w:r>
    </w:p>
    <w:p w14:paraId="368760A3" w14:textId="2E8F110F" w:rsidR="00817240" w:rsidRPr="000961DA" w:rsidRDefault="00817240" w:rsidP="009F0865">
      <w:pPr>
        <w:pStyle w:val="NoSpacing"/>
        <w:numPr>
          <w:ilvl w:val="0"/>
          <w:numId w:val="30"/>
        </w:numPr>
        <w:spacing w:line="276" w:lineRule="auto"/>
        <w:rPr>
          <w:rFonts w:ascii="Arial" w:hAnsi="Arial" w:cs="Arial"/>
        </w:rPr>
      </w:pPr>
      <w:r w:rsidRPr="000961DA">
        <w:rPr>
          <w:rFonts w:ascii="Arial" w:hAnsi="Arial" w:cs="Arial"/>
        </w:rPr>
        <w:t>Develop a comprehensive visitor’s trail – history, arts – to signpost and inform visitors of the towns’ heritage and cultural offer.</w:t>
      </w:r>
    </w:p>
    <w:p w14:paraId="73247296" w14:textId="77777777" w:rsidR="00207D47" w:rsidRDefault="00207D47" w:rsidP="004922A7">
      <w:pPr>
        <w:pStyle w:val="NoSpacing"/>
        <w:spacing w:line="276" w:lineRule="auto"/>
        <w:rPr>
          <w:rFonts w:ascii="Arial" w:hAnsi="Arial" w:cs="Arial"/>
          <w:b/>
        </w:rPr>
      </w:pPr>
    </w:p>
    <w:p w14:paraId="75891694" w14:textId="3073E4B8" w:rsidR="00484AC5" w:rsidRPr="00484AC5" w:rsidRDefault="00484AC5" w:rsidP="004922A7">
      <w:pPr>
        <w:pStyle w:val="NoSpacing"/>
        <w:spacing w:line="276" w:lineRule="auto"/>
        <w:rPr>
          <w:rFonts w:ascii="Arial" w:hAnsi="Arial" w:cs="Arial"/>
          <w:u w:val="single"/>
        </w:rPr>
      </w:pPr>
      <w:r w:rsidRPr="00484AC5">
        <w:rPr>
          <w:rFonts w:ascii="Arial" w:hAnsi="Arial" w:cs="Arial"/>
          <w:u w:val="single"/>
        </w:rPr>
        <w:t>Orchard Field</w:t>
      </w:r>
    </w:p>
    <w:p w14:paraId="27340FDF" w14:textId="77777777" w:rsidR="00484AC5" w:rsidRDefault="00484AC5" w:rsidP="004922A7">
      <w:pPr>
        <w:pStyle w:val="NoSpacing"/>
        <w:spacing w:line="276" w:lineRule="auto"/>
        <w:rPr>
          <w:rFonts w:ascii="Arial" w:hAnsi="Arial" w:cs="Arial"/>
          <w:b/>
        </w:rPr>
      </w:pPr>
    </w:p>
    <w:p w14:paraId="4853BCFD" w14:textId="090DA775" w:rsidR="00B56A0D" w:rsidRDefault="00A24D9E" w:rsidP="00B56A0D">
      <w:pPr>
        <w:pStyle w:val="NoSpacing"/>
        <w:spacing w:line="276" w:lineRule="auto"/>
        <w:rPr>
          <w:rFonts w:ascii="Arial" w:hAnsi="Arial" w:cs="Arial"/>
        </w:rPr>
      </w:pPr>
      <w:r w:rsidRPr="00A24D9E">
        <w:rPr>
          <w:rFonts w:ascii="Arial" w:hAnsi="Arial" w:cs="Arial"/>
        </w:rPr>
        <w:t>5.2</w:t>
      </w:r>
      <w:r w:rsidR="006D365D">
        <w:rPr>
          <w:rFonts w:ascii="Arial" w:hAnsi="Arial" w:cs="Arial"/>
        </w:rPr>
        <w:t>3</w:t>
      </w:r>
      <w:r w:rsidRPr="00A24D9E">
        <w:rPr>
          <w:rFonts w:ascii="Arial" w:hAnsi="Arial" w:cs="Arial"/>
        </w:rPr>
        <w:t xml:space="preserve"> </w:t>
      </w:r>
      <w:r w:rsidR="009F0865">
        <w:rPr>
          <w:rFonts w:ascii="Arial" w:hAnsi="Arial" w:cs="Arial"/>
        </w:rPr>
        <w:t>R</w:t>
      </w:r>
      <w:r w:rsidR="00484AC5">
        <w:rPr>
          <w:rFonts w:ascii="Arial" w:hAnsi="Arial" w:cs="Arial"/>
        </w:rPr>
        <w:t>ealise enhancements to the current visitor offer in order to make Orchard Field more attractive to visitors.</w:t>
      </w:r>
      <w:r w:rsidR="00B56A0D" w:rsidRPr="00B56A0D">
        <w:rPr>
          <w:rFonts w:ascii="Arial" w:hAnsi="Arial" w:cs="Arial"/>
        </w:rPr>
        <w:t xml:space="preserve"> </w:t>
      </w:r>
      <w:r w:rsidR="00B56A0D">
        <w:rPr>
          <w:rFonts w:ascii="Arial" w:hAnsi="Arial" w:cs="Arial"/>
        </w:rPr>
        <w:t>This includes a number of actions suggested and agreed as a result of the 2019 informal sites consultation exercise:</w:t>
      </w:r>
    </w:p>
    <w:p w14:paraId="652A5B68" w14:textId="5B62867D" w:rsidR="00484AC5" w:rsidRPr="00484AC5" w:rsidRDefault="00484AC5" w:rsidP="004922A7">
      <w:pPr>
        <w:pStyle w:val="NoSpacing"/>
        <w:spacing w:line="276" w:lineRule="auto"/>
        <w:rPr>
          <w:rFonts w:ascii="Arial" w:hAnsi="Arial" w:cs="Arial"/>
        </w:rPr>
      </w:pPr>
    </w:p>
    <w:p w14:paraId="31FE6AC3" w14:textId="3FC91DBA" w:rsidR="00B56A0D" w:rsidRDefault="00B56A0D" w:rsidP="00252F73">
      <w:pPr>
        <w:pStyle w:val="NoSpacing"/>
        <w:numPr>
          <w:ilvl w:val="0"/>
          <w:numId w:val="26"/>
        </w:numPr>
        <w:spacing w:line="276" w:lineRule="auto"/>
        <w:rPr>
          <w:rFonts w:ascii="Arial" w:hAnsi="Arial" w:cs="Arial"/>
        </w:rPr>
      </w:pPr>
      <w:r>
        <w:rPr>
          <w:rFonts w:ascii="Arial" w:hAnsi="Arial" w:cs="Arial"/>
        </w:rPr>
        <w:t>Improve signing, including interpretation boards and no litter signs;</w:t>
      </w:r>
    </w:p>
    <w:p w14:paraId="3F240D98" w14:textId="5BAED180" w:rsidR="00484AC5" w:rsidRDefault="00B56A0D" w:rsidP="00252F73">
      <w:pPr>
        <w:pStyle w:val="NoSpacing"/>
        <w:numPr>
          <w:ilvl w:val="0"/>
          <w:numId w:val="26"/>
        </w:numPr>
        <w:spacing w:line="276" w:lineRule="auto"/>
        <w:rPr>
          <w:rFonts w:ascii="Arial" w:hAnsi="Arial" w:cs="Arial"/>
        </w:rPr>
      </w:pPr>
      <w:r>
        <w:rPr>
          <w:rFonts w:ascii="Arial" w:hAnsi="Arial" w:cs="Arial"/>
        </w:rPr>
        <w:t xml:space="preserve">Improve </w:t>
      </w:r>
      <w:r w:rsidRPr="00B56A0D">
        <w:rPr>
          <w:rFonts w:ascii="Arial" w:hAnsi="Arial" w:cs="Arial"/>
        </w:rPr>
        <w:t>seating;</w:t>
      </w:r>
    </w:p>
    <w:p w14:paraId="5CA7F364" w14:textId="7028AF67" w:rsidR="00B56A0D" w:rsidRDefault="005E6A4F" w:rsidP="00252F73">
      <w:pPr>
        <w:pStyle w:val="NoSpacing"/>
        <w:numPr>
          <w:ilvl w:val="0"/>
          <w:numId w:val="26"/>
        </w:numPr>
        <w:spacing w:line="276" w:lineRule="auto"/>
        <w:rPr>
          <w:rFonts w:ascii="Arial" w:hAnsi="Arial" w:cs="Arial"/>
        </w:rPr>
      </w:pPr>
      <w:r>
        <w:rPr>
          <w:rFonts w:ascii="Arial" w:hAnsi="Arial" w:cs="Arial"/>
        </w:rPr>
        <w:t>Provide litter and recycling bins;</w:t>
      </w:r>
    </w:p>
    <w:p w14:paraId="1DA8CF62" w14:textId="031B4F5C" w:rsidR="005E6A4F" w:rsidRDefault="005E6A4F" w:rsidP="00252F73">
      <w:pPr>
        <w:pStyle w:val="NoSpacing"/>
        <w:numPr>
          <w:ilvl w:val="0"/>
          <w:numId w:val="26"/>
        </w:numPr>
        <w:spacing w:line="276" w:lineRule="auto"/>
        <w:rPr>
          <w:rFonts w:ascii="Arial" w:hAnsi="Arial" w:cs="Arial"/>
        </w:rPr>
      </w:pPr>
      <w:r>
        <w:rPr>
          <w:rFonts w:ascii="Arial" w:hAnsi="Arial" w:cs="Arial"/>
        </w:rPr>
        <w:t>Introduce a wildflower friendly grass mowing regime outside the picnic area;</w:t>
      </w:r>
    </w:p>
    <w:p w14:paraId="4D59A4FD" w14:textId="2C5E6D7C" w:rsidR="005E6A4F" w:rsidRDefault="005E6A4F" w:rsidP="00252F73">
      <w:pPr>
        <w:pStyle w:val="NoSpacing"/>
        <w:numPr>
          <w:ilvl w:val="0"/>
          <w:numId w:val="26"/>
        </w:numPr>
        <w:spacing w:line="276" w:lineRule="auto"/>
        <w:rPr>
          <w:rFonts w:ascii="Arial" w:hAnsi="Arial" w:cs="Arial"/>
        </w:rPr>
      </w:pPr>
      <w:r>
        <w:rPr>
          <w:rFonts w:ascii="Arial" w:hAnsi="Arial" w:cs="Arial"/>
        </w:rPr>
        <w:t>Develop an ‘arts trail’, building on the existing community mosaic, with possible extension to whole of Neighbourhood Area.</w:t>
      </w:r>
    </w:p>
    <w:p w14:paraId="1C34D5E5" w14:textId="77777777" w:rsidR="00B56A0D" w:rsidRDefault="00B56A0D" w:rsidP="004922A7">
      <w:pPr>
        <w:pStyle w:val="NoSpacing"/>
        <w:spacing w:line="276" w:lineRule="auto"/>
        <w:rPr>
          <w:rFonts w:ascii="Arial" w:hAnsi="Arial" w:cs="Arial"/>
        </w:rPr>
      </w:pPr>
    </w:p>
    <w:p w14:paraId="6B97464C" w14:textId="77777777" w:rsidR="004922A7" w:rsidRDefault="004922A7" w:rsidP="004922A7">
      <w:pPr>
        <w:pStyle w:val="NoSpacing"/>
        <w:spacing w:line="276" w:lineRule="auto"/>
        <w:rPr>
          <w:rFonts w:ascii="Arial" w:hAnsi="Arial" w:cs="Arial"/>
        </w:rPr>
      </w:pPr>
    </w:p>
    <w:p w14:paraId="3E6B440B" w14:textId="77777777" w:rsidR="00E3773B" w:rsidRDefault="00E3773B" w:rsidP="004922A7">
      <w:pPr>
        <w:pStyle w:val="NoSpacing"/>
        <w:spacing w:line="276" w:lineRule="auto"/>
        <w:rPr>
          <w:rFonts w:ascii="Arial" w:hAnsi="Arial" w:cs="Arial"/>
          <w:b/>
        </w:rPr>
      </w:pPr>
    </w:p>
    <w:p w14:paraId="0367450F" w14:textId="77777777" w:rsidR="00E3773B" w:rsidRDefault="00E3773B" w:rsidP="004922A7">
      <w:pPr>
        <w:pStyle w:val="NoSpacing"/>
        <w:spacing w:line="276" w:lineRule="auto"/>
        <w:rPr>
          <w:rFonts w:ascii="Arial" w:hAnsi="Arial" w:cs="Arial"/>
          <w:b/>
        </w:rPr>
      </w:pPr>
    </w:p>
    <w:p w14:paraId="6F81162D" w14:textId="341E2467" w:rsidR="004922A7" w:rsidRDefault="004922A7" w:rsidP="004922A7">
      <w:pPr>
        <w:pStyle w:val="NoSpacing"/>
        <w:spacing w:line="276" w:lineRule="auto"/>
        <w:rPr>
          <w:rFonts w:ascii="Arial" w:hAnsi="Arial" w:cs="Arial"/>
          <w:b/>
        </w:rPr>
      </w:pPr>
      <w:r w:rsidRPr="00484AC5">
        <w:rPr>
          <w:rFonts w:ascii="Arial" w:hAnsi="Arial" w:cs="Arial"/>
          <w:b/>
        </w:rPr>
        <w:lastRenderedPageBreak/>
        <w:t>The Horse Racing Industry</w:t>
      </w:r>
    </w:p>
    <w:p w14:paraId="6DCE5A40" w14:textId="77777777" w:rsidR="00484AC5" w:rsidRDefault="00484AC5" w:rsidP="004922A7">
      <w:pPr>
        <w:pStyle w:val="NoSpacing"/>
        <w:spacing w:line="276" w:lineRule="auto"/>
        <w:rPr>
          <w:rFonts w:ascii="Arial" w:hAnsi="Arial" w:cs="Arial"/>
          <w:b/>
        </w:rPr>
      </w:pPr>
    </w:p>
    <w:p w14:paraId="20693839" w14:textId="412B4FFE" w:rsidR="00484AC5" w:rsidRDefault="00C240F5" w:rsidP="004922A7">
      <w:pPr>
        <w:pStyle w:val="NoSpacing"/>
        <w:spacing w:line="276" w:lineRule="auto"/>
        <w:rPr>
          <w:rFonts w:ascii="Arial" w:hAnsi="Arial" w:cs="Arial"/>
          <w:u w:val="single"/>
        </w:rPr>
      </w:pPr>
      <w:r w:rsidRPr="00C240F5">
        <w:rPr>
          <w:rFonts w:ascii="Arial" w:hAnsi="Arial" w:cs="Arial"/>
          <w:u w:val="single"/>
        </w:rPr>
        <w:t>Heritage Trail</w:t>
      </w:r>
    </w:p>
    <w:p w14:paraId="35A8922D" w14:textId="77777777" w:rsidR="00C240F5" w:rsidRDefault="00C240F5" w:rsidP="004922A7">
      <w:pPr>
        <w:pStyle w:val="NoSpacing"/>
        <w:spacing w:line="276" w:lineRule="auto"/>
        <w:rPr>
          <w:rFonts w:ascii="Arial" w:hAnsi="Arial" w:cs="Arial"/>
          <w:u w:val="single"/>
        </w:rPr>
      </w:pPr>
    </w:p>
    <w:p w14:paraId="1EFC8617" w14:textId="0D3CE503" w:rsidR="00C240F5" w:rsidRDefault="00A24D9E" w:rsidP="004922A7">
      <w:pPr>
        <w:pStyle w:val="NoSpacing"/>
        <w:spacing w:line="276" w:lineRule="auto"/>
        <w:rPr>
          <w:rFonts w:ascii="Arial" w:hAnsi="Arial" w:cs="Arial"/>
        </w:rPr>
      </w:pPr>
      <w:r>
        <w:rPr>
          <w:rFonts w:ascii="Arial" w:hAnsi="Arial" w:cs="Arial"/>
        </w:rPr>
        <w:t>5.2</w:t>
      </w:r>
      <w:r w:rsidR="006D365D">
        <w:rPr>
          <w:rFonts w:ascii="Arial" w:hAnsi="Arial" w:cs="Arial"/>
        </w:rPr>
        <w:t>4</w:t>
      </w:r>
      <w:r>
        <w:rPr>
          <w:rFonts w:ascii="Arial" w:hAnsi="Arial" w:cs="Arial"/>
        </w:rPr>
        <w:t xml:space="preserve"> </w:t>
      </w:r>
      <w:r w:rsidR="00C240F5" w:rsidRPr="00C240F5">
        <w:rPr>
          <w:rFonts w:ascii="Arial" w:hAnsi="Arial" w:cs="Arial"/>
        </w:rPr>
        <w:t>Establish</w:t>
      </w:r>
      <w:r w:rsidR="00C240F5">
        <w:rPr>
          <w:rFonts w:ascii="Arial" w:hAnsi="Arial" w:cs="Arial"/>
        </w:rPr>
        <w:t xml:space="preserve"> a horse racing</w:t>
      </w:r>
      <w:r w:rsidR="00E3773B">
        <w:rPr>
          <w:rFonts w:ascii="Arial" w:hAnsi="Arial" w:cs="Arial"/>
        </w:rPr>
        <w:t>-</w:t>
      </w:r>
      <w:r w:rsidR="00C240F5">
        <w:rPr>
          <w:rFonts w:ascii="Arial" w:hAnsi="Arial" w:cs="Arial"/>
        </w:rPr>
        <w:t>based trail to promote horse racing based tourism in the two towns.</w:t>
      </w:r>
    </w:p>
    <w:p w14:paraId="16983791" w14:textId="77777777" w:rsidR="00C240F5" w:rsidRDefault="00C240F5" w:rsidP="004922A7">
      <w:pPr>
        <w:pStyle w:val="NoSpacing"/>
        <w:spacing w:line="276" w:lineRule="auto"/>
        <w:rPr>
          <w:rFonts w:ascii="Arial" w:hAnsi="Arial" w:cs="Arial"/>
        </w:rPr>
      </w:pPr>
    </w:p>
    <w:p w14:paraId="3A3A8C83" w14:textId="716A539D" w:rsidR="00C240F5" w:rsidRPr="00C240F5" w:rsidRDefault="00C240F5" w:rsidP="004922A7">
      <w:pPr>
        <w:pStyle w:val="NoSpacing"/>
        <w:spacing w:line="276" w:lineRule="auto"/>
        <w:rPr>
          <w:rFonts w:ascii="Arial" w:hAnsi="Arial" w:cs="Arial"/>
          <w:u w:val="single"/>
        </w:rPr>
      </w:pPr>
      <w:r w:rsidRPr="00C240F5">
        <w:rPr>
          <w:rFonts w:ascii="Arial" w:hAnsi="Arial" w:cs="Arial"/>
          <w:u w:val="single"/>
        </w:rPr>
        <w:t>Public Rights of Way Network</w:t>
      </w:r>
      <w:r>
        <w:rPr>
          <w:rFonts w:ascii="Arial" w:hAnsi="Arial" w:cs="Arial"/>
          <w:u w:val="single"/>
        </w:rPr>
        <w:t xml:space="preserve"> Improvements</w:t>
      </w:r>
    </w:p>
    <w:p w14:paraId="732D5986" w14:textId="77777777" w:rsidR="00C240F5" w:rsidRDefault="00C240F5" w:rsidP="004922A7">
      <w:pPr>
        <w:pStyle w:val="NoSpacing"/>
        <w:spacing w:line="276" w:lineRule="auto"/>
        <w:rPr>
          <w:rFonts w:ascii="Arial" w:hAnsi="Arial" w:cs="Arial"/>
        </w:rPr>
      </w:pPr>
    </w:p>
    <w:p w14:paraId="2EBFFD55" w14:textId="3697DB4B" w:rsidR="00C240F5" w:rsidRPr="00C240F5" w:rsidRDefault="00A24D9E" w:rsidP="004922A7">
      <w:pPr>
        <w:pStyle w:val="NoSpacing"/>
        <w:spacing w:line="276" w:lineRule="auto"/>
        <w:rPr>
          <w:rFonts w:ascii="Arial" w:hAnsi="Arial" w:cs="Arial"/>
        </w:rPr>
      </w:pPr>
      <w:r w:rsidRPr="00A24D9E">
        <w:rPr>
          <w:rFonts w:ascii="Arial" w:hAnsi="Arial" w:cs="Arial"/>
        </w:rPr>
        <w:t>5.2</w:t>
      </w:r>
      <w:r w:rsidR="006D365D">
        <w:rPr>
          <w:rFonts w:ascii="Arial" w:hAnsi="Arial" w:cs="Arial"/>
        </w:rPr>
        <w:t>5</w:t>
      </w:r>
      <w:r w:rsidRPr="00A24D9E">
        <w:rPr>
          <w:rFonts w:ascii="Arial" w:hAnsi="Arial" w:cs="Arial"/>
        </w:rPr>
        <w:t xml:space="preserve"> </w:t>
      </w:r>
      <w:r w:rsidR="009F0865">
        <w:rPr>
          <w:rFonts w:ascii="Arial" w:hAnsi="Arial" w:cs="Arial"/>
        </w:rPr>
        <w:t>U</w:t>
      </w:r>
      <w:r w:rsidR="00C240F5">
        <w:rPr>
          <w:rFonts w:ascii="Arial" w:hAnsi="Arial" w:cs="Arial"/>
        </w:rPr>
        <w:t>pgrad</w:t>
      </w:r>
      <w:r w:rsidR="009F0865">
        <w:rPr>
          <w:rFonts w:ascii="Arial" w:hAnsi="Arial" w:cs="Arial"/>
        </w:rPr>
        <w:t>e</w:t>
      </w:r>
      <w:r w:rsidR="00C240F5">
        <w:rPr>
          <w:rFonts w:ascii="Arial" w:hAnsi="Arial" w:cs="Arial"/>
        </w:rPr>
        <w:t xml:space="preserve"> footpaths, bridleways and cycle routes which relate particularly to the local horse racing industry.</w:t>
      </w:r>
    </w:p>
    <w:p w14:paraId="611005FD" w14:textId="77777777" w:rsidR="007A01ED" w:rsidRDefault="007A01ED" w:rsidP="004922A7">
      <w:pPr>
        <w:pStyle w:val="NoSpacing"/>
        <w:spacing w:line="276" w:lineRule="auto"/>
        <w:rPr>
          <w:rFonts w:ascii="Arial" w:hAnsi="Arial" w:cs="Arial"/>
          <w:b/>
        </w:rPr>
      </w:pPr>
    </w:p>
    <w:p w14:paraId="6E103899" w14:textId="77777777" w:rsidR="00F2424C" w:rsidRDefault="00F2424C" w:rsidP="004922A7">
      <w:pPr>
        <w:pStyle w:val="NoSpacing"/>
        <w:spacing w:line="276" w:lineRule="auto"/>
        <w:rPr>
          <w:rFonts w:ascii="Arial" w:hAnsi="Arial" w:cs="Arial"/>
          <w:b/>
        </w:rPr>
      </w:pPr>
    </w:p>
    <w:p w14:paraId="4AEBC03A" w14:textId="43478A9A" w:rsidR="004922A7" w:rsidRPr="00512493" w:rsidRDefault="004922A7" w:rsidP="004922A7">
      <w:pPr>
        <w:pStyle w:val="NoSpacing"/>
        <w:spacing w:line="276" w:lineRule="auto"/>
        <w:rPr>
          <w:rFonts w:ascii="Arial" w:hAnsi="Arial" w:cs="Arial"/>
          <w:b/>
        </w:rPr>
      </w:pPr>
      <w:r w:rsidRPr="00512493">
        <w:rPr>
          <w:rFonts w:ascii="Arial" w:hAnsi="Arial" w:cs="Arial"/>
          <w:b/>
        </w:rPr>
        <w:t>Heritage and Design</w:t>
      </w:r>
    </w:p>
    <w:p w14:paraId="4E0DF9B6" w14:textId="77777777" w:rsidR="00EE443E" w:rsidRDefault="00EE443E" w:rsidP="004922A7">
      <w:pPr>
        <w:pStyle w:val="NoSpacing"/>
        <w:spacing w:line="276" w:lineRule="auto"/>
        <w:rPr>
          <w:rFonts w:ascii="Arial" w:hAnsi="Arial" w:cs="Arial"/>
        </w:rPr>
      </w:pPr>
    </w:p>
    <w:p w14:paraId="09318886" w14:textId="018FCA18" w:rsidR="00EE443E" w:rsidRPr="00C240F5" w:rsidRDefault="00EE443E" w:rsidP="00C240F5">
      <w:pPr>
        <w:pStyle w:val="NoSpacing"/>
        <w:spacing w:line="276" w:lineRule="auto"/>
        <w:rPr>
          <w:rFonts w:ascii="Arial" w:hAnsi="Arial" w:cs="Arial"/>
          <w:u w:val="single"/>
        </w:rPr>
      </w:pPr>
      <w:r w:rsidRPr="00C240F5">
        <w:rPr>
          <w:rFonts w:ascii="Arial" w:hAnsi="Arial" w:cs="Arial"/>
          <w:u w:val="single"/>
        </w:rPr>
        <w:t xml:space="preserve">Conservation Areas </w:t>
      </w:r>
    </w:p>
    <w:p w14:paraId="75BEA050" w14:textId="77777777" w:rsidR="00EE443E" w:rsidRDefault="00EE443E" w:rsidP="00512493">
      <w:pPr>
        <w:pStyle w:val="NoSpacing"/>
        <w:spacing w:line="276" w:lineRule="auto"/>
        <w:rPr>
          <w:rFonts w:ascii="Arial" w:hAnsi="Arial" w:cs="Arial"/>
        </w:rPr>
      </w:pPr>
    </w:p>
    <w:p w14:paraId="48BA8AC7" w14:textId="6BDDFA29" w:rsidR="00CA4521" w:rsidRDefault="00CA4521" w:rsidP="00512493">
      <w:pPr>
        <w:pStyle w:val="NoSpacing"/>
        <w:spacing w:line="276" w:lineRule="auto"/>
        <w:rPr>
          <w:rFonts w:ascii="Arial" w:hAnsi="Arial" w:cs="Arial"/>
        </w:rPr>
      </w:pPr>
      <w:r w:rsidRPr="00F2424C">
        <w:rPr>
          <w:rFonts w:ascii="Arial" w:hAnsi="Arial" w:cs="Arial"/>
        </w:rPr>
        <w:t>5.2</w:t>
      </w:r>
      <w:r w:rsidR="006D365D">
        <w:rPr>
          <w:rFonts w:ascii="Arial" w:hAnsi="Arial" w:cs="Arial"/>
        </w:rPr>
        <w:t>6</w:t>
      </w:r>
      <w:r w:rsidRPr="00F2424C">
        <w:rPr>
          <w:rFonts w:ascii="Arial" w:hAnsi="Arial" w:cs="Arial"/>
        </w:rPr>
        <w:t xml:space="preserve"> The following actions have been identified:</w:t>
      </w:r>
    </w:p>
    <w:p w14:paraId="376AC01F" w14:textId="77777777" w:rsidR="00CA4521" w:rsidRDefault="00CA4521" w:rsidP="00512493">
      <w:pPr>
        <w:pStyle w:val="NoSpacing"/>
        <w:spacing w:line="276" w:lineRule="auto"/>
        <w:rPr>
          <w:rFonts w:ascii="Arial" w:hAnsi="Arial" w:cs="Arial"/>
        </w:rPr>
      </w:pPr>
    </w:p>
    <w:p w14:paraId="43C0A3D1" w14:textId="1A8D4366" w:rsidR="00F2424C" w:rsidRDefault="00F2424C" w:rsidP="00252F73">
      <w:pPr>
        <w:pStyle w:val="NoSpacing"/>
        <w:numPr>
          <w:ilvl w:val="0"/>
          <w:numId w:val="18"/>
        </w:numPr>
        <w:spacing w:line="276" w:lineRule="auto"/>
        <w:rPr>
          <w:rFonts w:ascii="Arial" w:hAnsi="Arial" w:cs="Arial"/>
        </w:rPr>
      </w:pPr>
      <w:r>
        <w:rPr>
          <w:rFonts w:ascii="Arial" w:hAnsi="Arial" w:cs="Arial"/>
        </w:rPr>
        <w:t>Article</w:t>
      </w:r>
      <w:r w:rsidR="0032788D">
        <w:rPr>
          <w:rFonts w:ascii="Arial" w:hAnsi="Arial" w:cs="Arial"/>
        </w:rPr>
        <w:t xml:space="preserve"> </w:t>
      </w:r>
      <w:r>
        <w:rPr>
          <w:rFonts w:ascii="Arial" w:hAnsi="Arial" w:cs="Arial"/>
        </w:rPr>
        <w:t xml:space="preserve">4 Directions – explore the scope for the </w:t>
      </w:r>
      <w:r w:rsidR="0032788D">
        <w:rPr>
          <w:rFonts w:ascii="Arial" w:hAnsi="Arial" w:cs="Arial"/>
        </w:rPr>
        <w:t>selective introduction of Article 4 Directions in respective of specific permitted development rights within each of the 3 conservation areas, with a view to protecting their distinctive characters and appearances</w:t>
      </w:r>
      <w:r w:rsidR="00E3773B">
        <w:rPr>
          <w:rFonts w:ascii="Arial" w:hAnsi="Arial" w:cs="Arial"/>
        </w:rPr>
        <w:t>;</w:t>
      </w:r>
    </w:p>
    <w:p w14:paraId="50596A68" w14:textId="77777777" w:rsidR="00F2424C" w:rsidRDefault="00F2424C" w:rsidP="00F2424C">
      <w:pPr>
        <w:pStyle w:val="NoSpacing"/>
        <w:spacing w:line="276" w:lineRule="auto"/>
        <w:ind w:left="720"/>
        <w:rPr>
          <w:rFonts w:ascii="Arial" w:hAnsi="Arial" w:cs="Arial"/>
        </w:rPr>
      </w:pPr>
    </w:p>
    <w:p w14:paraId="4D6888FC" w14:textId="3CCC51CD" w:rsidR="00512493" w:rsidRDefault="00512493" w:rsidP="00252F73">
      <w:pPr>
        <w:pStyle w:val="NoSpacing"/>
        <w:numPr>
          <w:ilvl w:val="0"/>
          <w:numId w:val="18"/>
        </w:numPr>
        <w:spacing w:line="276" w:lineRule="auto"/>
        <w:rPr>
          <w:rFonts w:ascii="Arial" w:hAnsi="Arial" w:cs="Arial"/>
        </w:rPr>
      </w:pPr>
      <w:r>
        <w:rPr>
          <w:rFonts w:ascii="Arial" w:hAnsi="Arial" w:cs="Arial"/>
        </w:rPr>
        <w:t>Telephone Kiosks – refurbish six listed K6 telephone kiosks with a view to securing preservation and new uses</w:t>
      </w:r>
      <w:r w:rsidR="00E3773B">
        <w:rPr>
          <w:rFonts w:ascii="Arial" w:hAnsi="Arial" w:cs="Arial"/>
        </w:rPr>
        <w:t>;</w:t>
      </w:r>
    </w:p>
    <w:p w14:paraId="377F8F72" w14:textId="77777777" w:rsidR="003D03B2" w:rsidRDefault="003D03B2" w:rsidP="003D03B2">
      <w:pPr>
        <w:pStyle w:val="ListParagraph"/>
        <w:rPr>
          <w:rFonts w:ascii="Arial" w:hAnsi="Arial" w:cs="Arial"/>
        </w:rPr>
      </w:pPr>
    </w:p>
    <w:p w14:paraId="3E5C0B9B" w14:textId="77777777" w:rsidR="00512493" w:rsidRDefault="00512493" w:rsidP="004922A7">
      <w:pPr>
        <w:pStyle w:val="NoSpacing"/>
        <w:spacing w:line="276" w:lineRule="auto"/>
        <w:rPr>
          <w:rFonts w:ascii="Arial" w:hAnsi="Arial" w:cs="Arial"/>
        </w:rPr>
      </w:pPr>
    </w:p>
    <w:p w14:paraId="6671D448" w14:textId="75782A3B" w:rsidR="00EE443E" w:rsidRDefault="00512493" w:rsidP="00252F73">
      <w:pPr>
        <w:pStyle w:val="NoSpacing"/>
        <w:numPr>
          <w:ilvl w:val="0"/>
          <w:numId w:val="18"/>
        </w:numPr>
        <w:spacing w:line="276" w:lineRule="auto"/>
        <w:jc w:val="both"/>
        <w:rPr>
          <w:rFonts w:ascii="Arial" w:hAnsi="Arial" w:cs="Arial"/>
        </w:rPr>
      </w:pPr>
      <w:r>
        <w:rPr>
          <w:rFonts w:ascii="Arial" w:hAnsi="Arial" w:cs="Arial"/>
        </w:rPr>
        <w:t>Street Signage – review and renewal of road safety signage, with a view to securing more sympathetic signage, appropriate to the appearance of the conservation areas</w:t>
      </w:r>
      <w:r w:rsidR="00E3773B">
        <w:rPr>
          <w:rFonts w:ascii="Arial" w:hAnsi="Arial" w:cs="Arial"/>
        </w:rPr>
        <w:t>;</w:t>
      </w:r>
    </w:p>
    <w:p w14:paraId="33AED6CA" w14:textId="77777777" w:rsidR="003D03B2" w:rsidRDefault="003D03B2" w:rsidP="003D03B2">
      <w:pPr>
        <w:pStyle w:val="ListParagraph"/>
        <w:rPr>
          <w:rFonts w:ascii="Arial" w:hAnsi="Arial" w:cs="Arial"/>
        </w:rPr>
      </w:pPr>
    </w:p>
    <w:p w14:paraId="40535E4D" w14:textId="77777777" w:rsidR="00207D47" w:rsidRDefault="00207D47" w:rsidP="00207D47">
      <w:pPr>
        <w:pStyle w:val="NoSpacing"/>
        <w:spacing w:line="276" w:lineRule="auto"/>
        <w:ind w:left="360"/>
        <w:jc w:val="both"/>
        <w:rPr>
          <w:rFonts w:ascii="Arial" w:hAnsi="Arial" w:cs="Arial"/>
        </w:rPr>
      </w:pPr>
    </w:p>
    <w:p w14:paraId="5951EFE1" w14:textId="76F4E3FF" w:rsidR="00EE443E" w:rsidRPr="00AF4F3A" w:rsidRDefault="00C54E6C" w:rsidP="00AF4F3A">
      <w:pPr>
        <w:pStyle w:val="NoSpacing"/>
        <w:numPr>
          <w:ilvl w:val="0"/>
          <w:numId w:val="18"/>
        </w:numPr>
        <w:spacing w:line="276" w:lineRule="auto"/>
        <w:jc w:val="both"/>
        <w:rPr>
          <w:rFonts w:ascii="Arial" w:hAnsi="Arial" w:cs="Arial"/>
        </w:rPr>
      </w:pPr>
      <w:r w:rsidRPr="00207D47">
        <w:rPr>
          <w:rFonts w:ascii="Arial" w:hAnsi="Arial" w:cs="Arial"/>
        </w:rPr>
        <w:t>Conservation Area Reviews – reviews of all 3 conservation areas, the update of the appraisal of Malton Town Centre CA and the production of appraisals for Norton-on-Derwent and Malton Old Town C</w:t>
      </w:r>
      <w:r w:rsidR="0032788D">
        <w:rPr>
          <w:rFonts w:ascii="Arial" w:hAnsi="Arial" w:cs="Arial"/>
        </w:rPr>
        <w:t xml:space="preserve">onservation </w:t>
      </w:r>
      <w:r w:rsidRPr="00207D47">
        <w:rPr>
          <w:rFonts w:ascii="Arial" w:hAnsi="Arial" w:cs="Arial"/>
        </w:rPr>
        <w:t>A</w:t>
      </w:r>
      <w:r w:rsidR="0032788D">
        <w:rPr>
          <w:rFonts w:ascii="Arial" w:hAnsi="Arial" w:cs="Arial"/>
        </w:rPr>
        <w:t>rea</w:t>
      </w:r>
      <w:r w:rsidRPr="00207D47">
        <w:rPr>
          <w:rFonts w:ascii="Arial" w:hAnsi="Arial" w:cs="Arial"/>
        </w:rPr>
        <w:t>s</w:t>
      </w:r>
      <w:r w:rsidR="00E3773B">
        <w:rPr>
          <w:rFonts w:ascii="Arial" w:hAnsi="Arial" w:cs="Arial"/>
        </w:rPr>
        <w:t>;</w:t>
      </w:r>
      <w:r w:rsidRPr="00207D47">
        <w:rPr>
          <w:rFonts w:ascii="Arial" w:hAnsi="Arial" w:cs="Arial"/>
          <w:i/>
        </w:rPr>
        <w:t xml:space="preserve"> </w:t>
      </w:r>
    </w:p>
    <w:p w14:paraId="5572DD12" w14:textId="77777777" w:rsidR="003D03B2" w:rsidRDefault="003D03B2" w:rsidP="003D03B2">
      <w:pPr>
        <w:pStyle w:val="ListParagraph"/>
        <w:rPr>
          <w:rFonts w:ascii="Arial" w:hAnsi="Arial" w:cs="Arial"/>
        </w:rPr>
      </w:pPr>
    </w:p>
    <w:p w14:paraId="399D9A39" w14:textId="77777777" w:rsidR="00AF4F3A" w:rsidRDefault="00AF4F3A" w:rsidP="00AF4F3A">
      <w:pPr>
        <w:spacing w:after="0"/>
        <w:ind w:left="360"/>
        <w:rPr>
          <w:rFonts w:ascii="Arial" w:hAnsi="Arial" w:cs="Arial"/>
        </w:rPr>
      </w:pPr>
    </w:p>
    <w:p w14:paraId="5A0237E6" w14:textId="1FA70CE7" w:rsidR="00AF4F3A" w:rsidRPr="0032788D" w:rsidRDefault="00AF4F3A" w:rsidP="00AF4F3A">
      <w:pPr>
        <w:pStyle w:val="ListParagraph"/>
        <w:numPr>
          <w:ilvl w:val="0"/>
          <w:numId w:val="18"/>
        </w:numPr>
        <w:spacing w:after="0" w:line="276" w:lineRule="auto"/>
        <w:rPr>
          <w:rFonts w:ascii="Arial" w:hAnsi="Arial" w:cs="Arial"/>
        </w:rPr>
      </w:pPr>
      <w:r w:rsidRPr="0032788D">
        <w:rPr>
          <w:rFonts w:ascii="Arial" w:hAnsi="Arial" w:cs="Arial"/>
        </w:rPr>
        <w:t>Building Cleaning Programme – introduce a scheduled and audited cleaning programme for historical buildings, with possibility of a grant scheme to support the programme.</w:t>
      </w:r>
    </w:p>
    <w:p w14:paraId="3297E5A3" w14:textId="77777777" w:rsidR="003D03B2" w:rsidRDefault="003D03B2" w:rsidP="003D03B2">
      <w:pPr>
        <w:pStyle w:val="ListParagraph"/>
        <w:rPr>
          <w:rFonts w:ascii="Arial" w:hAnsi="Arial" w:cs="Arial"/>
        </w:rPr>
      </w:pPr>
    </w:p>
    <w:p w14:paraId="7C3525B2" w14:textId="77777777" w:rsidR="00AF4F3A" w:rsidRPr="00AF4F3A" w:rsidRDefault="00AF4F3A" w:rsidP="00AF4F3A">
      <w:pPr>
        <w:pStyle w:val="NoSpacing"/>
        <w:spacing w:line="276" w:lineRule="auto"/>
        <w:jc w:val="both"/>
        <w:rPr>
          <w:rFonts w:ascii="Arial" w:hAnsi="Arial" w:cs="Arial"/>
        </w:rPr>
      </w:pPr>
    </w:p>
    <w:p w14:paraId="78F7FD9A" w14:textId="77777777" w:rsidR="00C240F5" w:rsidRPr="00C240F5" w:rsidRDefault="00512493" w:rsidP="00C240F5">
      <w:pPr>
        <w:pStyle w:val="NoSpacing"/>
        <w:spacing w:line="276" w:lineRule="auto"/>
        <w:rPr>
          <w:rFonts w:ascii="Arial" w:hAnsi="Arial" w:cs="Arial"/>
          <w:u w:val="single"/>
        </w:rPr>
      </w:pPr>
      <w:r w:rsidRPr="00C240F5">
        <w:rPr>
          <w:rFonts w:ascii="Arial" w:hAnsi="Arial" w:cs="Arial"/>
          <w:u w:val="single"/>
        </w:rPr>
        <w:t>Public Realm</w:t>
      </w:r>
    </w:p>
    <w:p w14:paraId="3AF10D2F" w14:textId="77777777" w:rsidR="00C240F5" w:rsidRDefault="00C240F5" w:rsidP="00C240F5">
      <w:pPr>
        <w:pStyle w:val="NoSpacing"/>
        <w:spacing w:line="276" w:lineRule="auto"/>
        <w:rPr>
          <w:rFonts w:ascii="Arial" w:hAnsi="Arial" w:cs="Arial"/>
        </w:rPr>
      </w:pPr>
    </w:p>
    <w:p w14:paraId="3E7D99A7" w14:textId="3DD2DBC0" w:rsidR="00035D18" w:rsidRDefault="00CA4521" w:rsidP="00C240F5">
      <w:pPr>
        <w:pStyle w:val="NoSpacing"/>
        <w:spacing w:line="276" w:lineRule="auto"/>
        <w:rPr>
          <w:rFonts w:ascii="Arial" w:hAnsi="Arial" w:cs="Arial"/>
        </w:rPr>
      </w:pPr>
      <w:r>
        <w:rPr>
          <w:rFonts w:ascii="Arial" w:hAnsi="Arial" w:cs="Arial"/>
        </w:rPr>
        <w:t>5.2</w:t>
      </w:r>
      <w:r w:rsidR="006D365D">
        <w:rPr>
          <w:rFonts w:ascii="Arial" w:hAnsi="Arial" w:cs="Arial"/>
        </w:rPr>
        <w:t>7</w:t>
      </w:r>
      <w:r>
        <w:rPr>
          <w:rFonts w:ascii="Arial" w:hAnsi="Arial" w:cs="Arial"/>
        </w:rPr>
        <w:t xml:space="preserve"> </w:t>
      </w:r>
      <w:r w:rsidR="00C240F5">
        <w:rPr>
          <w:rFonts w:ascii="Arial" w:hAnsi="Arial" w:cs="Arial"/>
        </w:rPr>
        <w:t>During 2017 a very successful Malton in Bloom scheme was delivered by a group of volunteers</w:t>
      </w:r>
      <w:r w:rsidR="00207D47">
        <w:rPr>
          <w:rFonts w:ascii="Arial" w:hAnsi="Arial" w:cs="Arial"/>
        </w:rPr>
        <w:t xml:space="preserve"> </w:t>
      </w:r>
      <w:r w:rsidR="00207D47" w:rsidRPr="00100F98">
        <w:rPr>
          <w:rFonts w:ascii="Arial" w:hAnsi="Arial" w:cs="Arial"/>
        </w:rPr>
        <w:t>and continues on an annual basis</w:t>
      </w:r>
      <w:r w:rsidR="00C240F5" w:rsidRPr="00100F98">
        <w:rPr>
          <w:rFonts w:ascii="Arial" w:hAnsi="Arial" w:cs="Arial"/>
        </w:rPr>
        <w:t>.</w:t>
      </w:r>
      <w:r w:rsidR="00C240F5">
        <w:rPr>
          <w:rFonts w:ascii="Arial" w:hAnsi="Arial" w:cs="Arial"/>
        </w:rPr>
        <w:t xml:space="preserve"> However, in future there could be cost implications without the on-going support of volunteers. T</w:t>
      </w:r>
      <w:r w:rsidR="00035D18" w:rsidRPr="007D4AD8">
        <w:rPr>
          <w:rFonts w:ascii="Arial" w:hAnsi="Arial" w:cs="Arial"/>
        </w:rPr>
        <w:t xml:space="preserve">here has been discussion </w:t>
      </w:r>
      <w:r w:rsidR="002164E7">
        <w:rPr>
          <w:rFonts w:ascii="Arial" w:hAnsi="Arial" w:cs="Arial"/>
        </w:rPr>
        <w:t>between the town c</w:t>
      </w:r>
      <w:r w:rsidR="00035D18" w:rsidRPr="007D4AD8">
        <w:rPr>
          <w:rFonts w:ascii="Arial" w:hAnsi="Arial" w:cs="Arial"/>
        </w:rPr>
        <w:t>ouncils and members of the community regarding opportunities to make Malton and Norton more attractive through incr</w:t>
      </w:r>
      <w:r w:rsidR="00C240F5">
        <w:rPr>
          <w:rFonts w:ascii="Arial" w:hAnsi="Arial" w:cs="Arial"/>
        </w:rPr>
        <w:t>eased planting and landscaping:</w:t>
      </w:r>
    </w:p>
    <w:p w14:paraId="1CFF80A9" w14:textId="77777777" w:rsidR="002164E7" w:rsidRDefault="002164E7" w:rsidP="002164E7">
      <w:pPr>
        <w:pStyle w:val="NoSpacing"/>
        <w:spacing w:line="276" w:lineRule="auto"/>
        <w:rPr>
          <w:rFonts w:ascii="Arial" w:hAnsi="Arial" w:cs="Arial"/>
        </w:rPr>
      </w:pPr>
    </w:p>
    <w:p w14:paraId="10F796FC" w14:textId="2BDB9A49" w:rsidR="002164E7" w:rsidRDefault="002164E7" w:rsidP="00252F73">
      <w:pPr>
        <w:pStyle w:val="NoSpacing"/>
        <w:numPr>
          <w:ilvl w:val="0"/>
          <w:numId w:val="19"/>
        </w:numPr>
        <w:spacing w:line="276" w:lineRule="auto"/>
        <w:rPr>
          <w:rFonts w:ascii="Arial" w:hAnsi="Arial" w:cs="Arial"/>
        </w:rPr>
      </w:pPr>
      <w:r>
        <w:rPr>
          <w:rFonts w:ascii="Arial" w:hAnsi="Arial" w:cs="Arial"/>
        </w:rPr>
        <w:t>Improvement Works</w:t>
      </w:r>
      <w:r w:rsidR="00E3773B">
        <w:rPr>
          <w:rFonts w:ascii="Arial" w:hAnsi="Arial" w:cs="Arial"/>
        </w:rPr>
        <w:t>;</w:t>
      </w:r>
    </w:p>
    <w:p w14:paraId="7F440374" w14:textId="22BAA4AF" w:rsidR="002164E7" w:rsidRDefault="002164E7" w:rsidP="00252F73">
      <w:pPr>
        <w:pStyle w:val="NoSpacing"/>
        <w:numPr>
          <w:ilvl w:val="0"/>
          <w:numId w:val="19"/>
        </w:numPr>
        <w:spacing w:line="276" w:lineRule="auto"/>
        <w:rPr>
          <w:rFonts w:ascii="Arial" w:hAnsi="Arial" w:cs="Arial"/>
        </w:rPr>
      </w:pPr>
      <w:r>
        <w:rPr>
          <w:rFonts w:ascii="Arial" w:hAnsi="Arial" w:cs="Arial"/>
        </w:rPr>
        <w:t>Malton in Bloom – extension of scheme, including planters and street planting, to Norton and further development of its role</w:t>
      </w:r>
      <w:r w:rsidR="00E3773B">
        <w:rPr>
          <w:rFonts w:ascii="Arial" w:hAnsi="Arial" w:cs="Arial"/>
        </w:rPr>
        <w:t>;</w:t>
      </w:r>
    </w:p>
    <w:p w14:paraId="5355DC30" w14:textId="2D3BA7A9" w:rsidR="002164E7" w:rsidRPr="007D4AD8" w:rsidRDefault="002164E7" w:rsidP="00252F73">
      <w:pPr>
        <w:pStyle w:val="NoSpacing"/>
        <w:numPr>
          <w:ilvl w:val="0"/>
          <w:numId w:val="19"/>
        </w:numPr>
        <w:spacing w:line="276" w:lineRule="auto"/>
        <w:rPr>
          <w:rFonts w:ascii="Arial" w:hAnsi="Arial" w:cs="Arial"/>
        </w:rPr>
      </w:pPr>
      <w:r>
        <w:rPr>
          <w:rFonts w:ascii="Arial" w:hAnsi="Arial" w:cs="Arial"/>
        </w:rPr>
        <w:lastRenderedPageBreak/>
        <w:t xml:space="preserve">Pavement Advertisements </w:t>
      </w:r>
      <w:r w:rsidR="00445D0B">
        <w:rPr>
          <w:rFonts w:ascii="Arial" w:hAnsi="Arial" w:cs="Arial"/>
        </w:rPr>
        <w:t>–</w:t>
      </w:r>
      <w:r>
        <w:rPr>
          <w:rFonts w:ascii="Arial" w:hAnsi="Arial" w:cs="Arial"/>
        </w:rPr>
        <w:t xml:space="preserve"> </w:t>
      </w:r>
      <w:r w:rsidR="00445D0B">
        <w:rPr>
          <w:rFonts w:ascii="Arial" w:hAnsi="Arial" w:cs="Arial"/>
        </w:rPr>
        <w:t>further investigation regarding possible removal, fixing of positions and limiting of numbers</w:t>
      </w:r>
      <w:r w:rsidR="00E3773B">
        <w:rPr>
          <w:rFonts w:ascii="Arial" w:hAnsi="Arial" w:cs="Arial"/>
        </w:rPr>
        <w:t>;</w:t>
      </w:r>
    </w:p>
    <w:p w14:paraId="737C7461" w14:textId="06807221" w:rsidR="00035D18" w:rsidRPr="007D4AD8" w:rsidRDefault="00445D0B" w:rsidP="00252F73">
      <w:pPr>
        <w:pStyle w:val="NoSpacing"/>
        <w:numPr>
          <w:ilvl w:val="0"/>
          <w:numId w:val="19"/>
        </w:numPr>
        <w:spacing w:line="276" w:lineRule="auto"/>
        <w:rPr>
          <w:rFonts w:ascii="Arial" w:hAnsi="Arial" w:cs="Arial"/>
        </w:rPr>
      </w:pPr>
      <w:r>
        <w:rPr>
          <w:rFonts w:ascii="Arial" w:hAnsi="Arial" w:cs="Arial"/>
        </w:rPr>
        <w:t>Hand-painted Advertisements – pursuance of reinstatement/introduction on the sides of buildings, in order to enhance the character of the two towns.</w:t>
      </w:r>
    </w:p>
    <w:p w14:paraId="384BA45F" w14:textId="77777777" w:rsidR="00035D18" w:rsidRDefault="00035D18" w:rsidP="00035D18">
      <w:pPr>
        <w:pStyle w:val="NoSpacing"/>
        <w:spacing w:line="276" w:lineRule="auto"/>
        <w:jc w:val="both"/>
        <w:rPr>
          <w:rFonts w:ascii="Arial" w:hAnsi="Arial" w:cs="Arial"/>
          <w:b/>
        </w:rPr>
      </w:pPr>
    </w:p>
    <w:p w14:paraId="4EBCC706" w14:textId="5D451B1B" w:rsidR="00D23BC4" w:rsidRDefault="00CA4521" w:rsidP="00035D18">
      <w:pPr>
        <w:pStyle w:val="NoSpacing"/>
        <w:spacing w:line="276" w:lineRule="auto"/>
        <w:jc w:val="both"/>
        <w:rPr>
          <w:rFonts w:ascii="Arial" w:hAnsi="Arial" w:cs="Arial"/>
        </w:rPr>
      </w:pPr>
      <w:r>
        <w:rPr>
          <w:rFonts w:ascii="Arial" w:hAnsi="Arial" w:cs="Arial"/>
        </w:rPr>
        <w:t>5.2</w:t>
      </w:r>
      <w:r w:rsidR="006D365D">
        <w:rPr>
          <w:rFonts w:ascii="Arial" w:hAnsi="Arial" w:cs="Arial"/>
        </w:rPr>
        <w:t>8</w:t>
      </w:r>
      <w:r>
        <w:rPr>
          <w:rFonts w:ascii="Arial" w:hAnsi="Arial" w:cs="Arial"/>
        </w:rPr>
        <w:t xml:space="preserve"> </w:t>
      </w:r>
      <w:r w:rsidR="00D23BC4" w:rsidRPr="00D23BC4">
        <w:rPr>
          <w:rFonts w:ascii="Arial" w:hAnsi="Arial" w:cs="Arial"/>
        </w:rPr>
        <w:t xml:space="preserve">An </w:t>
      </w:r>
      <w:r w:rsidR="00D23BC4">
        <w:rPr>
          <w:rFonts w:ascii="Arial" w:hAnsi="Arial" w:cs="Arial"/>
        </w:rPr>
        <w:t>additional action was suggested and agreed as a result of the 2019 informal sites consultation exercise:</w:t>
      </w:r>
    </w:p>
    <w:p w14:paraId="784EF645" w14:textId="77777777" w:rsidR="00D23BC4" w:rsidRDefault="00D23BC4" w:rsidP="00035D18">
      <w:pPr>
        <w:pStyle w:val="NoSpacing"/>
        <w:spacing w:line="276" w:lineRule="auto"/>
        <w:jc w:val="both"/>
        <w:rPr>
          <w:rFonts w:ascii="Arial" w:hAnsi="Arial" w:cs="Arial"/>
        </w:rPr>
      </w:pPr>
    </w:p>
    <w:p w14:paraId="35F35FFC" w14:textId="3C016DE4" w:rsidR="00D23BC4" w:rsidRPr="00D23BC4" w:rsidRDefault="00207D47" w:rsidP="00252F73">
      <w:pPr>
        <w:pStyle w:val="NoSpacing"/>
        <w:numPr>
          <w:ilvl w:val="0"/>
          <w:numId w:val="24"/>
        </w:numPr>
        <w:spacing w:line="276" w:lineRule="auto"/>
        <w:jc w:val="both"/>
        <w:rPr>
          <w:rFonts w:ascii="Arial" w:hAnsi="Arial" w:cs="Arial"/>
        </w:rPr>
      </w:pPr>
      <w:r>
        <w:rPr>
          <w:rFonts w:ascii="Arial" w:hAnsi="Arial" w:cs="Arial"/>
        </w:rPr>
        <w:t>Pedestrian Finger</w:t>
      </w:r>
      <w:r w:rsidR="00B56A0D">
        <w:rPr>
          <w:rFonts w:ascii="Arial" w:hAnsi="Arial" w:cs="Arial"/>
        </w:rPr>
        <w:t xml:space="preserve"> Signs – the introduction of direction signs to key town centre locations, indicating also the average walking time to each.</w:t>
      </w:r>
    </w:p>
    <w:p w14:paraId="3B2C1536" w14:textId="77777777" w:rsidR="00D23BC4" w:rsidRPr="007D4AD8" w:rsidRDefault="00D23BC4" w:rsidP="00035D18">
      <w:pPr>
        <w:pStyle w:val="NoSpacing"/>
        <w:spacing w:line="276" w:lineRule="auto"/>
        <w:jc w:val="both"/>
        <w:rPr>
          <w:rFonts w:ascii="Arial" w:hAnsi="Arial" w:cs="Arial"/>
          <w:b/>
        </w:rPr>
      </w:pPr>
    </w:p>
    <w:p w14:paraId="7BD19BD6" w14:textId="77777777" w:rsidR="00C240F5" w:rsidRPr="00C240F5" w:rsidRDefault="00445D0B" w:rsidP="00445D0B">
      <w:pPr>
        <w:spacing w:after="0"/>
        <w:jc w:val="both"/>
        <w:rPr>
          <w:rFonts w:ascii="Arial" w:hAnsi="Arial" w:cs="Arial"/>
          <w:u w:val="single"/>
        </w:rPr>
      </w:pPr>
      <w:r w:rsidRPr="00C240F5">
        <w:rPr>
          <w:rFonts w:ascii="Arial" w:hAnsi="Arial" w:cs="Arial"/>
          <w:u w:val="single"/>
        </w:rPr>
        <w:t>Design Guide</w:t>
      </w:r>
    </w:p>
    <w:p w14:paraId="48A4A3D0" w14:textId="77777777" w:rsidR="00C240F5" w:rsidRDefault="00C240F5" w:rsidP="00445D0B">
      <w:pPr>
        <w:spacing w:after="0"/>
        <w:jc w:val="both"/>
        <w:rPr>
          <w:rFonts w:ascii="Arial" w:hAnsi="Arial" w:cs="Arial"/>
          <w:b/>
        </w:rPr>
      </w:pPr>
    </w:p>
    <w:p w14:paraId="20E2AD1E" w14:textId="312344D2" w:rsidR="009F0865" w:rsidRDefault="00CA4521" w:rsidP="009F0865">
      <w:pPr>
        <w:spacing w:after="0"/>
        <w:rPr>
          <w:rFonts w:ascii="Arial" w:hAnsi="Arial" w:cs="Arial"/>
        </w:rPr>
      </w:pPr>
      <w:r>
        <w:rPr>
          <w:rFonts w:ascii="Arial" w:hAnsi="Arial" w:cs="Arial"/>
        </w:rPr>
        <w:t>5.2</w:t>
      </w:r>
      <w:r w:rsidR="006D365D">
        <w:rPr>
          <w:rFonts w:ascii="Arial" w:hAnsi="Arial" w:cs="Arial"/>
        </w:rPr>
        <w:t>9</w:t>
      </w:r>
      <w:r>
        <w:rPr>
          <w:rFonts w:ascii="Arial" w:hAnsi="Arial" w:cs="Arial"/>
        </w:rPr>
        <w:t xml:space="preserve"> </w:t>
      </w:r>
      <w:r w:rsidR="00445D0B" w:rsidRPr="00D211AD">
        <w:rPr>
          <w:rFonts w:ascii="Arial" w:hAnsi="Arial" w:cs="Arial"/>
        </w:rPr>
        <w:t xml:space="preserve">Consultation identified that there is a need for colour, cohesion and consistency to be addressed in order to combat a perceived ‘tattiness’ in the towns’ shopping areas. This requires a level of detailed guidance that goes beyond establishing the principle of securing improvements, and so detailed guidance is to </w:t>
      </w:r>
      <w:r w:rsidR="00C240F5">
        <w:rPr>
          <w:rFonts w:ascii="Arial" w:hAnsi="Arial" w:cs="Arial"/>
        </w:rPr>
        <w:t>be prepared to supplement this planning p</w:t>
      </w:r>
      <w:r w:rsidR="009F0865">
        <w:rPr>
          <w:rFonts w:ascii="Arial" w:hAnsi="Arial" w:cs="Arial"/>
        </w:rPr>
        <w:t>olicy</w:t>
      </w:r>
      <w:r w:rsidR="009F0865" w:rsidRPr="0032788D">
        <w:rPr>
          <w:rFonts w:ascii="Arial" w:hAnsi="Arial" w:cs="Arial"/>
        </w:rPr>
        <w:t>, through the production of a Malton and Norton Design Guide with a view to its adoption as a Supplementary Planning Document (SPD).</w:t>
      </w:r>
      <w:r w:rsidR="009F0865">
        <w:rPr>
          <w:rFonts w:ascii="Arial" w:hAnsi="Arial" w:cs="Arial"/>
        </w:rPr>
        <w:t xml:space="preserve"> </w:t>
      </w:r>
    </w:p>
    <w:p w14:paraId="4F06BD26" w14:textId="77777777" w:rsidR="00C240F5" w:rsidRDefault="00C240F5" w:rsidP="00C240F5">
      <w:pPr>
        <w:spacing w:after="0"/>
        <w:rPr>
          <w:rFonts w:ascii="Arial" w:hAnsi="Arial" w:cs="Arial"/>
        </w:rPr>
      </w:pPr>
    </w:p>
    <w:p w14:paraId="50934B92" w14:textId="67F2C84F" w:rsidR="00C240F5" w:rsidRDefault="0032788D" w:rsidP="00C240F5">
      <w:pPr>
        <w:spacing w:after="0"/>
        <w:rPr>
          <w:rFonts w:ascii="Arial" w:hAnsi="Arial" w:cs="Arial"/>
        </w:rPr>
      </w:pPr>
      <w:r>
        <w:rPr>
          <w:rFonts w:ascii="Arial" w:hAnsi="Arial" w:cs="Arial"/>
        </w:rPr>
        <w:t>5.</w:t>
      </w:r>
      <w:r w:rsidR="006D365D">
        <w:rPr>
          <w:rFonts w:ascii="Arial" w:hAnsi="Arial" w:cs="Arial"/>
        </w:rPr>
        <w:t>30</w:t>
      </w:r>
      <w:r w:rsidR="00CA4521">
        <w:rPr>
          <w:rFonts w:ascii="Arial" w:hAnsi="Arial" w:cs="Arial"/>
        </w:rPr>
        <w:t xml:space="preserve"> </w:t>
      </w:r>
      <w:r w:rsidR="00C62959">
        <w:rPr>
          <w:rFonts w:ascii="Arial" w:hAnsi="Arial" w:cs="Arial"/>
        </w:rPr>
        <w:t>The guide will identify the key defining matters of local distinctiveness which determine the character of the two towns, including in relation to scale, appearance, layout, access and landscaping.</w:t>
      </w:r>
      <w:r w:rsidR="00EC378D">
        <w:rPr>
          <w:rFonts w:ascii="Arial" w:hAnsi="Arial" w:cs="Arial"/>
        </w:rPr>
        <w:t xml:space="preserve"> </w:t>
      </w:r>
      <w:r w:rsidR="00EC378D" w:rsidRPr="00100F98">
        <w:rPr>
          <w:rFonts w:ascii="Arial" w:hAnsi="Arial" w:cs="Arial"/>
        </w:rPr>
        <w:t>It will also address issues such as road markings and the use of low grade materials in highways schemes within conservation areas.</w:t>
      </w:r>
    </w:p>
    <w:p w14:paraId="6C37F07D" w14:textId="77777777" w:rsidR="00445D0B" w:rsidRDefault="00445D0B" w:rsidP="00445D0B">
      <w:pPr>
        <w:pStyle w:val="DPC1"/>
        <w:spacing w:line="276" w:lineRule="auto"/>
      </w:pPr>
    </w:p>
    <w:p w14:paraId="2E792CC3" w14:textId="7ADE275E" w:rsidR="00EC378D" w:rsidRPr="00100F98" w:rsidRDefault="00EC378D" w:rsidP="00445D0B">
      <w:pPr>
        <w:pStyle w:val="DPC1"/>
        <w:spacing w:line="276" w:lineRule="auto"/>
        <w:rPr>
          <w:b w:val="0"/>
          <w:u w:val="single"/>
        </w:rPr>
      </w:pPr>
      <w:r w:rsidRPr="00100F98">
        <w:rPr>
          <w:b w:val="0"/>
          <w:u w:val="single"/>
        </w:rPr>
        <w:t>Non-Designated Heritage Assets</w:t>
      </w:r>
    </w:p>
    <w:p w14:paraId="79B6F4E6" w14:textId="77777777" w:rsidR="00EC378D" w:rsidRPr="00100F98" w:rsidRDefault="00EC378D" w:rsidP="00445D0B">
      <w:pPr>
        <w:pStyle w:val="DPC1"/>
        <w:spacing w:line="276" w:lineRule="auto"/>
      </w:pPr>
    </w:p>
    <w:p w14:paraId="737854F6" w14:textId="31410F24" w:rsidR="00726B65" w:rsidRPr="0032788D" w:rsidRDefault="0032788D" w:rsidP="00AA1EE3">
      <w:pPr>
        <w:pStyle w:val="DPC1"/>
        <w:spacing w:line="276" w:lineRule="auto"/>
        <w:ind w:left="994" w:hanging="994"/>
        <w:jc w:val="left"/>
        <w:rPr>
          <w:b w:val="0"/>
        </w:rPr>
      </w:pPr>
      <w:r w:rsidRPr="0032788D">
        <w:rPr>
          <w:b w:val="0"/>
        </w:rPr>
        <w:t>5.3</w:t>
      </w:r>
      <w:r w:rsidR="006D365D">
        <w:rPr>
          <w:b w:val="0"/>
        </w:rPr>
        <w:t>1</w:t>
      </w:r>
      <w:r w:rsidR="00CA4521" w:rsidRPr="0032788D">
        <w:rPr>
          <w:b w:val="0"/>
        </w:rPr>
        <w:t xml:space="preserve"> </w:t>
      </w:r>
      <w:r w:rsidR="00AA1EE3" w:rsidRPr="0032788D">
        <w:rPr>
          <w:b w:val="0"/>
        </w:rPr>
        <w:t>The Malton and Norton on Derwent Plan area contains 2 Grade 1, 14 Grade II* and 243 Grade II Listed</w:t>
      </w:r>
    </w:p>
    <w:p w14:paraId="0F40685C" w14:textId="77777777" w:rsidR="00726B65" w:rsidRPr="0032788D" w:rsidRDefault="00AA1EE3" w:rsidP="00AA1EE3">
      <w:pPr>
        <w:pStyle w:val="DPC1"/>
        <w:spacing w:line="276" w:lineRule="auto"/>
        <w:ind w:left="994" w:hanging="994"/>
        <w:jc w:val="left"/>
        <w:rPr>
          <w:b w:val="0"/>
        </w:rPr>
      </w:pPr>
      <w:r w:rsidRPr="0032788D">
        <w:rPr>
          <w:b w:val="0"/>
        </w:rPr>
        <w:t>Buildings, 1 of which, the Grade II* listed ‘Screen Wall North West of Malton Lodge’ is on the Heritage at Risk</w:t>
      </w:r>
    </w:p>
    <w:p w14:paraId="650F2BFA" w14:textId="77777777" w:rsidR="00726B65" w:rsidRPr="0032788D" w:rsidRDefault="00AA1EE3" w:rsidP="00AA1EE3">
      <w:pPr>
        <w:pStyle w:val="DPC1"/>
        <w:spacing w:line="276" w:lineRule="auto"/>
        <w:ind w:left="994" w:hanging="994"/>
        <w:jc w:val="left"/>
        <w:rPr>
          <w:b w:val="0"/>
        </w:rPr>
      </w:pPr>
      <w:r w:rsidRPr="0032788D">
        <w:rPr>
          <w:b w:val="0"/>
        </w:rPr>
        <w:t>Register 2020.</w:t>
      </w:r>
      <w:r w:rsidR="00726B65" w:rsidRPr="0032788D">
        <w:rPr>
          <w:b w:val="0"/>
        </w:rPr>
        <w:t xml:space="preserve"> </w:t>
      </w:r>
      <w:r w:rsidRPr="0032788D">
        <w:rPr>
          <w:b w:val="0"/>
        </w:rPr>
        <w:t>It is also home to 4 Scheduled Monuments. It is also likely to contain many locally important Non-</w:t>
      </w:r>
    </w:p>
    <w:p w14:paraId="0FDD660B" w14:textId="184DEE60" w:rsidR="00AA1EE3" w:rsidRPr="00AA1EE3" w:rsidRDefault="00AA1EE3" w:rsidP="00AA1EE3">
      <w:pPr>
        <w:pStyle w:val="DPC1"/>
        <w:spacing w:line="276" w:lineRule="auto"/>
        <w:ind w:left="994" w:hanging="994"/>
        <w:jc w:val="left"/>
        <w:rPr>
          <w:b w:val="0"/>
        </w:rPr>
      </w:pPr>
      <w:r w:rsidRPr="0032788D">
        <w:rPr>
          <w:b w:val="0"/>
        </w:rPr>
        <w:t>Designated</w:t>
      </w:r>
      <w:r w:rsidR="00726B65" w:rsidRPr="0032788D">
        <w:rPr>
          <w:b w:val="0"/>
        </w:rPr>
        <w:t xml:space="preserve"> </w:t>
      </w:r>
      <w:r w:rsidRPr="0032788D">
        <w:rPr>
          <w:b w:val="0"/>
        </w:rPr>
        <w:t>Heritage Assets, but no locally held list currently exists.</w:t>
      </w:r>
    </w:p>
    <w:p w14:paraId="3BA06FCA" w14:textId="77777777" w:rsidR="00AA1EE3" w:rsidRDefault="00AA1EE3" w:rsidP="00EC378D">
      <w:pPr>
        <w:pStyle w:val="DPC1"/>
        <w:spacing w:line="276" w:lineRule="auto"/>
        <w:jc w:val="left"/>
        <w:rPr>
          <w:b w:val="0"/>
        </w:rPr>
      </w:pPr>
    </w:p>
    <w:p w14:paraId="29CDEA35" w14:textId="09F8C3E2" w:rsidR="0032788D" w:rsidRDefault="00CA4521" w:rsidP="00EC378D">
      <w:pPr>
        <w:pStyle w:val="DPC1"/>
        <w:spacing w:line="276" w:lineRule="auto"/>
        <w:jc w:val="left"/>
        <w:rPr>
          <w:b w:val="0"/>
        </w:rPr>
      </w:pPr>
      <w:r w:rsidRPr="00CA4521">
        <w:rPr>
          <w:b w:val="0"/>
        </w:rPr>
        <w:t>5.3</w:t>
      </w:r>
      <w:r w:rsidR="006D365D">
        <w:rPr>
          <w:b w:val="0"/>
        </w:rPr>
        <w:t>2</w:t>
      </w:r>
      <w:r w:rsidRPr="00CA4521">
        <w:rPr>
          <w:b w:val="0"/>
        </w:rPr>
        <w:t xml:space="preserve"> </w:t>
      </w:r>
      <w:r w:rsidR="00AA1EE3">
        <w:rPr>
          <w:b w:val="0"/>
        </w:rPr>
        <w:t>A</w:t>
      </w:r>
      <w:r w:rsidR="00EC378D" w:rsidRPr="00100F98">
        <w:rPr>
          <w:b w:val="0"/>
        </w:rPr>
        <w:t xml:space="preserve"> candidate list of Non-Designated Heritage Assets</w:t>
      </w:r>
      <w:r w:rsidR="00AA1EE3">
        <w:rPr>
          <w:b w:val="0"/>
        </w:rPr>
        <w:t xml:space="preserve"> </w:t>
      </w:r>
      <w:r w:rsidR="00AA1EE3" w:rsidRPr="0032788D">
        <w:rPr>
          <w:b w:val="0"/>
        </w:rPr>
        <w:t>will be identified</w:t>
      </w:r>
      <w:r w:rsidR="00EC378D" w:rsidRPr="00100F98">
        <w:rPr>
          <w:b w:val="0"/>
        </w:rPr>
        <w:t xml:space="preserve"> for survey and assessment, against </w:t>
      </w:r>
    </w:p>
    <w:p w14:paraId="76159E2E" w14:textId="77777777" w:rsidR="0032788D" w:rsidRDefault="00EC378D" w:rsidP="00EC378D">
      <w:pPr>
        <w:pStyle w:val="DPC1"/>
        <w:spacing w:line="276" w:lineRule="auto"/>
        <w:jc w:val="left"/>
        <w:rPr>
          <w:b w:val="0"/>
        </w:rPr>
      </w:pPr>
      <w:r w:rsidRPr="00100F98">
        <w:rPr>
          <w:b w:val="0"/>
        </w:rPr>
        <w:t>Historic England</w:t>
      </w:r>
      <w:r w:rsidR="00AA1EE3">
        <w:rPr>
          <w:b w:val="0"/>
        </w:rPr>
        <w:t xml:space="preserve"> </w:t>
      </w:r>
      <w:r w:rsidRPr="00100F98">
        <w:rPr>
          <w:b w:val="0"/>
        </w:rPr>
        <w:t>criteria, with a view to establishing a definitive list and developing a policy for Neighbourhood</w:t>
      </w:r>
      <w:r w:rsidR="00CA4521">
        <w:rPr>
          <w:b w:val="0"/>
        </w:rPr>
        <w:t xml:space="preserve"> </w:t>
      </w:r>
    </w:p>
    <w:p w14:paraId="37993F41" w14:textId="36625302" w:rsidR="00EC378D" w:rsidRPr="00EC378D" w:rsidRDefault="00EC378D" w:rsidP="00EC378D">
      <w:pPr>
        <w:pStyle w:val="DPC1"/>
        <w:spacing w:line="276" w:lineRule="auto"/>
        <w:jc w:val="left"/>
        <w:rPr>
          <w:b w:val="0"/>
        </w:rPr>
      </w:pPr>
      <w:r w:rsidRPr="00100F98">
        <w:rPr>
          <w:b w:val="0"/>
        </w:rPr>
        <w:t>Plan inclusion as part</w:t>
      </w:r>
      <w:r w:rsidR="00AA1EE3">
        <w:rPr>
          <w:b w:val="0"/>
        </w:rPr>
        <w:t xml:space="preserve"> </w:t>
      </w:r>
      <w:r w:rsidRPr="00100F98">
        <w:rPr>
          <w:b w:val="0"/>
        </w:rPr>
        <w:t>of any future review.</w:t>
      </w:r>
    </w:p>
    <w:p w14:paraId="27A79215" w14:textId="77777777" w:rsidR="00035D18" w:rsidRDefault="00035D18" w:rsidP="00035D18">
      <w:pPr>
        <w:pStyle w:val="NoSpacing"/>
        <w:spacing w:line="276" w:lineRule="auto"/>
        <w:jc w:val="both"/>
        <w:rPr>
          <w:rFonts w:ascii="Arial" w:hAnsi="Arial" w:cs="Arial"/>
        </w:rPr>
      </w:pPr>
    </w:p>
    <w:p w14:paraId="4AC31209" w14:textId="60A1C77E" w:rsidR="00AA1EE3" w:rsidRDefault="00CA4521" w:rsidP="00AA1EE3">
      <w:pPr>
        <w:pStyle w:val="gmail-msolistparagraph"/>
        <w:spacing w:before="0" w:beforeAutospacing="0" w:after="0" w:afterAutospacing="0" w:line="276" w:lineRule="auto"/>
        <w:rPr>
          <w:rFonts w:ascii="Arial" w:hAnsi="Arial" w:cs="Arial"/>
        </w:rPr>
      </w:pPr>
      <w:r w:rsidRPr="0032788D">
        <w:rPr>
          <w:rFonts w:ascii="Arial" w:hAnsi="Arial" w:cs="Arial"/>
          <w:sz w:val="22"/>
          <w:szCs w:val="22"/>
        </w:rPr>
        <w:t>5.3</w:t>
      </w:r>
      <w:r w:rsidR="006D365D">
        <w:rPr>
          <w:rFonts w:ascii="Arial" w:hAnsi="Arial" w:cs="Arial"/>
          <w:sz w:val="22"/>
          <w:szCs w:val="22"/>
        </w:rPr>
        <w:t>3</w:t>
      </w:r>
      <w:r w:rsidRPr="0032788D">
        <w:rPr>
          <w:rFonts w:ascii="Arial" w:hAnsi="Arial" w:cs="Arial"/>
          <w:sz w:val="22"/>
          <w:szCs w:val="22"/>
        </w:rPr>
        <w:t xml:space="preserve"> </w:t>
      </w:r>
      <w:r w:rsidR="00AA1EE3" w:rsidRPr="0032788D">
        <w:rPr>
          <w:rFonts w:ascii="Arial" w:hAnsi="Arial" w:cs="Arial"/>
          <w:sz w:val="22"/>
          <w:szCs w:val="22"/>
        </w:rPr>
        <w:t>The staffs at the North Yorkshire Archaeology Advisory Service who look after the North Yorkshire Historic Environment Record/Sites and Monuments Record should be able to provide details of locally important buildings, archaeological remains and landscapes. Some Historic Environment Records may also be available on-line via the Heritage Gateway. It may also be useful to involve local voluntary groups or local historic groups.</w:t>
      </w:r>
      <w:r w:rsidR="00AA1EE3" w:rsidRPr="00AA1EE3">
        <w:rPr>
          <w:rFonts w:ascii="Arial" w:hAnsi="Arial" w:cs="Arial"/>
          <w:sz w:val="22"/>
          <w:szCs w:val="22"/>
        </w:rPr>
        <w:t xml:space="preserve"> </w:t>
      </w:r>
    </w:p>
    <w:p w14:paraId="67989EA1" w14:textId="77777777" w:rsidR="00035D18" w:rsidRPr="007D4AD8" w:rsidRDefault="00035D18" w:rsidP="00035D18">
      <w:pPr>
        <w:pStyle w:val="NoSpacing"/>
        <w:spacing w:line="276" w:lineRule="auto"/>
        <w:jc w:val="both"/>
        <w:rPr>
          <w:rFonts w:ascii="Arial" w:hAnsi="Arial" w:cs="Arial"/>
        </w:rPr>
      </w:pPr>
    </w:p>
    <w:p w14:paraId="03227D65" w14:textId="77777777" w:rsidR="004922A7" w:rsidRDefault="004922A7" w:rsidP="004922A7">
      <w:pPr>
        <w:pStyle w:val="NoSpacing"/>
        <w:spacing w:line="276" w:lineRule="auto"/>
        <w:jc w:val="both"/>
        <w:rPr>
          <w:rFonts w:ascii="Arial" w:hAnsi="Arial" w:cs="Arial"/>
        </w:rPr>
      </w:pPr>
    </w:p>
    <w:p w14:paraId="77E8AFB4" w14:textId="77777777" w:rsidR="00EC378D" w:rsidRDefault="00EC378D">
      <w:pPr>
        <w:rPr>
          <w:rFonts w:ascii="Arial" w:hAnsi="Arial" w:cs="Arial"/>
          <w:b/>
        </w:rPr>
      </w:pPr>
      <w:r>
        <w:br w:type="page"/>
      </w:r>
    </w:p>
    <w:p w14:paraId="39022944" w14:textId="08517FDA" w:rsidR="00A04868" w:rsidRDefault="00A04868" w:rsidP="003D03B2">
      <w:pPr>
        <w:pStyle w:val="DPC1"/>
        <w:numPr>
          <w:ilvl w:val="0"/>
          <w:numId w:val="35"/>
        </w:numPr>
        <w:spacing w:line="276" w:lineRule="auto"/>
      </w:pPr>
      <w:r>
        <w:lastRenderedPageBreak/>
        <w:t>MONITORING, REVIEW AND IMPLEMENTATION</w:t>
      </w:r>
    </w:p>
    <w:p w14:paraId="4E6C8AC1" w14:textId="77777777" w:rsidR="00A04868" w:rsidRDefault="00A04868" w:rsidP="00603DF0">
      <w:pPr>
        <w:pStyle w:val="DPC1"/>
        <w:spacing w:line="276" w:lineRule="auto"/>
      </w:pPr>
    </w:p>
    <w:p w14:paraId="5B25E5BD" w14:textId="77777777" w:rsidR="00A04868" w:rsidRDefault="00A04868" w:rsidP="00603DF0">
      <w:pPr>
        <w:pStyle w:val="DPC1"/>
        <w:spacing w:line="276" w:lineRule="auto"/>
      </w:pPr>
    </w:p>
    <w:p w14:paraId="57EB61FE" w14:textId="30D06FBE" w:rsidR="00A04868" w:rsidRDefault="00EA73FA" w:rsidP="00603DF0">
      <w:pPr>
        <w:pStyle w:val="DPC1"/>
        <w:spacing w:line="276" w:lineRule="auto"/>
      </w:pPr>
      <w:r>
        <w:t>Monitoring, Review, Delivery and Community Infrastructure Levy</w:t>
      </w:r>
    </w:p>
    <w:p w14:paraId="22F5E55B" w14:textId="77777777" w:rsidR="00A04868" w:rsidRDefault="00A04868" w:rsidP="00603DF0">
      <w:pPr>
        <w:pStyle w:val="DPC1"/>
        <w:spacing w:line="276" w:lineRule="auto"/>
      </w:pPr>
    </w:p>
    <w:bookmarkEnd w:id="50"/>
    <w:p w14:paraId="62F58FE2" w14:textId="0F774758" w:rsidR="00A04868" w:rsidRPr="00A04868" w:rsidRDefault="00CA4521" w:rsidP="00A04868">
      <w:pPr>
        <w:rPr>
          <w:rFonts w:ascii="Arial" w:hAnsi="Arial" w:cs="Arial"/>
        </w:rPr>
      </w:pPr>
      <w:r>
        <w:rPr>
          <w:rFonts w:ascii="Arial" w:hAnsi="Arial" w:cs="Arial"/>
        </w:rPr>
        <w:t xml:space="preserve">6.1 </w:t>
      </w:r>
      <w:r w:rsidR="00A04868" w:rsidRPr="00A04868">
        <w:rPr>
          <w:rFonts w:ascii="Arial" w:hAnsi="Arial" w:cs="Arial"/>
        </w:rPr>
        <w:t>The Neighbourhood Plan</w:t>
      </w:r>
      <w:r w:rsidR="00A04868">
        <w:rPr>
          <w:rFonts w:ascii="Arial" w:hAnsi="Arial" w:cs="Arial"/>
        </w:rPr>
        <w:t xml:space="preserve"> for Malton and Norton</w:t>
      </w:r>
      <w:r w:rsidR="00A04868" w:rsidRPr="00A04868">
        <w:rPr>
          <w:rFonts w:ascii="Arial" w:hAnsi="Arial" w:cs="Arial"/>
        </w:rPr>
        <w:t xml:space="preserve"> will be delivered and implemented over the plan period </w:t>
      </w:r>
      <w:r w:rsidR="00A04868" w:rsidRPr="000961DA">
        <w:rPr>
          <w:rFonts w:ascii="Arial" w:hAnsi="Arial" w:cs="Arial"/>
        </w:rPr>
        <w:t>20</w:t>
      </w:r>
      <w:r w:rsidR="001D0788" w:rsidRPr="000961DA">
        <w:rPr>
          <w:rFonts w:ascii="Arial" w:hAnsi="Arial" w:cs="Arial"/>
        </w:rPr>
        <w:t>20</w:t>
      </w:r>
      <w:r w:rsidR="00A04868" w:rsidRPr="000961DA">
        <w:rPr>
          <w:rFonts w:ascii="Arial" w:hAnsi="Arial" w:cs="Arial"/>
        </w:rPr>
        <w:t>-</w:t>
      </w:r>
      <w:r w:rsidR="00A04868" w:rsidRPr="00A04868">
        <w:rPr>
          <w:rFonts w:ascii="Arial" w:hAnsi="Arial" w:cs="Arial"/>
        </w:rPr>
        <w:t>202</w:t>
      </w:r>
      <w:r w:rsidR="00A04868">
        <w:rPr>
          <w:rFonts w:ascii="Arial" w:hAnsi="Arial" w:cs="Arial"/>
        </w:rPr>
        <w:t>7</w:t>
      </w:r>
      <w:r w:rsidR="00A04868" w:rsidRPr="00A04868">
        <w:rPr>
          <w:rFonts w:ascii="Arial" w:hAnsi="Arial" w:cs="Arial"/>
        </w:rPr>
        <w:t xml:space="preserve">. It seeks to provide the focus for change within </w:t>
      </w:r>
      <w:r w:rsidR="00A04868">
        <w:rPr>
          <w:rFonts w:ascii="Arial" w:hAnsi="Arial" w:cs="Arial"/>
        </w:rPr>
        <w:t>the two towns</w:t>
      </w:r>
      <w:r w:rsidR="00A04868" w:rsidRPr="00A04868">
        <w:rPr>
          <w:rFonts w:ascii="Arial" w:hAnsi="Arial" w:cs="Arial"/>
        </w:rPr>
        <w:t xml:space="preserve"> but is not a rigid ‘blueprint’. Rather, it is a framework for change. The plan will be subject to </w:t>
      </w:r>
      <w:r w:rsidR="00A04868">
        <w:rPr>
          <w:rFonts w:ascii="Arial" w:hAnsi="Arial" w:cs="Arial"/>
        </w:rPr>
        <w:t>annual monitoring by the town c</w:t>
      </w:r>
      <w:r w:rsidR="00A04868" w:rsidRPr="00A04868">
        <w:rPr>
          <w:rFonts w:ascii="Arial" w:hAnsi="Arial" w:cs="Arial"/>
        </w:rPr>
        <w:t>ouncil</w:t>
      </w:r>
      <w:r w:rsidR="00A04868">
        <w:rPr>
          <w:rFonts w:ascii="Arial" w:hAnsi="Arial" w:cs="Arial"/>
        </w:rPr>
        <w:t>s</w:t>
      </w:r>
      <w:r w:rsidR="00A04868" w:rsidRPr="00A04868">
        <w:rPr>
          <w:rFonts w:ascii="Arial" w:hAnsi="Arial" w:cs="Arial"/>
        </w:rPr>
        <w:t xml:space="preserve"> and to</w:t>
      </w:r>
      <w:r w:rsidR="00A04868">
        <w:rPr>
          <w:rFonts w:ascii="Arial" w:hAnsi="Arial" w:cs="Arial"/>
        </w:rPr>
        <w:t xml:space="preserve"> periodic review, again by the town c</w:t>
      </w:r>
      <w:r w:rsidR="00A04868" w:rsidRPr="00A04868">
        <w:rPr>
          <w:rFonts w:ascii="Arial" w:hAnsi="Arial" w:cs="Arial"/>
        </w:rPr>
        <w:t>ouncil</w:t>
      </w:r>
      <w:r w:rsidR="00A04868">
        <w:rPr>
          <w:rFonts w:ascii="Arial" w:hAnsi="Arial" w:cs="Arial"/>
        </w:rPr>
        <w:t>s</w:t>
      </w:r>
      <w:r w:rsidR="00A04868" w:rsidRPr="00A04868">
        <w:rPr>
          <w:rFonts w:ascii="Arial" w:hAnsi="Arial" w:cs="Arial"/>
        </w:rPr>
        <w:t>, certainly at the end of the plan period, but earlier if circumstances require.</w:t>
      </w:r>
    </w:p>
    <w:p w14:paraId="019DC7B8" w14:textId="77B66D50" w:rsidR="00A04868" w:rsidRPr="00A04868" w:rsidRDefault="00CA4521" w:rsidP="00A04868">
      <w:pPr>
        <w:rPr>
          <w:rFonts w:ascii="Arial" w:hAnsi="Arial" w:cs="Arial"/>
        </w:rPr>
      </w:pPr>
      <w:r>
        <w:rPr>
          <w:rFonts w:ascii="Arial" w:hAnsi="Arial" w:cs="Arial"/>
        </w:rPr>
        <w:t xml:space="preserve">6.2 </w:t>
      </w:r>
      <w:r w:rsidR="00A04868" w:rsidRPr="00A04868">
        <w:rPr>
          <w:rFonts w:ascii="Arial" w:hAnsi="Arial" w:cs="Arial"/>
        </w:rPr>
        <w:t xml:space="preserve">The core planning policies of the plan will be delivered through their application by the planning officers and members </w:t>
      </w:r>
      <w:r w:rsidR="00A04868" w:rsidRPr="00A56939">
        <w:rPr>
          <w:rFonts w:ascii="Arial" w:hAnsi="Arial" w:cs="Arial"/>
        </w:rPr>
        <w:t>of</w:t>
      </w:r>
      <w:r w:rsidR="001D0788" w:rsidRPr="00A56939">
        <w:rPr>
          <w:rFonts w:ascii="Arial" w:hAnsi="Arial" w:cs="Arial"/>
        </w:rPr>
        <w:t xml:space="preserve"> NYC</w:t>
      </w:r>
      <w:r w:rsidR="00A04868" w:rsidRPr="00A56939">
        <w:rPr>
          <w:rFonts w:ascii="Arial" w:hAnsi="Arial" w:cs="Arial"/>
        </w:rPr>
        <w:t>, as</w:t>
      </w:r>
      <w:r w:rsidR="00A04868" w:rsidRPr="00A04868">
        <w:rPr>
          <w:rFonts w:ascii="Arial" w:hAnsi="Arial" w:cs="Arial"/>
        </w:rPr>
        <w:t xml:space="preserve"> the determining body for those applications (or by the Secretary of State in the case of appeals) and by the actions of developers, in accordance with planning permissions granted by</w:t>
      </w:r>
      <w:r w:rsidR="001D0788">
        <w:rPr>
          <w:rFonts w:ascii="Arial" w:hAnsi="Arial" w:cs="Arial"/>
        </w:rPr>
        <w:t xml:space="preserve"> NYC</w:t>
      </w:r>
      <w:r w:rsidR="00A04868" w:rsidRPr="00A04868">
        <w:rPr>
          <w:rFonts w:ascii="Arial" w:hAnsi="Arial" w:cs="Arial"/>
        </w:rPr>
        <w:t xml:space="preserve"> and associated planning conditions. Section 106 Agreements should work to mitigate site development impacts in line with plan policies where required.</w:t>
      </w:r>
    </w:p>
    <w:p w14:paraId="099D484E" w14:textId="161030D3" w:rsidR="00613439" w:rsidRPr="007D4AD8" w:rsidRDefault="00CA4521" w:rsidP="00A04868">
      <w:pPr>
        <w:pStyle w:val="NoSpacing"/>
        <w:spacing w:line="276" w:lineRule="auto"/>
        <w:rPr>
          <w:rFonts w:ascii="Arial" w:hAnsi="Arial" w:cs="Arial"/>
        </w:rPr>
      </w:pPr>
      <w:r>
        <w:rPr>
          <w:rFonts w:ascii="Arial" w:hAnsi="Arial" w:cs="Arial"/>
        </w:rPr>
        <w:t xml:space="preserve">6.3 </w:t>
      </w:r>
      <w:r w:rsidR="00A04868" w:rsidRPr="00A04868">
        <w:rPr>
          <w:rFonts w:ascii="Arial" w:hAnsi="Arial" w:cs="Arial"/>
        </w:rPr>
        <w:t xml:space="preserve">Community Infrastructure Levy (CIL) is a relatively new levy or ‘tax’ on development introduced by Government in 2008 </w:t>
      </w:r>
      <w:r w:rsidR="00A04868" w:rsidRPr="007D4AD8">
        <w:rPr>
          <w:rFonts w:ascii="Arial" w:hAnsi="Arial" w:cs="Arial"/>
        </w:rPr>
        <w:t xml:space="preserve">with the intention of standardising charges made on new residential and commercial development to pay towards infrastructure improvements to accommodate development. </w:t>
      </w:r>
      <w:r w:rsidR="00A04868" w:rsidRPr="00A04868">
        <w:rPr>
          <w:rFonts w:ascii="Arial" w:hAnsi="Arial" w:cs="Arial"/>
        </w:rPr>
        <w:t xml:space="preserve"> </w:t>
      </w:r>
      <w:r w:rsidR="00A04868">
        <w:rPr>
          <w:rFonts w:ascii="Arial" w:hAnsi="Arial" w:cs="Arial"/>
        </w:rPr>
        <w:t xml:space="preserve">It was </w:t>
      </w:r>
      <w:r w:rsidR="00A04868" w:rsidRPr="00A04868">
        <w:rPr>
          <w:rFonts w:ascii="Arial" w:hAnsi="Arial" w:cs="Arial"/>
        </w:rPr>
        <w:t>implemented in</w:t>
      </w:r>
      <w:r w:rsidR="001D0788">
        <w:rPr>
          <w:rFonts w:ascii="Arial" w:hAnsi="Arial" w:cs="Arial"/>
        </w:rPr>
        <w:t xml:space="preserve"> </w:t>
      </w:r>
      <w:r w:rsidR="001D0788" w:rsidRPr="00A56939">
        <w:rPr>
          <w:rFonts w:ascii="Arial" w:hAnsi="Arial" w:cs="Arial"/>
        </w:rPr>
        <w:t>Malton and Norton</w:t>
      </w:r>
      <w:r w:rsidR="00A04868" w:rsidRPr="00A56939">
        <w:rPr>
          <w:rFonts w:ascii="Arial" w:hAnsi="Arial" w:cs="Arial"/>
        </w:rPr>
        <w:t xml:space="preserve">, by the </w:t>
      </w:r>
      <w:r w:rsidR="001D0788" w:rsidRPr="00A56939">
        <w:rPr>
          <w:rFonts w:ascii="Arial" w:hAnsi="Arial" w:cs="Arial"/>
        </w:rPr>
        <w:t xml:space="preserve">former </w:t>
      </w:r>
      <w:r w:rsidR="00A04868" w:rsidRPr="00A56939">
        <w:rPr>
          <w:rFonts w:ascii="Arial" w:hAnsi="Arial" w:cs="Arial"/>
        </w:rPr>
        <w:t>district council on March 1</w:t>
      </w:r>
      <w:r w:rsidR="00A04868" w:rsidRPr="00A56939">
        <w:rPr>
          <w:rFonts w:ascii="Arial" w:hAnsi="Arial" w:cs="Arial"/>
          <w:vertAlign w:val="superscript"/>
        </w:rPr>
        <w:t>st</w:t>
      </w:r>
      <w:r w:rsidR="00A04868" w:rsidRPr="00A56939">
        <w:rPr>
          <w:rFonts w:ascii="Arial" w:hAnsi="Arial" w:cs="Arial"/>
        </w:rPr>
        <w:t xml:space="preserve"> 2016. CIL should help to pay for any infrastructure</w:t>
      </w:r>
      <w:r w:rsidR="00A04868" w:rsidRPr="00A04868">
        <w:rPr>
          <w:rFonts w:ascii="Arial" w:hAnsi="Arial" w:cs="Arial"/>
        </w:rPr>
        <w:t xml:space="preserve"> needed as a result of growth within </w:t>
      </w:r>
      <w:r w:rsidR="00EA73FA">
        <w:rPr>
          <w:rFonts w:ascii="Arial" w:hAnsi="Arial" w:cs="Arial"/>
        </w:rPr>
        <w:t>Malton and Norton</w:t>
      </w:r>
      <w:r w:rsidR="00A04868" w:rsidRPr="00A04868">
        <w:rPr>
          <w:rFonts w:ascii="Arial" w:hAnsi="Arial" w:cs="Arial"/>
        </w:rPr>
        <w:t xml:space="preserve">, including schools, greenspace and transport improvements. </w:t>
      </w:r>
      <w:r w:rsidR="00613439" w:rsidRPr="007D4AD8">
        <w:rPr>
          <w:rFonts w:ascii="Arial" w:hAnsi="Arial" w:cs="Arial"/>
        </w:rPr>
        <w:t xml:space="preserve">There are a number of issues within Malton and Norton which can be funded from money received from development. </w:t>
      </w:r>
    </w:p>
    <w:p w14:paraId="71EB8DD5" w14:textId="77777777" w:rsidR="00FB3788" w:rsidRPr="007D4AD8" w:rsidRDefault="00FB3788" w:rsidP="00A04868">
      <w:pPr>
        <w:pStyle w:val="NoSpacing"/>
        <w:spacing w:line="276" w:lineRule="auto"/>
        <w:rPr>
          <w:rFonts w:ascii="Arial" w:hAnsi="Arial" w:cs="Arial"/>
        </w:rPr>
      </w:pPr>
    </w:p>
    <w:p w14:paraId="6A80CC15" w14:textId="5DBD6ED0" w:rsidR="00326ECA" w:rsidRPr="007D4AD8" w:rsidRDefault="00CA4521" w:rsidP="00A04868">
      <w:pPr>
        <w:pStyle w:val="NoSpacing"/>
        <w:spacing w:line="276" w:lineRule="auto"/>
        <w:rPr>
          <w:rFonts w:ascii="Arial" w:hAnsi="Arial" w:cs="Arial"/>
        </w:rPr>
      </w:pPr>
      <w:r>
        <w:rPr>
          <w:rFonts w:ascii="Arial" w:hAnsi="Arial" w:cs="Arial"/>
        </w:rPr>
        <w:t xml:space="preserve">6.4 </w:t>
      </w:r>
      <w:r w:rsidR="00FB3788" w:rsidRPr="007D4AD8">
        <w:rPr>
          <w:rFonts w:ascii="Arial" w:hAnsi="Arial" w:cs="Arial"/>
        </w:rPr>
        <w:t xml:space="preserve">The idea </w:t>
      </w:r>
      <w:r w:rsidR="00326ECA" w:rsidRPr="007D4AD8">
        <w:rPr>
          <w:rFonts w:ascii="Arial" w:hAnsi="Arial" w:cs="Arial"/>
        </w:rPr>
        <w:t>of CIL is</w:t>
      </w:r>
      <w:r w:rsidR="00FB3788" w:rsidRPr="007D4AD8">
        <w:rPr>
          <w:rFonts w:ascii="Arial" w:hAnsi="Arial" w:cs="Arial"/>
        </w:rPr>
        <w:t xml:space="preserve"> that local planning authorities identify new infrastructure considered necessary to accommodate development across </w:t>
      </w:r>
      <w:r w:rsidR="001D0788" w:rsidRPr="00A56939">
        <w:rPr>
          <w:rFonts w:ascii="Arial" w:hAnsi="Arial" w:cs="Arial"/>
        </w:rPr>
        <w:t>their area</w:t>
      </w:r>
      <w:r w:rsidR="001D0788">
        <w:rPr>
          <w:rFonts w:ascii="Arial" w:hAnsi="Arial" w:cs="Arial"/>
        </w:rPr>
        <w:t xml:space="preserve"> </w:t>
      </w:r>
      <w:r w:rsidR="00FB3788" w:rsidRPr="007D4AD8">
        <w:rPr>
          <w:rFonts w:ascii="Arial" w:hAnsi="Arial" w:cs="Arial"/>
        </w:rPr>
        <w:t>and cost the works to provide the new infrastructure. This might include the need for funds to pay for a new classroom or school, road improvements or additional capacity to deal with sewage and surface water drainage. Developers then pay a standard charge per sq</w:t>
      </w:r>
      <w:r w:rsidR="00EA73FA">
        <w:rPr>
          <w:rFonts w:ascii="Arial" w:hAnsi="Arial" w:cs="Arial"/>
        </w:rPr>
        <w:t>uare</w:t>
      </w:r>
      <w:r w:rsidR="00FB3788" w:rsidRPr="007D4AD8">
        <w:rPr>
          <w:rFonts w:ascii="Arial" w:hAnsi="Arial" w:cs="Arial"/>
        </w:rPr>
        <w:t xml:space="preserve"> metre based on a charging schedule </w:t>
      </w:r>
      <w:r w:rsidR="00326ECA" w:rsidRPr="007D4AD8">
        <w:rPr>
          <w:rFonts w:ascii="Arial" w:hAnsi="Arial" w:cs="Arial"/>
        </w:rPr>
        <w:t>i</w:t>
      </w:r>
      <w:r w:rsidR="00FB3788" w:rsidRPr="007D4AD8">
        <w:rPr>
          <w:rFonts w:ascii="Arial" w:hAnsi="Arial" w:cs="Arial"/>
        </w:rPr>
        <w:t xml:space="preserve">n which the costs of the necessary infrastructure are set out. </w:t>
      </w:r>
    </w:p>
    <w:p w14:paraId="6A22243B" w14:textId="77777777" w:rsidR="00326ECA" w:rsidRPr="007D4AD8" w:rsidRDefault="00326ECA" w:rsidP="00A04868">
      <w:pPr>
        <w:pStyle w:val="NoSpacing"/>
        <w:spacing w:line="276" w:lineRule="auto"/>
        <w:rPr>
          <w:rFonts w:ascii="Arial" w:hAnsi="Arial" w:cs="Arial"/>
        </w:rPr>
      </w:pPr>
    </w:p>
    <w:p w14:paraId="3AD4ED23" w14:textId="22E28525" w:rsidR="002739BF" w:rsidRPr="002739BF" w:rsidRDefault="00CA4521" w:rsidP="00A04868">
      <w:pPr>
        <w:pStyle w:val="NoSpacing"/>
        <w:spacing w:line="276" w:lineRule="auto"/>
        <w:rPr>
          <w:rFonts w:ascii="Arial" w:hAnsi="Arial" w:cs="Arial"/>
        </w:rPr>
      </w:pPr>
      <w:r>
        <w:rPr>
          <w:rFonts w:ascii="Arial" w:hAnsi="Arial" w:cs="Arial"/>
        </w:rPr>
        <w:t xml:space="preserve">6.5 </w:t>
      </w:r>
      <w:r w:rsidR="002739BF" w:rsidRPr="002739BF">
        <w:rPr>
          <w:rFonts w:ascii="Arial" w:hAnsi="Arial" w:cs="Arial"/>
        </w:rPr>
        <w:t xml:space="preserve">The Community Infrastructure Levy (Amendment) Regulations 2013 makes clear that 15%, or up to a maximum of £100 per </w:t>
      </w:r>
      <w:r w:rsidR="00C26539">
        <w:rPr>
          <w:rFonts w:ascii="Arial" w:hAnsi="Arial" w:cs="Arial"/>
        </w:rPr>
        <w:t>new</w:t>
      </w:r>
      <w:r w:rsidR="00C26539" w:rsidRPr="002739BF">
        <w:rPr>
          <w:rFonts w:ascii="Arial" w:hAnsi="Arial" w:cs="Arial"/>
        </w:rPr>
        <w:t xml:space="preserve"> </w:t>
      </w:r>
      <w:r w:rsidR="002739BF" w:rsidRPr="002739BF">
        <w:rPr>
          <w:rFonts w:ascii="Arial" w:hAnsi="Arial" w:cs="Arial"/>
        </w:rPr>
        <w:t>house, of any CIL collected by a local planning authority must be paid to the parish council in the area in which de</w:t>
      </w:r>
      <w:r w:rsidR="00EA73FA">
        <w:rPr>
          <w:rFonts w:ascii="Arial" w:hAnsi="Arial" w:cs="Arial"/>
        </w:rPr>
        <w:t>velopment takes place; where a N</w:t>
      </w:r>
      <w:r w:rsidR="002739BF" w:rsidRPr="002739BF">
        <w:rPr>
          <w:rFonts w:ascii="Arial" w:hAnsi="Arial" w:cs="Arial"/>
        </w:rPr>
        <w:t xml:space="preserve">eighbourhood </w:t>
      </w:r>
      <w:r w:rsidR="00EA73FA">
        <w:rPr>
          <w:rFonts w:ascii="Arial" w:hAnsi="Arial" w:cs="Arial"/>
        </w:rPr>
        <w:t>P</w:t>
      </w:r>
      <w:r w:rsidR="002739BF" w:rsidRPr="002739BF">
        <w:rPr>
          <w:rFonts w:ascii="Arial" w:hAnsi="Arial" w:cs="Arial"/>
        </w:rPr>
        <w:t xml:space="preserve">lan has been prepared, the amount to be paid to the parish council, which receives development after adoption of the </w:t>
      </w:r>
      <w:r w:rsidR="00EA73FA">
        <w:rPr>
          <w:rFonts w:ascii="Arial" w:hAnsi="Arial" w:cs="Arial"/>
        </w:rPr>
        <w:t>Neighbourhood P</w:t>
      </w:r>
      <w:r w:rsidR="002739BF" w:rsidRPr="002739BF">
        <w:rPr>
          <w:rFonts w:ascii="Arial" w:hAnsi="Arial" w:cs="Arial"/>
        </w:rPr>
        <w:t xml:space="preserve">lan, increases to 25% of the levy revenues. </w:t>
      </w:r>
    </w:p>
    <w:p w14:paraId="159A1B4E" w14:textId="77777777" w:rsidR="002739BF" w:rsidRPr="002739BF" w:rsidRDefault="002739BF" w:rsidP="00A04868">
      <w:pPr>
        <w:pStyle w:val="NoSpacing"/>
        <w:spacing w:line="276" w:lineRule="auto"/>
        <w:rPr>
          <w:rFonts w:ascii="Arial" w:hAnsi="Arial" w:cs="Arial"/>
        </w:rPr>
      </w:pPr>
    </w:p>
    <w:p w14:paraId="54162CAB" w14:textId="671A971C" w:rsidR="002739BF" w:rsidRPr="002739BF" w:rsidRDefault="00CA4521" w:rsidP="00A04868">
      <w:pPr>
        <w:pStyle w:val="NoSpacing"/>
        <w:spacing w:line="276" w:lineRule="auto"/>
        <w:rPr>
          <w:rFonts w:ascii="Arial" w:hAnsi="Arial" w:cs="Arial"/>
        </w:rPr>
      </w:pPr>
      <w:r>
        <w:rPr>
          <w:rFonts w:ascii="Arial" w:hAnsi="Arial" w:cs="Arial"/>
        </w:rPr>
        <w:t xml:space="preserve">6.6 </w:t>
      </w:r>
      <w:r w:rsidR="00EA73FA">
        <w:rPr>
          <w:rFonts w:ascii="Arial" w:hAnsi="Arial" w:cs="Arial"/>
        </w:rPr>
        <w:t>The town c</w:t>
      </w:r>
      <w:r w:rsidR="002739BF" w:rsidRPr="002739BF">
        <w:rPr>
          <w:rFonts w:ascii="Arial" w:hAnsi="Arial" w:cs="Arial"/>
        </w:rPr>
        <w:t>ouncil</w:t>
      </w:r>
      <w:r w:rsidR="002739BF">
        <w:rPr>
          <w:rFonts w:ascii="Arial" w:hAnsi="Arial" w:cs="Arial"/>
        </w:rPr>
        <w:t>s have</w:t>
      </w:r>
      <w:r w:rsidR="002739BF" w:rsidRPr="002739BF">
        <w:rPr>
          <w:rFonts w:ascii="Arial" w:hAnsi="Arial" w:cs="Arial"/>
        </w:rPr>
        <w:t xml:space="preserve"> the ability to spend the money on things other than infrastructure, as long as it supports development. This means </w:t>
      </w:r>
      <w:r w:rsidR="002739BF">
        <w:rPr>
          <w:rFonts w:ascii="Arial" w:hAnsi="Arial" w:cs="Arial"/>
        </w:rPr>
        <w:t>Malton and Norton</w:t>
      </w:r>
      <w:r w:rsidR="002739BF" w:rsidRPr="002739BF">
        <w:rPr>
          <w:rFonts w:ascii="Arial" w:hAnsi="Arial" w:cs="Arial"/>
        </w:rPr>
        <w:t xml:space="preserve"> Town Council</w:t>
      </w:r>
      <w:r w:rsidR="002739BF">
        <w:rPr>
          <w:rFonts w:ascii="Arial" w:hAnsi="Arial" w:cs="Arial"/>
        </w:rPr>
        <w:t>s are</w:t>
      </w:r>
      <w:r w:rsidR="002739BF" w:rsidRPr="002739BF">
        <w:rPr>
          <w:rFonts w:ascii="Arial" w:hAnsi="Arial" w:cs="Arial"/>
        </w:rPr>
        <w:t xml:space="preserve"> free to spend the money on projects that will directly benefit the towns, as long as the money sup</w:t>
      </w:r>
      <w:r w:rsidR="00EA73FA">
        <w:rPr>
          <w:rFonts w:ascii="Arial" w:hAnsi="Arial" w:cs="Arial"/>
        </w:rPr>
        <w:t>ports growth of the towns. The town c</w:t>
      </w:r>
      <w:r w:rsidR="002739BF" w:rsidRPr="002739BF">
        <w:rPr>
          <w:rFonts w:ascii="Arial" w:hAnsi="Arial" w:cs="Arial"/>
        </w:rPr>
        <w:t>ouncil</w:t>
      </w:r>
      <w:r w:rsidR="002739BF">
        <w:rPr>
          <w:rFonts w:ascii="Arial" w:hAnsi="Arial" w:cs="Arial"/>
        </w:rPr>
        <w:t>s are</w:t>
      </w:r>
      <w:r w:rsidR="002739BF" w:rsidRPr="002739BF">
        <w:rPr>
          <w:rFonts w:ascii="Arial" w:hAnsi="Arial" w:cs="Arial"/>
        </w:rPr>
        <w:t xml:space="preserve"> also able to work with other identified charging authorities to pool funds to spend on infrastructure or development related matters.</w:t>
      </w:r>
    </w:p>
    <w:p w14:paraId="71BC71D6" w14:textId="77777777" w:rsidR="002739BF" w:rsidRPr="002739BF" w:rsidRDefault="002739BF" w:rsidP="00A04868">
      <w:pPr>
        <w:pStyle w:val="NoSpacing"/>
        <w:spacing w:line="276" w:lineRule="auto"/>
        <w:rPr>
          <w:rFonts w:ascii="Arial" w:hAnsi="Arial" w:cs="Arial"/>
        </w:rPr>
      </w:pPr>
    </w:p>
    <w:p w14:paraId="65681726" w14:textId="47511C98" w:rsidR="00326ECA" w:rsidRPr="007D4AD8" w:rsidRDefault="00CA4521" w:rsidP="00A04868">
      <w:pPr>
        <w:pStyle w:val="NoSpacing"/>
        <w:spacing w:line="276" w:lineRule="auto"/>
        <w:rPr>
          <w:rFonts w:ascii="Arial" w:hAnsi="Arial" w:cs="Arial"/>
        </w:rPr>
      </w:pPr>
      <w:r>
        <w:rPr>
          <w:rFonts w:ascii="Arial" w:hAnsi="Arial" w:cs="Arial"/>
        </w:rPr>
        <w:t xml:space="preserve">6.7 </w:t>
      </w:r>
      <w:r w:rsidR="00EA73FA">
        <w:rPr>
          <w:rFonts w:ascii="Arial" w:hAnsi="Arial" w:cs="Arial"/>
        </w:rPr>
        <w:t>Potential expenditure can be looked at in terms of</w:t>
      </w:r>
      <w:r w:rsidR="00326ECA" w:rsidRPr="007D4AD8">
        <w:rPr>
          <w:rFonts w:ascii="Arial" w:hAnsi="Arial" w:cs="Arial"/>
        </w:rPr>
        <w:t xml:space="preserve"> strategic matters</w:t>
      </w:r>
      <w:r w:rsidR="00EA73FA">
        <w:rPr>
          <w:rFonts w:ascii="Arial" w:hAnsi="Arial" w:cs="Arial"/>
        </w:rPr>
        <w:t>,</w:t>
      </w:r>
      <w:r w:rsidR="00326ECA" w:rsidRPr="007D4AD8">
        <w:rPr>
          <w:rFonts w:ascii="Arial" w:hAnsi="Arial" w:cs="Arial"/>
        </w:rPr>
        <w:t xml:space="preserve"> that would be included in </w:t>
      </w:r>
      <w:r w:rsidR="001D0788" w:rsidRPr="00A56939">
        <w:rPr>
          <w:rFonts w:ascii="Arial" w:hAnsi="Arial" w:cs="Arial"/>
        </w:rPr>
        <w:t>NYC’s</w:t>
      </w:r>
      <w:r w:rsidR="001D0788">
        <w:rPr>
          <w:rFonts w:ascii="Arial" w:hAnsi="Arial" w:cs="Arial"/>
        </w:rPr>
        <w:t xml:space="preserve"> </w:t>
      </w:r>
      <w:r w:rsidR="00326ECA" w:rsidRPr="007D4AD8">
        <w:rPr>
          <w:rFonts w:ascii="Arial" w:hAnsi="Arial" w:cs="Arial"/>
        </w:rPr>
        <w:t>CIL charging schedule and non-</w:t>
      </w:r>
      <w:r w:rsidR="00EA73FA">
        <w:rPr>
          <w:rFonts w:ascii="Arial" w:hAnsi="Arial" w:cs="Arial"/>
        </w:rPr>
        <w:t>strategic matters on which the town c</w:t>
      </w:r>
      <w:r w:rsidR="00326ECA" w:rsidRPr="007D4AD8">
        <w:rPr>
          <w:rFonts w:ascii="Arial" w:hAnsi="Arial" w:cs="Arial"/>
        </w:rPr>
        <w:t>ouncils might spend monies received from CIL.</w:t>
      </w:r>
    </w:p>
    <w:p w14:paraId="654D091C" w14:textId="77777777" w:rsidR="005F2227" w:rsidRPr="007D4AD8" w:rsidRDefault="005F2227" w:rsidP="00A04868">
      <w:pPr>
        <w:pStyle w:val="NoSpacing"/>
        <w:spacing w:line="276" w:lineRule="auto"/>
        <w:rPr>
          <w:rFonts w:ascii="Arial" w:hAnsi="Arial" w:cs="Arial"/>
        </w:rPr>
      </w:pPr>
    </w:p>
    <w:p w14:paraId="6FB83816" w14:textId="77777777" w:rsidR="00EA73FA" w:rsidRDefault="00EA73FA">
      <w:pPr>
        <w:rPr>
          <w:rFonts w:ascii="Arial" w:hAnsi="Arial" w:cs="Arial"/>
          <w:b/>
        </w:rPr>
      </w:pPr>
      <w:bookmarkStart w:id="51" w:name="_Toc516219629"/>
      <w:r>
        <w:br w:type="page"/>
      </w:r>
    </w:p>
    <w:p w14:paraId="57635E1F" w14:textId="47B69536" w:rsidR="005F2227" w:rsidRDefault="005F2227" w:rsidP="00A04868">
      <w:pPr>
        <w:pStyle w:val="DPC2"/>
        <w:spacing w:line="276" w:lineRule="auto"/>
        <w:jc w:val="left"/>
      </w:pPr>
      <w:r w:rsidRPr="007D4AD8">
        <w:lastRenderedPageBreak/>
        <w:t xml:space="preserve">Town Council </w:t>
      </w:r>
      <w:r w:rsidR="003739CB">
        <w:t xml:space="preserve">CIL </w:t>
      </w:r>
      <w:r w:rsidRPr="007D4AD8">
        <w:t>Matters</w:t>
      </w:r>
      <w:bookmarkEnd w:id="51"/>
    </w:p>
    <w:p w14:paraId="2317668E" w14:textId="77777777" w:rsidR="00EA73FA" w:rsidRPr="007D4AD8" w:rsidRDefault="00EA73FA" w:rsidP="00A04868">
      <w:pPr>
        <w:pStyle w:val="DPC2"/>
        <w:spacing w:line="276" w:lineRule="auto"/>
        <w:jc w:val="left"/>
      </w:pPr>
    </w:p>
    <w:p w14:paraId="1A1EBB22" w14:textId="3F2DCA27" w:rsidR="005F2227" w:rsidRDefault="00CA4521" w:rsidP="00A04868">
      <w:pPr>
        <w:pStyle w:val="NoSpacing"/>
        <w:spacing w:line="276" w:lineRule="auto"/>
        <w:rPr>
          <w:rFonts w:ascii="Arial" w:hAnsi="Arial" w:cs="Arial"/>
        </w:rPr>
      </w:pPr>
      <w:r>
        <w:rPr>
          <w:rFonts w:ascii="Arial" w:hAnsi="Arial" w:cs="Arial"/>
        </w:rPr>
        <w:t xml:space="preserve">6.8 </w:t>
      </w:r>
      <w:r w:rsidR="005F2227" w:rsidRPr="007D4AD8">
        <w:rPr>
          <w:rFonts w:ascii="Arial" w:hAnsi="Arial" w:cs="Arial"/>
        </w:rPr>
        <w:t>The matters in th</w:t>
      </w:r>
      <w:r w:rsidR="00EA73FA">
        <w:rPr>
          <w:rFonts w:ascii="Arial" w:hAnsi="Arial" w:cs="Arial"/>
        </w:rPr>
        <w:t>e following</w:t>
      </w:r>
      <w:r w:rsidR="005F2227" w:rsidRPr="007D4AD8">
        <w:rPr>
          <w:rFonts w:ascii="Arial" w:hAnsi="Arial" w:cs="Arial"/>
        </w:rPr>
        <w:t xml:space="preserve"> list are specific neighbourhood projects that are not essential infrastructure but would help to accommodate development or rectify specific issues </w:t>
      </w:r>
      <w:r w:rsidR="00EA73FA">
        <w:rPr>
          <w:rFonts w:ascii="Arial" w:hAnsi="Arial" w:cs="Arial"/>
        </w:rPr>
        <w:t>caused by historic development. At this stage, they are suggestions for how town council CIL receipts might be spent:</w:t>
      </w:r>
    </w:p>
    <w:p w14:paraId="2D97FA06" w14:textId="77777777" w:rsidR="00EA73FA" w:rsidRDefault="00EA73FA" w:rsidP="00A04868">
      <w:pPr>
        <w:pStyle w:val="NoSpacing"/>
        <w:spacing w:line="276" w:lineRule="auto"/>
        <w:rPr>
          <w:rFonts w:ascii="Arial" w:hAnsi="Arial" w:cs="Arial"/>
        </w:rPr>
      </w:pPr>
    </w:p>
    <w:p w14:paraId="7E7A669B" w14:textId="19B477C7" w:rsidR="00EA73FA" w:rsidRDefault="00EA73FA" w:rsidP="00252F73">
      <w:pPr>
        <w:pStyle w:val="NoSpacing"/>
        <w:numPr>
          <w:ilvl w:val="0"/>
          <w:numId w:val="21"/>
        </w:numPr>
        <w:spacing w:line="276" w:lineRule="auto"/>
        <w:rPr>
          <w:rFonts w:ascii="Arial" w:hAnsi="Arial" w:cs="Arial"/>
        </w:rPr>
      </w:pPr>
      <w:r>
        <w:rPr>
          <w:rFonts w:ascii="Arial" w:hAnsi="Arial" w:cs="Arial"/>
        </w:rPr>
        <w:t>Archaeology projects</w:t>
      </w:r>
      <w:r w:rsidR="001D0788">
        <w:rPr>
          <w:rFonts w:ascii="Arial" w:hAnsi="Arial" w:cs="Arial"/>
        </w:rPr>
        <w:t>;</w:t>
      </w:r>
    </w:p>
    <w:p w14:paraId="38BF5134" w14:textId="3B63CF4E" w:rsidR="00EA73FA" w:rsidRDefault="00EA73FA" w:rsidP="00252F73">
      <w:pPr>
        <w:pStyle w:val="NoSpacing"/>
        <w:numPr>
          <w:ilvl w:val="0"/>
          <w:numId w:val="21"/>
        </w:numPr>
        <w:spacing w:line="276" w:lineRule="auto"/>
        <w:rPr>
          <w:rFonts w:ascii="Arial" w:hAnsi="Arial" w:cs="Arial"/>
        </w:rPr>
      </w:pPr>
      <w:r>
        <w:rPr>
          <w:rFonts w:ascii="Arial" w:hAnsi="Arial" w:cs="Arial"/>
        </w:rPr>
        <w:t>Signage for heritage/horse racing trails</w:t>
      </w:r>
      <w:r w:rsidR="001D0788">
        <w:rPr>
          <w:rFonts w:ascii="Arial" w:hAnsi="Arial" w:cs="Arial"/>
        </w:rPr>
        <w:t>;</w:t>
      </w:r>
    </w:p>
    <w:p w14:paraId="08B91DA8" w14:textId="7F14BE25" w:rsidR="00EA73FA" w:rsidRPr="007D4AD8" w:rsidRDefault="00EA73FA" w:rsidP="00252F73">
      <w:pPr>
        <w:pStyle w:val="NoSpacing"/>
        <w:numPr>
          <w:ilvl w:val="0"/>
          <w:numId w:val="21"/>
        </w:numPr>
        <w:spacing w:line="276" w:lineRule="auto"/>
        <w:rPr>
          <w:rFonts w:ascii="Arial" w:hAnsi="Arial" w:cs="Arial"/>
        </w:rPr>
      </w:pPr>
      <w:r>
        <w:rPr>
          <w:rFonts w:ascii="Arial" w:hAnsi="Arial" w:cs="Arial"/>
        </w:rPr>
        <w:t xml:space="preserve">Environmental improvements to </w:t>
      </w:r>
      <w:r w:rsidRPr="00147223">
        <w:rPr>
          <w:rFonts w:ascii="Arial" w:hAnsi="Arial" w:cs="Arial"/>
        </w:rPr>
        <w:t xml:space="preserve">the </w:t>
      </w:r>
      <w:r w:rsidR="00147223" w:rsidRPr="00147223">
        <w:rPr>
          <w:rFonts w:ascii="Arial" w:hAnsi="Arial" w:cs="Arial"/>
        </w:rPr>
        <w:t>riverside area</w:t>
      </w:r>
      <w:r w:rsidR="001D0788">
        <w:rPr>
          <w:rFonts w:ascii="Arial" w:hAnsi="Arial" w:cs="Arial"/>
        </w:rPr>
        <w:t>;</w:t>
      </w:r>
    </w:p>
    <w:p w14:paraId="50D83BAD" w14:textId="59CF9756" w:rsidR="00EA73FA" w:rsidRDefault="00EA73FA" w:rsidP="00252F73">
      <w:pPr>
        <w:pStyle w:val="NoSpacing"/>
        <w:numPr>
          <w:ilvl w:val="0"/>
          <w:numId w:val="21"/>
        </w:numPr>
        <w:spacing w:line="276" w:lineRule="auto"/>
        <w:rPr>
          <w:rFonts w:ascii="Arial" w:hAnsi="Arial" w:cs="Arial"/>
        </w:rPr>
      </w:pPr>
      <w:r>
        <w:rPr>
          <w:rFonts w:ascii="Arial" w:hAnsi="Arial" w:cs="Arial"/>
        </w:rPr>
        <w:t>Cycle parking facilities within the town centres</w:t>
      </w:r>
      <w:r w:rsidR="001D0788">
        <w:rPr>
          <w:rFonts w:ascii="Arial" w:hAnsi="Arial" w:cs="Arial"/>
        </w:rPr>
        <w:t>;</w:t>
      </w:r>
    </w:p>
    <w:p w14:paraId="42AE73C3" w14:textId="0BEDAEDD" w:rsidR="00EA73FA" w:rsidRDefault="00EA73FA" w:rsidP="00252F73">
      <w:pPr>
        <w:pStyle w:val="NoSpacing"/>
        <w:numPr>
          <w:ilvl w:val="0"/>
          <w:numId w:val="21"/>
        </w:numPr>
        <w:spacing w:line="276" w:lineRule="auto"/>
        <w:rPr>
          <w:rFonts w:ascii="Arial" w:hAnsi="Arial" w:cs="Arial"/>
        </w:rPr>
      </w:pPr>
      <w:r>
        <w:rPr>
          <w:rFonts w:ascii="Arial" w:hAnsi="Arial" w:cs="Arial"/>
        </w:rPr>
        <w:t>Creation of new sports and leisure facilities</w:t>
      </w:r>
      <w:r w:rsidR="001D0788">
        <w:rPr>
          <w:rFonts w:ascii="Arial" w:hAnsi="Arial" w:cs="Arial"/>
        </w:rPr>
        <w:t>;</w:t>
      </w:r>
    </w:p>
    <w:p w14:paraId="29E6C64D" w14:textId="385A07FD" w:rsidR="00EA73FA" w:rsidRDefault="00EA73FA" w:rsidP="00252F73">
      <w:pPr>
        <w:pStyle w:val="NoSpacing"/>
        <w:numPr>
          <w:ilvl w:val="0"/>
          <w:numId w:val="21"/>
        </w:numPr>
        <w:spacing w:line="276" w:lineRule="auto"/>
        <w:rPr>
          <w:rFonts w:ascii="Arial" w:hAnsi="Arial" w:cs="Arial"/>
        </w:rPr>
      </w:pPr>
      <w:r>
        <w:rPr>
          <w:rFonts w:ascii="Arial" w:hAnsi="Arial" w:cs="Arial"/>
        </w:rPr>
        <w:t>Improvements to existing public open space and playgrounds</w:t>
      </w:r>
      <w:r w:rsidR="001D0788">
        <w:rPr>
          <w:rFonts w:ascii="Arial" w:hAnsi="Arial" w:cs="Arial"/>
        </w:rPr>
        <w:t>.</w:t>
      </w:r>
    </w:p>
    <w:p w14:paraId="2AA9D835" w14:textId="77777777" w:rsidR="00EA73FA" w:rsidRPr="007D4AD8" w:rsidRDefault="00EA73FA" w:rsidP="00A04868">
      <w:pPr>
        <w:pStyle w:val="NoSpacing"/>
        <w:spacing w:line="276" w:lineRule="auto"/>
        <w:rPr>
          <w:rFonts w:ascii="Arial" w:hAnsi="Arial" w:cs="Arial"/>
        </w:rPr>
      </w:pPr>
    </w:p>
    <w:p w14:paraId="57640679" w14:textId="77777777" w:rsidR="005F2227" w:rsidRPr="007D4AD8" w:rsidRDefault="005F2227" w:rsidP="005F2227">
      <w:pPr>
        <w:pStyle w:val="NoSpacing"/>
        <w:spacing w:line="276" w:lineRule="auto"/>
        <w:jc w:val="both"/>
        <w:rPr>
          <w:rFonts w:ascii="Arial" w:hAnsi="Arial" w:cs="Arial"/>
        </w:rPr>
      </w:pPr>
    </w:p>
    <w:p w14:paraId="6CD1E4D3" w14:textId="4B446DFC" w:rsidR="003739CB" w:rsidRPr="00147223" w:rsidRDefault="003739CB" w:rsidP="003739CB">
      <w:pPr>
        <w:pStyle w:val="NoSpacing"/>
        <w:spacing w:line="276" w:lineRule="auto"/>
        <w:rPr>
          <w:rFonts w:ascii="Arial" w:hAnsi="Arial" w:cs="Arial"/>
          <w:b/>
        </w:rPr>
      </w:pPr>
      <w:r w:rsidRPr="00147223">
        <w:rPr>
          <w:rFonts w:ascii="Arial" w:hAnsi="Arial" w:cs="Arial"/>
          <w:b/>
        </w:rPr>
        <w:t>Project Delivery Plan</w:t>
      </w:r>
    </w:p>
    <w:p w14:paraId="33A13029" w14:textId="77777777" w:rsidR="003739CB" w:rsidRPr="00147223" w:rsidRDefault="003739CB" w:rsidP="003739CB">
      <w:pPr>
        <w:pStyle w:val="NoSpacing"/>
        <w:spacing w:line="276" w:lineRule="auto"/>
        <w:rPr>
          <w:rFonts w:ascii="Arial" w:hAnsi="Arial" w:cs="Arial"/>
        </w:rPr>
      </w:pPr>
    </w:p>
    <w:p w14:paraId="486A1AD4" w14:textId="3A9B372D" w:rsidR="00C92208" w:rsidRDefault="00CA4521" w:rsidP="003739CB">
      <w:pPr>
        <w:pStyle w:val="NoSpacing"/>
        <w:spacing w:line="276" w:lineRule="auto"/>
        <w:rPr>
          <w:rFonts w:ascii="Arial" w:hAnsi="Arial" w:cs="Arial"/>
        </w:rPr>
      </w:pPr>
      <w:r>
        <w:rPr>
          <w:rFonts w:ascii="Arial" w:hAnsi="Arial" w:cs="Arial"/>
        </w:rPr>
        <w:t>6.</w:t>
      </w:r>
      <w:r w:rsidR="0032788D">
        <w:rPr>
          <w:rFonts w:ascii="Arial" w:hAnsi="Arial" w:cs="Arial"/>
        </w:rPr>
        <w:t>9</w:t>
      </w:r>
      <w:r>
        <w:rPr>
          <w:rFonts w:ascii="Arial" w:hAnsi="Arial" w:cs="Arial"/>
        </w:rPr>
        <w:t xml:space="preserve"> </w:t>
      </w:r>
      <w:r w:rsidR="003739CB" w:rsidRPr="00147223">
        <w:rPr>
          <w:rFonts w:ascii="Arial" w:hAnsi="Arial" w:cs="Arial"/>
        </w:rPr>
        <w:t xml:space="preserve">Chapter </w:t>
      </w:r>
      <w:r w:rsidR="005E6A4F" w:rsidRPr="00147223">
        <w:rPr>
          <w:rFonts w:ascii="Arial" w:hAnsi="Arial" w:cs="Arial"/>
        </w:rPr>
        <w:t>5</w:t>
      </w:r>
      <w:r w:rsidR="003739CB" w:rsidRPr="00147223">
        <w:rPr>
          <w:rFonts w:ascii="Arial" w:hAnsi="Arial" w:cs="Arial"/>
        </w:rPr>
        <w:t xml:space="preserve"> and the </w:t>
      </w:r>
      <w:r w:rsidR="003739CB" w:rsidRPr="00543A84">
        <w:rPr>
          <w:rFonts w:ascii="Arial" w:hAnsi="Arial" w:cs="Arial"/>
        </w:rPr>
        <w:t>CIL section</w:t>
      </w:r>
      <w:r w:rsidR="00543A84" w:rsidRPr="00543A84">
        <w:rPr>
          <w:rFonts w:ascii="Arial" w:hAnsi="Arial" w:cs="Arial"/>
        </w:rPr>
        <w:t>s</w:t>
      </w:r>
      <w:r w:rsidR="003739CB" w:rsidRPr="00147223">
        <w:rPr>
          <w:rFonts w:ascii="Arial" w:hAnsi="Arial" w:cs="Arial"/>
        </w:rPr>
        <w:t xml:space="preserve"> above identify a number of community actions and possible neighbourhood projects. The table below pulls all of these together and lists them in terms of theme, brief description, potential funding sources</w:t>
      </w:r>
      <w:r w:rsidR="0029300D" w:rsidRPr="00147223">
        <w:rPr>
          <w:rFonts w:ascii="Arial" w:hAnsi="Arial" w:cs="Arial"/>
        </w:rPr>
        <w:t>, potential lead body and potential partners.</w:t>
      </w:r>
      <w:r w:rsidR="00430395" w:rsidRPr="00147223">
        <w:rPr>
          <w:rFonts w:ascii="Arial" w:hAnsi="Arial" w:cs="Arial"/>
        </w:rPr>
        <w:t xml:space="preserve"> </w:t>
      </w:r>
    </w:p>
    <w:p w14:paraId="1938B21C" w14:textId="77777777" w:rsidR="00147223" w:rsidRDefault="00147223" w:rsidP="003739CB">
      <w:pPr>
        <w:pStyle w:val="NoSpacing"/>
        <w:spacing w:line="276" w:lineRule="auto"/>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1752"/>
        <w:gridCol w:w="2371"/>
        <w:gridCol w:w="2067"/>
        <w:gridCol w:w="3240"/>
      </w:tblGrid>
      <w:tr w:rsidR="0029300D" w14:paraId="725D4ECE" w14:textId="77777777" w:rsidTr="006D22E1">
        <w:tc>
          <w:tcPr>
            <w:tcW w:w="1548" w:type="dxa"/>
            <w:shd w:val="clear" w:color="auto" w:fill="auto"/>
          </w:tcPr>
          <w:p w14:paraId="527C632C" w14:textId="77777777" w:rsidR="0029300D" w:rsidRPr="00956EC7" w:rsidRDefault="0029300D" w:rsidP="00423563">
            <w:pPr>
              <w:rPr>
                <w:rFonts w:eastAsia="Times New Roman" w:cs="Calibri"/>
              </w:rPr>
            </w:pPr>
            <w:r w:rsidRPr="00956EC7">
              <w:rPr>
                <w:rFonts w:eastAsia="Times New Roman" w:cs="Calibri"/>
              </w:rPr>
              <w:t>THEME</w:t>
            </w:r>
          </w:p>
        </w:tc>
        <w:tc>
          <w:tcPr>
            <w:tcW w:w="1752" w:type="dxa"/>
            <w:shd w:val="clear" w:color="auto" w:fill="auto"/>
          </w:tcPr>
          <w:p w14:paraId="08F57737" w14:textId="77777777" w:rsidR="0029300D" w:rsidRPr="00956EC7" w:rsidRDefault="0029300D" w:rsidP="00423563">
            <w:pPr>
              <w:rPr>
                <w:rFonts w:eastAsia="Times New Roman" w:cs="Calibri"/>
              </w:rPr>
            </w:pPr>
            <w:r w:rsidRPr="00956EC7">
              <w:rPr>
                <w:rFonts w:eastAsia="Times New Roman" w:cs="Calibri"/>
              </w:rPr>
              <w:t>TITLE</w:t>
            </w:r>
          </w:p>
        </w:tc>
        <w:tc>
          <w:tcPr>
            <w:tcW w:w="2371" w:type="dxa"/>
            <w:shd w:val="clear" w:color="auto" w:fill="auto"/>
          </w:tcPr>
          <w:p w14:paraId="4BEB1F7E" w14:textId="77777777" w:rsidR="0029300D" w:rsidRPr="00956EC7" w:rsidRDefault="0029300D" w:rsidP="00423563">
            <w:pPr>
              <w:rPr>
                <w:rFonts w:eastAsia="Times New Roman" w:cs="Calibri"/>
              </w:rPr>
            </w:pPr>
            <w:r w:rsidRPr="00956EC7">
              <w:rPr>
                <w:rFonts w:eastAsia="Times New Roman" w:cs="Calibri"/>
              </w:rPr>
              <w:t>DESCRIPTION</w:t>
            </w:r>
          </w:p>
        </w:tc>
        <w:tc>
          <w:tcPr>
            <w:tcW w:w="2067" w:type="dxa"/>
            <w:shd w:val="clear" w:color="auto" w:fill="auto"/>
          </w:tcPr>
          <w:p w14:paraId="16240C8D" w14:textId="77777777" w:rsidR="0029300D" w:rsidRPr="00956EC7" w:rsidRDefault="0029300D" w:rsidP="00423563">
            <w:pPr>
              <w:rPr>
                <w:rFonts w:eastAsia="Times New Roman" w:cs="Calibri"/>
              </w:rPr>
            </w:pPr>
            <w:r w:rsidRPr="00956EC7">
              <w:rPr>
                <w:rFonts w:eastAsia="Times New Roman" w:cs="Calibri"/>
              </w:rPr>
              <w:t>POTENTIAL FUNDING</w:t>
            </w:r>
          </w:p>
        </w:tc>
        <w:tc>
          <w:tcPr>
            <w:tcW w:w="3240" w:type="dxa"/>
            <w:shd w:val="clear" w:color="auto" w:fill="auto"/>
          </w:tcPr>
          <w:p w14:paraId="000246A8" w14:textId="77777777" w:rsidR="0029300D" w:rsidRPr="00956EC7" w:rsidRDefault="0029300D" w:rsidP="00423563">
            <w:pPr>
              <w:rPr>
                <w:rFonts w:eastAsia="Times New Roman" w:cs="Calibri"/>
              </w:rPr>
            </w:pPr>
            <w:r w:rsidRPr="00956EC7">
              <w:rPr>
                <w:rFonts w:eastAsia="Times New Roman" w:cs="Calibri"/>
              </w:rPr>
              <w:t>POTENTIAL LEAD/PARTNER ORGANISATION(S)</w:t>
            </w:r>
          </w:p>
        </w:tc>
      </w:tr>
      <w:tr w:rsidR="00991DF0" w:rsidRPr="00A56939" w14:paraId="04A84430" w14:textId="77777777" w:rsidTr="006D22E1">
        <w:tc>
          <w:tcPr>
            <w:tcW w:w="1548" w:type="dxa"/>
            <w:shd w:val="clear" w:color="auto" w:fill="C6D9F1" w:themeFill="text2" w:themeFillTint="33"/>
          </w:tcPr>
          <w:p w14:paraId="7A5FCE6E" w14:textId="1BA6CDC1" w:rsidR="00991DF0" w:rsidRPr="00A56939" w:rsidRDefault="00991DF0" w:rsidP="00423563">
            <w:pPr>
              <w:rPr>
                <w:rFonts w:eastAsia="Times New Roman" w:cs="Calibri"/>
              </w:rPr>
            </w:pPr>
            <w:r w:rsidRPr="00A56939">
              <w:rPr>
                <w:rFonts w:eastAsia="Times New Roman" w:cs="Calibri"/>
              </w:rPr>
              <w:t>TM – Transport &amp; Movement</w:t>
            </w:r>
          </w:p>
        </w:tc>
        <w:tc>
          <w:tcPr>
            <w:tcW w:w="1752" w:type="dxa"/>
            <w:shd w:val="clear" w:color="auto" w:fill="C6D9F1" w:themeFill="text2" w:themeFillTint="33"/>
          </w:tcPr>
          <w:p w14:paraId="487F5875" w14:textId="643F893E" w:rsidR="00991DF0" w:rsidRPr="00A56939" w:rsidRDefault="00991DF0" w:rsidP="00423563">
            <w:pPr>
              <w:rPr>
                <w:rFonts w:eastAsia="Times New Roman" w:cs="Calibri"/>
              </w:rPr>
            </w:pPr>
            <w:r w:rsidRPr="00A56939">
              <w:rPr>
                <w:rFonts w:eastAsia="Times New Roman" w:cs="Calibri"/>
              </w:rPr>
              <w:t>Pedestrian, Bridleway, Cycling Provision</w:t>
            </w:r>
          </w:p>
        </w:tc>
        <w:tc>
          <w:tcPr>
            <w:tcW w:w="2371" w:type="dxa"/>
            <w:shd w:val="clear" w:color="auto" w:fill="C6D9F1" w:themeFill="text2" w:themeFillTint="33"/>
          </w:tcPr>
          <w:p w14:paraId="58715C24" w14:textId="7E8935F3" w:rsidR="00991DF0" w:rsidRPr="00A56939" w:rsidRDefault="001D0788" w:rsidP="00423563">
            <w:pPr>
              <w:rPr>
                <w:rFonts w:eastAsia="Times New Roman" w:cs="Calibri"/>
              </w:rPr>
            </w:pPr>
            <w:r w:rsidRPr="00A56939">
              <w:rPr>
                <w:rFonts w:eastAsia="Times New Roman" w:cs="Calibri"/>
              </w:rPr>
              <w:t>N</w:t>
            </w:r>
            <w:r w:rsidR="00991DF0" w:rsidRPr="00A56939">
              <w:rPr>
                <w:rFonts w:eastAsia="Times New Roman" w:cs="Calibri"/>
              </w:rPr>
              <w:t>ew PROW</w:t>
            </w:r>
            <w:r w:rsidRPr="00A56939">
              <w:rPr>
                <w:rFonts w:eastAsia="Times New Roman" w:cs="Calibri"/>
              </w:rPr>
              <w:t>, incl feasibility of route through Malton School Grounds</w:t>
            </w:r>
          </w:p>
        </w:tc>
        <w:tc>
          <w:tcPr>
            <w:tcW w:w="2067" w:type="dxa"/>
            <w:shd w:val="clear" w:color="auto" w:fill="C6D9F1" w:themeFill="text2" w:themeFillTint="33"/>
          </w:tcPr>
          <w:p w14:paraId="0FE8B08A" w14:textId="6DD4AA14" w:rsidR="00991DF0" w:rsidRPr="00A56939" w:rsidRDefault="00991DF0" w:rsidP="00423563">
            <w:pPr>
              <w:rPr>
                <w:rFonts w:eastAsia="Times New Roman" w:cs="Calibri"/>
              </w:rPr>
            </w:pPr>
            <w:r w:rsidRPr="00A56939">
              <w:rPr>
                <w:rFonts w:eastAsia="Times New Roman" w:cs="Calibri"/>
              </w:rPr>
              <w:t>CIL-TC</w:t>
            </w:r>
          </w:p>
        </w:tc>
        <w:tc>
          <w:tcPr>
            <w:tcW w:w="3240" w:type="dxa"/>
            <w:shd w:val="clear" w:color="auto" w:fill="C6D9F1" w:themeFill="text2" w:themeFillTint="33"/>
          </w:tcPr>
          <w:p w14:paraId="6CC96157" w14:textId="2BEC1EEA" w:rsidR="00991DF0" w:rsidRPr="00A56939" w:rsidRDefault="00991DF0" w:rsidP="00A16BE8">
            <w:pPr>
              <w:rPr>
                <w:rFonts w:eastAsia="Times New Roman" w:cs="Calibri"/>
              </w:rPr>
            </w:pPr>
            <w:r w:rsidRPr="00A56939">
              <w:rPr>
                <w:rFonts w:eastAsia="Times New Roman" w:cs="Calibri"/>
              </w:rPr>
              <w:t>MTC/NTC/NYC/landowners</w:t>
            </w:r>
          </w:p>
        </w:tc>
      </w:tr>
      <w:tr w:rsidR="00865C49" w:rsidRPr="00A56939" w14:paraId="4C0B1AE7" w14:textId="77777777" w:rsidTr="006D22E1">
        <w:tc>
          <w:tcPr>
            <w:tcW w:w="1548" w:type="dxa"/>
            <w:shd w:val="clear" w:color="auto" w:fill="C6D9F1" w:themeFill="text2" w:themeFillTint="33"/>
          </w:tcPr>
          <w:p w14:paraId="63001FCE" w14:textId="043802A3" w:rsidR="00865C49" w:rsidRPr="00A56939" w:rsidRDefault="00865C49" w:rsidP="00423563">
            <w:pPr>
              <w:rPr>
                <w:rFonts w:eastAsia="Times New Roman" w:cs="Calibri"/>
              </w:rPr>
            </w:pPr>
            <w:r w:rsidRPr="00A56939">
              <w:rPr>
                <w:rFonts w:eastAsia="Times New Roman" w:cs="Calibri"/>
              </w:rPr>
              <w:t>TM – Transport &amp; Movement</w:t>
            </w:r>
          </w:p>
        </w:tc>
        <w:tc>
          <w:tcPr>
            <w:tcW w:w="1752" w:type="dxa"/>
            <w:shd w:val="clear" w:color="auto" w:fill="C6D9F1" w:themeFill="text2" w:themeFillTint="33"/>
          </w:tcPr>
          <w:p w14:paraId="16D11CCC" w14:textId="5769A9AF" w:rsidR="00865C49" w:rsidRPr="00A56939" w:rsidRDefault="00865C49" w:rsidP="00423563">
            <w:pPr>
              <w:rPr>
                <w:rFonts w:eastAsia="Times New Roman" w:cs="Calibri"/>
              </w:rPr>
            </w:pPr>
            <w:r w:rsidRPr="00A56939">
              <w:rPr>
                <w:rFonts w:eastAsia="Times New Roman" w:cs="Calibri"/>
              </w:rPr>
              <w:t>Pedestrian, Bridleway, Cycling Provision</w:t>
            </w:r>
          </w:p>
        </w:tc>
        <w:tc>
          <w:tcPr>
            <w:tcW w:w="2371" w:type="dxa"/>
            <w:shd w:val="clear" w:color="auto" w:fill="C6D9F1" w:themeFill="text2" w:themeFillTint="33"/>
          </w:tcPr>
          <w:p w14:paraId="6F4A745B" w14:textId="6D10C63F" w:rsidR="00865C49" w:rsidRPr="00A56939" w:rsidRDefault="00865C49" w:rsidP="00423563">
            <w:pPr>
              <w:rPr>
                <w:rFonts w:eastAsia="Times New Roman" w:cs="Calibri"/>
              </w:rPr>
            </w:pPr>
            <w:r w:rsidRPr="00A56939">
              <w:rPr>
                <w:rFonts w:eastAsia="Times New Roman" w:cs="Calibri"/>
              </w:rPr>
              <w:t>Assess signs &amp; repair as necessary</w:t>
            </w:r>
          </w:p>
        </w:tc>
        <w:tc>
          <w:tcPr>
            <w:tcW w:w="2067" w:type="dxa"/>
            <w:shd w:val="clear" w:color="auto" w:fill="C6D9F1" w:themeFill="text2" w:themeFillTint="33"/>
          </w:tcPr>
          <w:p w14:paraId="165EB462" w14:textId="02A39055" w:rsidR="00865C49" w:rsidRPr="00A56939" w:rsidRDefault="00865C49" w:rsidP="00423563">
            <w:pPr>
              <w:rPr>
                <w:rFonts w:eastAsia="Times New Roman" w:cs="Calibri"/>
              </w:rPr>
            </w:pPr>
            <w:r w:rsidRPr="00A56939">
              <w:rPr>
                <w:rFonts w:eastAsia="Times New Roman" w:cs="Calibri"/>
              </w:rPr>
              <w:t>CIL-TC</w:t>
            </w:r>
          </w:p>
        </w:tc>
        <w:tc>
          <w:tcPr>
            <w:tcW w:w="3240" w:type="dxa"/>
            <w:shd w:val="clear" w:color="auto" w:fill="C6D9F1" w:themeFill="text2" w:themeFillTint="33"/>
          </w:tcPr>
          <w:p w14:paraId="4A3AC7AD" w14:textId="40FC86E3" w:rsidR="00865C49" w:rsidRPr="00A56939" w:rsidRDefault="00865C49" w:rsidP="00A16BE8">
            <w:pPr>
              <w:rPr>
                <w:rFonts w:eastAsia="Times New Roman" w:cs="Calibri"/>
              </w:rPr>
            </w:pPr>
            <w:r w:rsidRPr="00A56939">
              <w:rPr>
                <w:rFonts w:eastAsia="Times New Roman" w:cs="Calibri"/>
              </w:rPr>
              <w:t>MTC/NTC/NYC/landowners</w:t>
            </w:r>
          </w:p>
        </w:tc>
      </w:tr>
      <w:tr w:rsidR="00865C49" w:rsidRPr="00A56939" w14:paraId="38C0C85A" w14:textId="77777777" w:rsidTr="006D22E1">
        <w:tc>
          <w:tcPr>
            <w:tcW w:w="1548" w:type="dxa"/>
            <w:shd w:val="clear" w:color="auto" w:fill="C6D9F1" w:themeFill="text2" w:themeFillTint="33"/>
          </w:tcPr>
          <w:p w14:paraId="68495255" w14:textId="244A4193" w:rsidR="00865C49" w:rsidRPr="00A56939" w:rsidRDefault="00865C49" w:rsidP="00423563">
            <w:pPr>
              <w:rPr>
                <w:rFonts w:eastAsia="Times New Roman" w:cs="Calibri"/>
              </w:rPr>
            </w:pPr>
            <w:r w:rsidRPr="00A56939">
              <w:rPr>
                <w:rFonts w:eastAsia="Times New Roman" w:cs="Calibri"/>
              </w:rPr>
              <w:t>TM – Transport &amp; Movement</w:t>
            </w:r>
          </w:p>
        </w:tc>
        <w:tc>
          <w:tcPr>
            <w:tcW w:w="1752" w:type="dxa"/>
            <w:shd w:val="clear" w:color="auto" w:fill="C6D9F1" w:themeFill="text2" w:themeFillTint="33"/>
          </w:tcPr>
          <w:p w14:paraId="5FE86F7A" w14:textId="63D170B0" w:rsidR="00865C49" w:rsidRPr="00A56939" w:rsidRDefault="00865C49" w:rsidP="00423563">
            <w:pPr>
              <w:rPr>
                <w:rFonts w:eastAsia="Times New Roman" w:cs="Calibri"/>
              </w:rPr>
            </w:pPr>
            <w:r w:rsidRPr="00A56939">
              <w:rPr>
                <w:rFonts w:eastAsia="Times New Roman" w:cs="Calibri"/>
              </w:rPr>
              <w:t>Pedestrian, Bridleway, Cycling Provision</w:t>
            </w:r>
          </w:p>
        </w:tc>
        <w:tc>
          <w:tcPr>
            <w:tcW w:w="2371" w:type="dxa"/>
            <w:shd w:val="clear" w:color="auto" w:fill="C6D9F1" w:themeFill="text2" w:themeFillTint="33"/>
          </w:tcPr>
          <w:p w14:paraId="73098B09" w14:textId="4C46232D" w:rsidR="00865C49" w:rsidRPr="00A56939" w:rsidRDefault="00865C49" w:rsidP="00423563">
            <w:pPr>
              <w:rPr>
                <w:rFonts w:eastAsia="Times New Roman" w:cs="Calibri"/>
              </w:rPr>
            </w:pPr>
            <w:r w:rsidRPr="00A56939">
              <w:rPr>
                <w:rFonts w:eastAsia="Times New Roman" w:cs="Calibri"/>
              </w:rPr>
              <w:t>Investigate safer routes to school</w:t>
            </w:r>
          </w:p>
        </w:tc>
        <w:tc>
          <w:tcPr>
            <w:tcW w:w="2067" w:type="dxa"/>
            <w:shd w:val="clear" w:color="auto" w:fill="C6D9F1" w:themeFill="text2" w:themeFillTint="33"/>
          </w:tcPr>
          <w:p w14:paraId="5027D1CD" w14:textId="646F3EEB" w:rsidR="00865C49" w:rsidRPr="00A56939" w:rsidRDefault="00865C49" w:rsidP="00423563">
            <w:pPr>
              <w:rPr>
                <w:rFonts w:eastAsia="Times New Roman" w:cs="Calibri"/>
              </w:rPr>
            </w:pPr>
            <w:r w:rsidRPr="00A56939">
              <w:rPr>
                <w:rFonts w:eastAsia="Times New Roman" w:cs="Calibri"/>
              </w:rPr>
              <w:t>CIL-TC</w:t>
            </w:r>
          </w:p>
        </w:tc>
        <w:tc>
          <w:tcPr>
            <w:tcW w:w="3240" w:type="dxa"/>
            <w:shd w:val="clear" w:color="auto" w:fill="C6D9F1" w:themeFill="text2" w:themeFillTint="33"/>
          </w:tcPr>
          <w:p w14:paraId="22A8974A" w14:textId="637B650C" w:rsidR="00865C49" w:rsidRPr="00A56939" w:rsidRDefault="00865C49" w:rsidP="00A16BE8">
            <w:pPr>
              <w:rPr>
                <w:rFonts w:eastAsia="Times New Roman" w:cs="Calibri"/>
              </w:rPr>
            </w:pPr>
            <w:r w:rsidRPr="00A56939">
              <w:rPr>
                <w:rFonts w:eastAsia="Times New Roman" w:cs="Calibri"/>
              </w:rPr>
              <w:t>MTC/NTC</w:t>
            </w:r>
          </w:p>
        </w:tc>
      </w:tr>
      <w:tr w:rsidR="00865C49" w:rsidRPr="00373542" w14:paraId="4A7A91BC" w14:textId="77777777" w:rsidTr="006D22E1">
        <w:tc>
          <w:tcPr>
            <w:tcW w:w="1548" w:type="dxa"/>
            <w:shd w:val="clear" w:color="auto" w:fill="C6D9F1" w:themeFill="text2" w:themeFillTint="33"/>
          </w:tcPr>
          <w:p w14:paraId="6AEAE040" w14:textId="4FC2764C" w:rsidR="00865C49" w:rsidRPr="00A56939" w:rsidRDefault="00865C49" w:rsidP="00423563">
            <w:pPr>
              <w:rPr>
                <w:rFonts w:eastAsia="Times New Roman" w:cs="Calibri"/>
              </w:rPr>
            </w:pPr>
            <w:r w:rsidRPr="00A56939">
              <w:rPr>
                <w:rFonts w:eastAsia="Times New Roman" w:cs="Calibri"/>
              </w:rPr>
              <w:t>TM – Transport &amp; Movement</w:t>
            </w:r>
          </w:p>
        </w:tc>
        <w:tc>
          <w:tcPr>
            <w:tcW w:w="1752" w:type="dxa"/>
            <w:shd w:val="clear" w:color="auto" w:fill="C6D9F1" w:themeFill="text2" w:themeFillTint="33"/>
          </w:tcPr>
          <w:p w14:paraId="4FA9E53E" w14:textId="1C4FF4EA" w:rsidR="00865C49" w:rsidRPr="00A56939" w:rsidRDefault="00865C49" w:rsidP="00423563">
            <w:pPr>
              <w:rPr>
                <w:rFonts w:eastAsia="Times New Roman" w:cs="Calibri"/>
              </w:rPr>
            </w:pPr>
            <w:r w:rsidRPr="00A56939">
              <w:rPr>
                <w:rFonts w:eastAsia="Times New Roman" w:cs="Calibri"/>
              </w:rPr>
              <w:t>Pedestrian, Bridleway, Cycling Provision</w:t>
            </w:r>
          </w:p>
        </w:tc>
        <w:tc>
          <w:tcPr>
            <w:tcW w:w="2371" w:type="dxa"/>
            <w:shd w:val="clear" w:color="auto" w:fill="C6D9F1" w:themeFill="text2" w:themeFillTint="33"/>
          </w:tcPr>
          <w:p w14:paraId="43CC6E3D" w14:textId="4B80A9AB" w:rsidR="00865C49" w:rsidRPr="00A56939" w:rsidRDefault="00865C49" w:rsidP="00423563">
            <w:pPr>
              <w:rPr>
                <w:rFonts w:eastAsia="Times New Roman" w:cs="Calibri"/>
              </w:rPr>
            </w:pPr>
            <w:r w:rsidRPr="00A56939">
              <w:rPr>
                <w:rFonts w:eastAsia="Times New Roman" w:cs="Calibri"/>
              </w:rPr>
              <w:t>Lobby for new pedestrian crossings</w:t>
            </w:r>
          </w:p>
        </w:tc>
        <w:tc>
          <w:tcPr>
            <w:tcW w:w="2067" w:type="dxa"/>
            <w:shd w:val="clear" w:color="auto" w:fill="C6D9F1" w:themeFill="text2" w:themeFillTint="33"/>
          </w:tcPr>
          <w:p w14:paraId="14ADF786" w14:textId="77777777" w:rsidR="00865C49" w:rsidRPr="00A56939" w:rsidRDefault="00865C49" w:rsidP="00423563">
            <w:pPr>
              <w:rPr>
                <w:rFonts w:eastAsia="Times New Roman" w:cs="Calibri"/>
              </w:rPr>
            </w:pPr>
          </w:p>
        </w:tc>
        <w:tc>
          <w:tcPr>
            <w:tcW w:w="3240" w:type="dxa"/>
            <w:shd w:val="clear" w:color="auto" w:fill="C6D9F1" w:themeFill="text2" w:themeFillTint="33"/>
          </w:tcPr>
          <w:p w14:paraId="70FD8F97" w14:textId="5D61D167" w:rsidR="00865C49" w:rsidRPr="00A56939" w:rsidRDefault="00865C49" w:rsidP="00A16BE8">
            <w:pPr>
              <w:rPr>
                <w:rFonts w:eastAsia="Times New Roman" w:cs="Calibri"/>
              </w:rPr>
            </w:pPr>
            <w:r w:rsidRPr="00A56939">
              <w:rPr>
                <w:rFonts w:eastAsia="Times New Roman" w:cs="Calibri"/>
              </w:rPr>
              <w:t>MTC/NTC/NYC</w:t>
            </w:r>
          </w:p>
        </w:tc>
      </w:tr>
      <w:tr w:rsidR="00EE3C22" w:rsidRPr="00373542" w14:paraId="1F6CBAC4" w14:textId="77777777" w:rsidTr="006D22E1">
        <w:tc>
          <w:tcPr>
            <w:tcW w:w="1548" w:type="dxa"/>
            <w:shd w:val="clear" w:color="auto" w:fill="C6D9F1" w:themeFill="text2" w:themeFillTint="33"/>
          </w:tcPr>
          <w:p w14:paraId="2907D258" w14:textId="07B1946C" w:rsidR="00EE3C22" w:rsidRPr="00373542" w:rsidRDefault="00EE3C22" w:rsidP="00423563">
            <w:pPr>
              <w:rPr>
                <w:rFonts w:eastAsia="Times New Roman" w:cs="Calibri"/>
              </w:rPr>
            </w:pPr>
            <w:r w:rsidRPr="00373542">
              <w:rPr>
                <w:rFonts w:eastAsia="Times New Roman" w:cs="Calibri"/>
              </w:rPr>
              <w:t>TM – Transport &amp; Movement</w:t>
            </w:r>
          </w:p>
        </w:tc>
        <w:tc>
          <w:tcPr>
            <w:tcW w:w="1752" w:type="dxa"/>
            <w:shd w:val="clear" w:color="auto" w:fill="C6D9F1" w:themeFill="text2" w:themeFillTint="33"/>
          </w:tcPr>
          <w:p w14:paraId="2C1D4F2A" w14:textId="4297A669" w:rsidR="00EE3C22" w:rsidRPr="00373542" w:rsidRDefault="00EE3C22" w:rsidP="00423563">
            <w:pPr>
              <w:rPr>
                <w:rFonts w:eastAsia="Times New Roman" w:cs="Calibri"/>
              </w:rPr>
            </w:pPr>
            <w:r w:rsidRPr="00373542">
              <w:rPr>
                <w:rFonts w:eastAsia="Times New Roman" w:cs="Calibri"/>
              </w:rPr>
              <w:t>Pedestrian, Bridleway, Cycling Provision</w:t>
            </w:r>
          </w:p>
        </w:tc>
        <w:tc>
          <w:tcPr>
            <w:tcW w:w="2371" w:type="dxa"/>
            <w:shd w:val="clear" w:color="auto" w:fill="C6D9F1" w:themeFill="text2" w:themeFillTint="33"/>
          </w:tcPr>
          <w:p w14:paraId="7B72C5E3" w14:textId="4ED7E64E" w:rsidR="00EE3C22" w:rsidRPr="00373542" w:rsidRDefault="00EE3C22" w:rsidP="00423563">
            <w:pPr>
              <w:rPr>
                <w:rFonts w:eastAsia="Times New Roman" w:cs="Calibri"/>
              </w:rPr>
            </w:pPr>
            <w:r w:rsidRPr="00373542">
              <w:rPr>
                <w:rFonts w:eastAsia="Times New Roman" w:cs="Calibri"/>
              </w:rPr>
              <w:t>Develop new pedestrian/cycle river crossing</w:t>
            </w:r>
          </w:p>
        </w:tc>
        <w:tc>
          <w:tcPr>
            <w:tcW w:w="2067" w:type="dxa"/>
            <w:shd w:val="clear" w:color="auto" w:fill="C6D9F1" w:themeFill="text2" w:themeFillTint="33"/>
          </w:tcPr>
          <w:p w14:paraId="7D1E882D" w14:textId="378032CE" w:rsidR="00EE3C22" w:rsidRPr="00373542" w:rsidRDefault="00543A84" w:rsidP="007A01ED">
            <w:pPr>
              <w:rPr>
                <w:rFonts w:eastAsia="Times New Roman" w:cs="Calibri"/>
              </w:rPr>
            </w:pPr>
            <w:r w:rsidRPr="00373542">
              <w:rPr>
                <w:rFonts w:eastAsia="Times New Roman" w:cs="Calibri"/>
              </w:rPr>
              <w:t>CIL-TC/CIL-</w:t>
            </w:r>
            <w:r w:rsidR="00A56939">
              <w:rPr>
                <w:rFonts w:eastAsia="Times New Roman" w:cs="Calibri"/>
              </w:rPr>
              <w:t xml:space="preserve"> </w:t>
            </w:r>
            <w:r w:rsidR="00865C49" w:rsidRPr="00A56939">
              <w:rPr>
                <w:rFonts w:eastAsia="Times New Roman" w:cs="Calibri"/>
              </w:rPr>
              <w:t>NYC</w:t>
            </w:r>
          </w:p>
        </w:tc>
        <w:tc>
          <w:tcPr>
            <w:tcW w:w="3240" w:type="dxa"/>
            <w:shd w:val="clear" w:color="auto" w:fill="C6D9F1" w:themeFill="text2" w:themeFillTint="33"/>
          </w:tcPr>
          <w:p w14:paraId="175B2A26" w14:textId="18CC256B" w:rsidR="00EE3C22" w:rsidRPr="00373542" w:rsidRDefault="00373542" w:rsidP="00A16BE8">
            <w:pPr>
              <w:rPr>
                <w:rFonts w:eastAsia="Times New Roman" w:cs="Calibri"/>
              </w:rPr>
            </w:pPr>
            <w:r>
              <w:rPr>
                <w:rFonts w:eastAsia="Times New Roman" w:cs="Calibri"/>
              </w:rPr>
              <w:t>NYC</w:t>
            </w:r>
          </w:p>
        </w:tc>
      </w:tr>
      <w:tr w:rsidR="00814613" w:rsidRPr="00373542" w14:paraId="7D71C14C" w14:textId="77777777" w:rsidTr="006D22E1">
        <w:tc>
          <w:tcPr>
            <w:tcW w:w="1548" w:type="dxa"/>
            <w:shd w:val="clear" w:color="auto" w:fill="C6D9F1" w:themeFill="text2" w:themeFillTint="33"/>
          </w:tcPr>
          <w:p w14:paraId="28B4C6BD" w14:textId="28F58C2A" w:rsidR="00814613" w:rsidRPr="00373542" w:rsidRDefault="00814613" w:rsidP="00423563">
            <w:pPr>
              <w:rPr>
                <w:rFonts w:eastAsia="Times New Roman" w:cs="Calibri"/>
              </w:rPr>
            </w:pPr>
            <w:r w:rsidRPr="00373542">
              <w:rPr>
                <w:rFonts w:eastAsia="Times New Roman" w:cs="Calibri"/>
              </w:rPr>
              <w:t>TM – Transport &amp; Movement</w:t>
            </w:r>
          </w:p>
        </w:tc>
        <w:tc>
          <w:tcPr>
            <w:tcW w:w="1752" w:type="dxa"/>
            <w:shd w:val="clear" w:color="auto" w:fill="C6D9F1" w:themeFill="text2" w:themeFillTint="33"/>
          </w:tcPr>
          <w:p w14:paraId="3A3902BF" w14:textId="5BEE5A57" w:rsidR="00814613" w:rsidRPr="00373542" w:rsidRDefault="00814613" w:rsidP="00423563">
            <w:pPr>
              <w:rPr>
                <w:rFonts w:eastAsia="Times New Roman" w:cs="Calibri"/>
              </w:rPr>
            </w:pPr>
            <w:r w:rsidRPr="00373542">
              <w:rPr>
                <w:rFonts w:eastAsia="Times New Roman" w:cs="Calibri"/>
              </w:rPr>
              <w:t>Pedestrian, Bridleway, Cycling Provision</w:t>
            </w:r>
          </w:p>
        </w:tc>
        <w:tc>
          <w:tcPr>
            <w:tcW w:w="2371" w:type="dxa"/>
            <w:shd w:val="clear" w:color="auto" w:fill="C6D9F1" w:themeFill="text2" w:themeFillTint="33"/>
          </w:tcPr>
          <w:p w14:paraId="382B3B2B" w14:textId="620CA447" w:rsidR="00814613" w:rsidRPr="00373542" w:rsidRDefault="00814613" w:rsidP="00423563">
            <w:pPr>
              <w:rPr>
                <w:rFonts w:eastAsia="Times New Roman" w:cs="Calibri"/>
              </w:rPr>
            </w:pPr>
            <w:r w:rsidRPr="00373542">
              <w:rPr>
                <w:rFonts w:eastAsia="Times New Roman" w:cs="Calibri"/>
              </w:rPr>
              <w:t>Provide town centre cycle parking facilities</w:t>
            </w:r>
          </w:p>
        </w:tc>
        <w:tc>
          <w:tcPr>
            <w:tcW w:w="2067" w:type="dxa"/>
            <w:shd w:val="clear" w:color="auto" w:fill="C6D9F1" w:themeFill="text2" w:themeFillTint="33"/>
          </w:tcPr>
          <w:p w14:paraId="6D89BC08" w14:textId="0FE01FF7" w:rsidR="00814613" w:rsidRPr="00373542" w:rsidRDefault="00543A84" w:rsidP="00423563">
            <w:pPr>
              <w:rPr>
                <w:rFonts w:eastAsia="Times New Roman" w:cs="Calibri"/>
              </w:rPr>
            </w:pPr>
            <w:r w:rsidRPr="00373542">
              <w:rPr>
                <w:rFonts w:eastAsia="Times New Roman" w:cs="Calibri"/>
              </w:rPr>
              <w:t>CIL-TC</w:t>
            </w:r>
          </w:p>
        </w:tc>
        <w:tc>
          <w:tcPr>
            <w:tcW w:w="3240" w:type="dxa"/>
            <w:shd w:val="clear" w:color="auto" w:fill="C6D9F1" w:themeFill="text2" w:themeFillTint="33"/>
          </w:tcPr>
          <w:p w14:paraId="57FF6FD2" w14:textId="628E8EB3" w:rsidR="00814613" w:rsidRPr="00373542" w:rsidRDefault="00373542" w:rsidP="00A16BE8">
            <w:pPr>
              <w:rPr>
                <w:rFonts w:eastAsia="Times New Roman" w:cs="Calibri"/>
              </w:rPr>
            </w:pPr>
            <w:r>
              <w:rPr>
                <w:rFonts w:eastAsia="Times New Roman" w:cs="Calibri"/>
              </w:rPr>
              <w:t>MTC/NTC</w:t>
            </w:r>
          </w:p>
        </w:tc>
      </w:tr>
      <w:tr w:rsidR="00543A84" w:rsidRPr="00A56939" w14:paraId="3E5076CA" w14:textId="77777777" w:rsidTr="006D22E1">
        <w:tc>
          <w:tcPr>
            <w:tcW w:w="1548" w:type="dxa"/>
            <w:shd w:val="clear" w:color="auto" w:fill="C6D9F1" w:themeFill="text2" w:themeFillTint="33"/>
          </w:tcPr>
          <w:p w14:paraId="3FD4B3CA" w14:textId="44300707" w:rsidR="00543A84" w:rsidRPr="00A56939" w:rsidRDefault="00543A84" w:rsidP="00423563">
            <w:pPr>
              <w:rPr>
                <w:rFonts w:eastAsia="Times New Roman" w:cs="Calibri"/>
              </w:rPr>
            </w:pPr>
            <w:r w:rsidRPr="00A56939">
              <w:rPr>
                <w:rFonts w:eastAsia="Times New Roman" w:cs="Calibri"/>
              </w:rPr>
              <w:lastRenderedPageBreak/>
              <w:t>TM – Transport &amp; Movement</w:t>
            </w:r>
          </w:p>
        </w:tc>
        <w:tc>
          <w:tcPr>
            <w:tcW w:w="1752" w:type="dxa"/>
            <w:shd w:val="clear" w:color="auto" w:fill="C6D9F1" w:themeFill="text2" w:themeFillTint="33"/>
          </w:tcPr>
          <w:p w14:paraId="5E022E3D" w14:textId="40A6CE3B" w:rsidR="00543A84" w:rsidRPr="00A56939" w:rsidRDefault="00543A84" w:rsidP="00423563">
            <w:pPr>
              <w:rPr>
                <w:rFonts w:eastAsia="Times New Roman" w:cs="Calibri"/>
              </w:rPr>
            </w:pPr>
            <w:r w:rsidRPr="00A56939">
              <w:rPr>
                <w:rFonts w:eastAsia="Times New Roman" w:cs="Calibri"/>
              </w:rPr>
              <w:t>Highway Improvements</w:t>
            </w:r>
          </w:p>
        </w:tc>
        <w:tc>
          <w:tcPr>
            <w:tcW w:w="2371" w:type="dxa"/>
            <w:shd w:val="clear" w:color="auto" w:fill="C6D9F1" w:themeFill="text2" w:themeFillTint="33"/>
          </w:tcPr>
          <w:p w14:paraId="14B4BC8B" w14:textId="018A6E77" w:rsidR="00543A84" w:rsidRPr="00A56939" w:rsidRDefault="00543A84" w:rsidP="00423563">
            <w:pPr>
              <w:rPr>
                <w:rFonts w:eastAsia="Times New Roman" w:cs="Calibri"/>
              </w:rPr>
            </w:pPr>
            <w:r w:rsidRPr="00A56939">
              <w:rPr>
                <w:rFonts w:eastAsia="Times New Roman" w:cs="Calibri"/>
              </w:rPr>
              <w:t>Develop new road river crossing</w:t>
            </w:r>
          </w:p>
        </w:tc>
        <w:tc>
          <w:tcPr>
            <w:tcW w:w="2067" w:type="dxa"/>
            <w:shd w:val="clear" w:color="auto" w:fill="C6D9F1" w:themeFill="text2" w:themeFillTint="33"/>
          </w:tcPr>
          <w:p w14:paraId="74B1E6ED" w14:textId="5D68E025" w:rsidR="00543A84" w:rsidRPr="00A56939" w:rsidRDefault="00543A84" w:rsidP="007A01ED">
            <w:pPr>
              <w:rPr>
                <w:rFonts w:eastAsia="Times New Roman" w:cs="Calibri"/>
              </w:rPr>
            </w:pPr>
            <w:r w:rsidRPr="00A56939">
              <w:rPr>
                <w:rFonts w:eastAsia="Times New Roman" w:cs="Calibri"/>
              </w:rPr>
              <w:t>CIL-</w:t>
            </w:r>
            <w:r w:rsidR="00865C49" w:rsidRPr="00A56939">
              <w:rPr>
                <w:rFonts w:eastAsia="Times New Roman" w:cs="Calibri"/>
              </w:rPr>
              <w:t>NYC</w:t>
            </w:r>
          </w:p>
        </w:tc>
        <w:tc>
          <w:tcPr>
            <w:tcW w:w="3240" w:type="dxa"/>
            <w:shd w:val="clear" w:color="auto" w:fill="C6D9F1" w:themeFill="text2" w:themeFillTint="33"/>
          </w:tcPr>
          <w:p w14:paraId="67F50868" w14:textId="497C1DA5" w:rsidR="00543A84" w:rsidRPr="00A56939" w:rsidRDefault="00373542" w:rsidP="00A16BE8">
            <w:pPr>
              <w:rPr>
                <w:rFonts w:eastAsia="Times New Roman" w:cs="Calibri"/>
              </w:rPr>
            </w:pPr>
            <w:r w:rsidRPr="00A56939">
              <w:rPr>
                <w:rFonts w:eastAsia="Times New Roman" w:cs="Calibri"/>
              </w:rPr>
              <w:t>NYC</w:t>
            </w:r>
          </w:p>
        </w:tc>
      </w:tr>
      <w:tr w:rsidR="00373542" w:rsidRPr="00A56939" w14:paraId="03F262A9" w14:textId="77777777" w:rsidTr="006D22E1">
        <w:tc>
          <w:tcPr>
            <w:tcW w:w="1548" w:type="dxa"/>
            <w:shd w:val="clear" w:color="auto" w:fill="C6D9F1" w:themeFill="text2" w:themeFillTint="33"/>
          </w:tcPr>
          <w:p w14:paraId="4C4DF5D4" w14:textId="378905F5" w:rsidR="00373542" w:rsidRPr="00A56939" w:rsidRDefault="00373542" w:rsidP="00423563">
            <w:pPr>
              <w:rPr>
                <w:rFonts w:eastAsia="Times New Roman" w:cs="Calibri"/>
              </w:rPr>
            </w:pPr>
            <w:r w:rsidRPr="00A56939">
              <w:rPr>
                <w:rFonts w:eastAsia="Times New Roman" w:cs="Calibri"/>
              </w:rPr>
              <w:t>TM – Transport &amp; Movement</w:t>
            </w:r>
          </w:p>
        </w:tc>
        <w:tc>
          <w:tcPr>
            <w:tcW w:w="1752" w:type="dxa"/>
            <w:shd w:val="clear" w:color="auto" w:fill="C6D9F1" w:themeFill="text2" w:themeFillTint="33"/>
          </w:tcPr>
          <w:p w14:paraId="65DC92E4" w14:textId="4123EB1A" w:rsidR="00373542" w:rsidRPr="00A56939" w:rsidRDefault="00373542" w:rsidP="00423563">
            <w:pPr>
              <w:rPr>
                <w:rFonts w:eastAsia="Times New Roman" w:cs="Calibri"/>
              </w:rPr>
            </w:pPr>
            <w:r w:rsidRPr="00A56939">
              <w:rPr>
                <w:rFonts w:eastAsia="Times New Roman" w:cs="Calibri"/>
              </w:rPr>
              <w:t>Highway Improvements</w:t>
            </w:r>
          </w:p>
        </w:tc>
        <w:tc>
          <w:tcPr>
            <w:tcW w:w="2371" w:type="dxa"/>
            <w:shd w:val="clear" w:color="auto" w:fill="C6D9F1" w:themeFill="text2" w:themeFillTint="33"/>
          </w:tcPr>
          <w:p w14:paraId="59FC1C9A" w14:textId="1ED2ADDC" w:rsidR="00373542" w:rsidRPr="00A56939" w:rsidRDefault="00373542" w:rsidP="00373542">
            <w:pPr>
              <w:rPr>
                <w:rFonts w:eastAsia="Times New Roman" w:cs="Calibri"/>
              </w:rPr>
            </w:pPr>
            <w:r w:rsidRPr="00A56939">
              <w:rPr>
                <w:rFonts w:eastAsia="Times New Roman" w:cs="Calibri"/>
              </w:rPr>
              <w:t>A64 junction improvements</w:t>
            </w:r>
            <w:r w:rsidR="004312D0" w:rsidRPr="00A56939">
              <w:rPr>
                <w:rFonts w:eastAsia="Times New Roman" w:cs="Calibri"/>
              </w:rPr>
              <w:t xml:space="preserve"> (incl. feasibility studies)</w:t>
            </w:r>
          </w:p>
        </w:tc>
        <w:tc>
          <w:tcPr>
            <w:tcW w:w="2067" w:type="dxa"/>
            <w:shd w:val="clear" w:color="auto" w:fill="C6D9F1" w:themeFill="text2" w:themeFillTint="33"/>
          </w:tcPr>
          <w:p w14:paraId="37E22FBD" w14:textId="2284093D" w:rsidR="00373542" w:rsidRPr="00A56939" w:rsidRDefault="00373542" w:rsidP="007A01ED">
            <w:pPr>
              <w:rPr>
                <w:rFonts w:eastAsia="Times New Roman" w:cs="Calibri"/>
              </w:rPr>
            </w:pPr>
            <w:r w:rsidRPr="00A56939">
              <w:rPr>
                <w:rFonts w:eastAsia="Times New Roman" w:cs="Calibri"/>
              </w:rPr>
              <w:t>CIL-</w:t>
            </w:r>
            <w:r w:rsidR="00865C49" w:rsidRPr="00A56939">
              <w:rPr>
                <w:rFonts w:eastAsia="Times New Roman" w:cs="Calibri"/>
              </w:rPr>
              <w:t xml:space="preserve"> NYC</w:t>
            </w:r>
          </w:p>
        </w:tc>
        <w:tc>
          <w:tcPr>
            <w:tcW w:w="3240" w:type="dxa"/>
            <w:shd w:val="clear" w:color="auto" w:fill="C6D9F1" w:themeFill="text2" w:themeFillTint="33"/>
          </w:tcPr>
          <w:p w14:paraId="7B4E3FCC" w14:textId="746C641C" w:rsidR="00373542" w:rsidRPr="00A56939" w:rsidRDefault="00991DF0" w:rsidP="00A16BE8">
            <w:pPr>
              <w:rPr>
                <w:rFonts w:eastAsia="Times New Roman" w:cs="Calibri"/>
              </w:rPr>
            </w:pPr>
            <w:r w:rsidRPr="00A56939">
              <w:rPr>
                <w:rFonts w:eastAsia="Times New Roman" w:cs="Calibri"/>
              </w:rPr>
              <w:t>MTC/NTC/</w:t>
            </w:r>
            <w:r w:rsidR="00373542" w:rsidRPr="00A56939">
              <w:rPr>
                <w:rFonts w:eastAsia="Times New Roman" w:cs="Calibri"/>
              </w:rPr>
              <w:t>NYC/H</w:t>
            </w:r>
            <w:r w:rsidR="003D03B2" w:rsidRPr="00A56939">
              <w:rPr>
                <w:rFonts w:eastAsia="Times New Roman" w:cs="Calibri"/>
              </w:rPr>
              <w:t>e</w:t>
            </w:r>
            <w:r w:rsidR="00373542" w:rsidRPr="00A56939">
              <w:rPr>
                <w:rFonts w:eastAsia="Times New Roman" w:cs="Calibri"/>
              </w:rPr>
              <w:t>ng</w:t>
            </w:r>
          </w:p>
        </w:tc>
      </w:tr>
      <w:tr w:rsidR="00373542" w:rsidRPr="00A56939" w14:paraId="3F267ED5" w14:textId="77777777" w:rsidTr="006D22E1">
        <w:tc>
          <w:tcPr>
            <w:tcW w:w="1548" w:type="dxa"/>
            <w:shd w:val="clear" w:color="auto" w:fill="C6D9F1" w:themeFill="text2" w:themeFillTint="33"/>
          </w:tcPr>
          <w:p w14:paraId="065A50A1" w14:textId="1F74F17F" w:rsidR="00373542" w:rsidRPr="00A56939" w:rsidRDefault="00373542" w:rsidP="00423563">
            <w:pPr>
              <w:rPr>
                <w:rFonts w:eastAsia="Times New Roman" w:cs="Calibri"/>
              </w:rPr>
            </w:pPr>
            <w:r w:rsidRPr="00A56939">
              <w:rPr>
                <w:rFonts w:eastAsia="Times New Roman" w:cs="Calibri"/>
              </w:rPr>
              <w:t>TM – Transport &amp; Movement</w:t>
            </w:r>
          </w:p>
        </w:tc>
        <w:tc>
          <w:tcPr>
            <w:tcW w:w="1752" w:type="dxa"/>
            <w:shd w:val="clear" w:color="auto" w:fill="C6D9F1" w:themeFill="text2" w:themeFillTint="33"/>
          </w:tcPr>
          <w:p w14:paraId="51D3DDF8" w14:textId="09450FD3" w:rsidR="00373542" w:rsidRPr="00A56939" w:rsidRDefault="00373542" w:rsidP="00423563">
            <w:pPr>
              <w:rPr>
                <w:rFonts w:eastAsia="Times New Roman" w:cs="Calibri"/>
              </w:rPr>
            </w:pPr>
            <w:r w:rsidRPr="00A56939">
              <w:rPr>
                <w:rFonts w:eastAsia="Times New Roman" w:cs="Calibri"/>
              </w:rPr>
              <w:t>Highway Improvements</w:t>
            </w:r>
          </w:p>
        </w:tc>
        <w:tc>
          <w:tcPr>
            <w:tcW w:w="2371" w:type="dxa"/>
            <w:shd w:val="clear" w:color="auto" w:fill="C6D9F1" w:themeFill="text2" w:themeFillTint="33"/>
          </w:tcPr>
          <w:p w14:paraId="47F756C0" w14:textId="54FC0772" w:rsidR="00373542" w:rsidRPr="00A56939" w:rsidRDefault="004312D0" w:rsidP="002C6A33">
            <w:pPr>
              <w:rPr>
                <w:rFonts w:eastAsia="Times New Roman" w:cs="Calibri"/>
              </w:rPr>
            </w:pPr>
            <w:r w:rsidRPr="00A56939">
              <w:rPr>
                <w:rFonts w:eastAsia="Times New Roman" w:cs="Calibri"/>
              </w:rPr>
              <w:t xml:space="preserve">Undertake feasibility work for </w:t>
            </w:r>
            <w:r w:rsidR="00373542" w:rsidRPr="00A56939">
              <w:rPr>
                <w:rFonts w:eastAsia="Times New Roman" w:cs="Calibri"/>
              </w:rPr>
              <w:t>a southern  bypass</w:t>
            </w:r>
            <w:r w:rsidRPr="00A56939">
              <w:rPr>
                <w:rFonts w:eastAsia="Times New Roman" w:cs="Calibri"/>
              </w:rPr>
              <w:t xml:space="preserve"> </w:t>
            </w:r>
          </w:p>
        </w:tc>
        <w:tc>
          <w:tcPr>
            <w:tcW w:w="2067" w:type="dxa"/>
            <w:shd w:val="clear" w:color="auto" w:fill="C6D9F1" w:themeFill="text2" w:themeFillTint="33"/>
          </w:tcPr>
          <w:p w14:paraId="76C7CD8D" w14:textId="45852394" w:rsidR="00373542" w:rsidRPr="00A56939" w:rsidRDefault="00373542" w:rsidP="007A01ED">
            <w:pPr>
              <w:rPr>
                <w:rFonts w:eastAsia="Times New Roman" w:cs="Calibri"/>
              </w:rPr>
            </w:pPr>
            <w:r w:rsidRPr="00A56939">
              <w:rPr>
                <w:rFonts w:eastAsia="Times New Roman" w:cs="Calibri"/>
              </w:rPr>
              <w:t>CIL-</w:t>
            </w:r>
            <w:r w:rsidR="00865C49" w:rsidRPr="00A56939">
              <w:rPr>
                <w:rFonts w:eastAsia="Times New Roman" w:cs="Calibri"/>
              </w:rPr>
              <w:t>NYC</w:t>
            </w:r>
          </w:p>
        </w:tc>
        <w:tc>
          <w:tcPr>
            <w:tcW w:w="3240" w:type="dxa"/>
            <w:shd w:val="clear" w:color="auto" w:fill="C6D9F1" w:themeFill="text2" w:themeFillTint="33"/>
          </w:tcPr>
          <w:p w14:paraId="6A259733" w14:textId="13F0B171" w:rsidR="00373542" w:rsidRPr="00A56939" w:rsidRDefault="00991DF0" w:rsidP="00A16BE8">
            <w:pPr>
              <w:rPr>
                <w:rFonts w:eastAsia="Times New Roman" w:cs="Calibri"/>
              </w:rPr>
            </w:pPr>
            <w:r w:rsidRPr="00A56939">
              <w:rPr>
                <w:rFonts w:eastAsia="Times New Roman" w:cs="Calibri"/>
              </w:rPr>
              <w:t>MTC/NTC/</w:t>
            </w:r>
            <w:r w:rsidR="00373542" w:rsidRPr="00A56939">
              <w:rPr>
                <w:rFonts w:eastAsia="Times New Roman" w:cs="Calibri"/>
              </w:rPr>
              <w:t>NYC</w:t>
            </w:r>
          </w:p>
        </w:tc>
      </w:tr>
      <w:tr w:rsidR="00EE3C22" w:rsidRPr="00A56939" w14:paraId="6B43C177" w14:textId="77777777" w:rsidTr="006D22E1">
        <w:tc>
          <w:tcPr>
            <w:tcW w:w="1548" w:type="dxa"/>
            <w:shd w:val="clear" w:color="auto" w:fill="C6D9F1" w:themeFill="text2" w:themeFillTint="33"/>
          </w:tcPr>
          <w:p w14:paraId="73BC37CF" w14:textId="6548F9F3" w:rsidR="00EE3C22" w:rsidRPr="00A56939" w:rsidRDefault="00EE3C22" w:rsidP="00814613">
            <w:pPr>
              <w:rPr>
                <w:rFonts w:eastAsia="Times New Roman" w:cs="Calibri"/>
              </w:rPr>
            </w:pPr>
            <w:r w:rsidRPr="00A56939">
              <w:rPr>
                <w:rFonts w:eastAsia="Times New Roman" w:cs="Calibri"/>
              </w:rPr>
              <w:t>TM – Tra</w:t>
            </w:r>
            <w:r w:rsidR="00814613" w:rsidRPr="00A56939">
              <w:rPr>
                <w:rFonts w:eastAsia="Times New Roman" w:cs="Calibri"/>
              </w:rPr>
              <w:t>nsport</w:t>
            </w:r>
            <w:r w:rsidRPr="00A56939">
              <w:rPr>
                <w:rFonts w:eastAsia="Times New Roman" w:cs="Calibri"/>
              </w:rPr>
              <w:t xml:space="preserve"> &amp; Movement</w:t>
            </w:r>
          </w:p>
        </w:tc>
        <w:tc>
          <w:tcPr>
            <w:tcW w:w="1752" w:type="dxa"/>
            <w:shd w:val="clear" w:color="auto" w:fill="C6D9F1" w:themeFill="text2" w:themeFillTint="33"/>
          </w:tcPr>
          <w:p w14:paraId="16B600B4" w14:textId="3AD45293" w:rsidR="00EE3C22" w:rsidRPr="00A56939" w:rsidRDefault="00EE3C22" w:rsidP="00423563">
            <w:pPr>
              <w:rPr>
                <w:rFonts w:eastAsia="Times New Roman" w:cs="Calibri"/>
              </w:rPr>
            </w:pPr>
            <w:r w:rsidRPr="00A56939">
              <w:rPr>
                <w:rFonts w:eastAsia="Times New Roman" w:cs="Calibri"/>
              </w:rPr>
              <w:t>Highway Improvements</w:t>
            </w:r>
          </w:p>
        </w:tc>
        <w:tc>
          <w:tcPr>
            <w:tcW w:w="2371" w:type="dxa"/>
            <w:shd w:val="clear" w:color="auto" w:fill="C6D9F1" w:themeFill="text2" w:themeFillTint="33"/>
          </w:tcPr>
          <w:p w14:paraId="5F45C0A5" w14:textId="422905E7" w:rsidR="00EE3C22" w:rsidRPr="00A56939" w:rsidRDefault="00EE3C22" w:rsidP="00423563">
            <w:pPr>
              <w:rPr>
                <w:rFonts w:eastAsia="Times New Roman" w:cs="Calibri"/>
              </w:rPr>
            </w:pPr>
            <w:r w:rsidRPr="00A56939">
              <w:rPr>
                <w:rFonts w:eastAsia="Times New Roman" w:cs="Calibri"/>
              </w:rPr>
              <w:t>Improve County Bridge level crossing</w:t>
            </w:r>
          </w:p>
        </w:tc>
        <w:tc>
          <w:tcPr>
            <w:tcW w:w="2067" w:type="dxa"/>
            <w:shd w:val="clear" w:color="auto" w:fill="C6D9F1" w:themeFill="text2" w:themeFillTint="33"/>
          </w:tcPr>
          <w:p w14:paraId="11FC702E" w14:textId="305E9B90" w:rsidR="00EE3C22" w:rsidRPr="00A56939" w:rsidRDefault="00543A84" w:rsidP="007A01ED">
            <w:pPr>
              <w:rPr>
                <w:rFonts w:eastAsia="Times New Roman" w:cs="Calibri"/>
              </w:rPr>
            </w:pPr>
            <w:r w:rsidRPr="00A56939">
              <w:rPr>
                <w:rFonts w:eastAsia="Times New Roman" w:cs="Calibri"/>
              </w:rPr>
              <w:t>CIL-</w:t>
            </w:r>
            <w:r w:rsidR="00865C49" w:rsidRPr="00A56939">
              <w:rPr>
                <w:rFonts w:eastAsia="Times New Roman" w:cs="Calibri"/>
              </w:rPr>
              <w:t>NYC</w:t>
            </w:r>
          </w:p>
        </w:tc>
        <w:tc>
          <w:tcPr>
            <w:tcW w:w="3240" w:type="dxa"/>
            <w:shd w:val="clear" w:color="auto" w:fill="C6D9F1" w:themeFill="text2" w:themeFillTint="33"/>
          </w:tcPr>
          <w:p w14:paraId="1C686051" w14:textId="2D342DFD" w:rsidR="00EE3C22" w:rsidRPr="00A56939" w:rsidRDefault="00373542" w:rsidP="00A16BE8">
            <w:pPr>
              <w:rPr>
                <w:rFonts w:eastAsia="Times New Roman" w:cs="Calibri"/>
              </w:rPr>
            </w:pPr>
            <w:r w:rsidRPr="00A56939">
              <w:rPr>
                <w:rFonts w:eastAsia="Times New Roman" w:cs="Calibri"/>
              </w:rPr>
              <w:t>NYC/Network Rail</w:t>
            </w:r>
          </w:p>
        </w:tc>
      </w:tr>
      <w:tr w:rsidR="00991DF0" w:rsidRPr="00A56939" w14:paraId="2C8D9090" w14:textId="77777777" w:rsidTr="006D22E1">
        <w:tc>
          <w:tcPr>
            <w:tcW w:w="1548" w:type="dxa"/>
            <w:shd w:val="clear" w:color="auto" w:fill="C6D9F1" w:themeFill="text2" w:themeFillTint="33"/>
          </w:tcPr>
          <w:p w14:paraId="2CB9F153" w14:textId="38E96DBC" w:rsidR="00991DF0" w:rsidRPr="00A56939" w:rsidRDefault="00991DF0" w:rsidP="00423563">
            <w:pPr>
              <w:rPr>
                <w:rFonts w:eastAsia="Times New Roman" w:cs="Calibri"/>
              </w:rPr>
            </w:pPr>
            <w:r w:rsidRPr="00A56939">
              <w:rPr>
                <w:rFonts w:eastAsia="Times New Roman" w:cs="Calibri"/>
              </w:rPr>
              <w:t>TM – Transport &amp; Movement</w:t>
            </w:r>
          </w:p>
        </w:tc>
        <w:tc>
          <w:tcPr>
            <w:tcW w:w="1752" w:type="dxa"/>
            <w:shd w:val="clear" w:color="auto" w:fill="C6D9F1" w:themeFill="text2" w:themeFillTint="33"/>
          </w:tcPr>
          <w:p w14:paraId="746BD44B" w14:textId="533F9532" w:rsidR="00991DF0" w:rsidRPr="00A56939" w:rsidRDefault="00991DF0" w:rsidP="00423563">
            <w:pPr>
              <w:rPr>
                <w:rFonts w:eastAsia="Times New Roman" w:cs="Calibri"/>
              </w:rPr>
            </w:pPr>
            <w:r w:rsidRPr="00A56939">
              <w:rPr>
                <w:rFonts w:eastAsia="Times New Roman" w:cs="Calibri"/>
              </w:rPr>
              <w:t>Highway Improvements</w:t>
            </w:r>
          </w:p>
        </w:tc>
        <w:tc>
          <w:tcPr>
            <w:tcW w:w="2371" w:type="dxa"/>
            <w:shd w:val="clear" w:color="auto" w:fill="C6D9F1" w:themeFill="text2" w:themeFillTint="33"/>
          </w:tcPr>
          <w:p w14:paraId="67BC2499" w14:textId="57730AD7" w:rsidR="00991DF0" w:rsidRPr="00A56939" w:rsidRDefault="00991DF0" w:rsidP="00423563">
            <w:pPr>
              <w:rPr>
                <w:rFonts w:eastAsia="Times New Roman" w:cs="Calibri"/>
              </w:rPr>
            </w:pPr>
            <w:r w:rsidRPr="00A56939">
              <w:rPr>
                <w:rFonts w:eastAsia="Times New Roman" w:cs="Calibri"/>
              </w:rPr>
              <w:t>York Rd pavement &amp; pedestrian/cyclist separation improvements</w:t>
            </w:r>
          </w:p>
        </w:tc>
        <w:tc>
          <w:tcPr>
            <w:tcW w:w="2067" w:type="dxa"/>
            <w:shd w:val="clear" w:color="auto" w:fill="C6D9F1" w:themeFill="text2" w:themeFillTint="33"/>
          </w:tcPr>
          <w:p w14:paraId="37D4FC64" w14:textId="45D51448" w:rsidR="00991DF0" w:rsidRPr="00A56939" w:rsidRDefault="00991DF0" w:rsidP="00423563">
            <w:pPr>
              <w:rPr>
                <w:rFonts w:eastAsia="Times New Roman" w:cs="Calibri"/>
              </w:rPr>
            </w:pPr>
            <w:r w:rsidRPr="00A56939">
              <w:rPr>
                <w:rFonts w:eastAsia="Times New Roman" w:cs="Calibri"/>
              </w:rPr>
              <w:t>CIL-TC/NYC/York Rd Industrial Estate</w:t>
            </w:r>
          </w:p>
        </w:tc>
        <w:tc>
          <w:tcPr>
            <w:tcW w:w="3240" w:type="dxa"/>
            <w:shd w:val="clear" w:color="auto" w:fill="C6D9F1" w:themeFill="text2" w:themeFillTint="33"/>
          </w:tcPr>
          <w:p w14:paraId="00E35702" w14:textId="1A77F20A" w:rsidR="00991DF0" w:rsidRPr="00A56939" w:rsidRDefault="00991DF0" w:rsidP="00A16BE8">
            <w:pPr>
              <w:rPr>
                <w:rFonts w:eastAsia="Times New Roman" w:cs="Calibri"/>
              </w:rPr>
            </w:pPr>
            <w:r w:rsidRPr="00A56939">
              <w:rPr>
                <w:rFonts w:eastAsia="Times New Roman" w:cs="Calibri"/>
              </w:rPr>
              <w:t>MTC/NYC/York Rd Industrial Estate</w:t>
            </w:r>
          </w:p>
        </w:tc>
      </w:tr>
      <w:tr w:rsidR="0029300D" w14:paraId="34FCBC0E" w14:textId="77777777" w:rsidTr="006D22E1">
        <w:tc>
          <w:tcPr>
            <w:tcW w:w="1548" w:type="dxa"/>
            <w:shd w:val="clear" w:color="auto" w:fill="C6D9F1" w:themeFill="text2" w:themeFillTint="33"/>
          </w:tcPr>
          <w:p w14:paraId="4052A8DA" w14:textId="0130B899" w:rsidR="0029300D" w:rsidRPr="00A56939" w:rsidRDefault="0029300D" w:rsidP="00423563">
            <w:pPr>
              <w:rPr>
                <w:rFonts w:eastAsia="Times New Roman" w:cs="Calibri"/>
              </w:rPr>
            </w:pPr>
            <w:r w:rsidRPr="00A56939">
              <w:rPr>
                <w:rFonts w:eastAsia="Times New Roman" w:cs="Calibri"/>
              </w:rPr>
              <w:t>TM-Transport &amp; Movement</w:t>
            </w:r>
          </w:p>
        </w:tc>
        <w:tc>
          <w:tcPr>
            <w:tcW w:w="1752" w:type="dxa"/>
            <w:shd w:val="clear" w:color="auto" w:fill="C6D9F1" w:themeFill="text2" w:themeFillTint="33"/>
          </w:tcPr>
          <w:p w14:paraId="3E248072" w14:textId="113710F6" w:rsidR="0029300D" w:rsidRPr="00A56939" w:rsidRDefault="0029300D" w:rsidP="00423563">
            <w:pPr>
              <w:rPr>
                <w:rFonts w:eastAsia="Times New Roman" w:cs="Calibri"/>
              </w:rPr>
            </w:pPr>
            <w:r w:rsidRPr="00A56939">
              <w:rPr>
                <w:rFonts w:eastAsia="Times New Roman" w:cs="Calibri"/>
              </w:rPr>
              <w:t>Car Parking Strategy</w:t>
            </w:r>
          </w:p>
        </w:tc>
        <w:tc>
          <w:tcPr>
            <w:tcW w:w="2371" w:type="dxa"/>
            <w:shd w:val="clear" w:color="auto" w:fill="C6D9F1" w:themeFill="text2" w:themeFillTint="33"/>
          </w:tcPr>
          <w:p w14:paraId="196079AC" w14:textId="089264E5" w:rsidR="0029300D" w:rsidRPr="00A56939" w:rsidRDefault="0029300D" w:rsidP="00423563">
            <w:pPr>
              <w:rPr>
                <w:rFonts w:eastAsia="Times New Roman" w:cs="Calibri"/>
              </w:rPr>
            </w:pPr>
            <w:r w:rsidRPr="00A56939">
              <w:rPr>
                <w:rFonts w:eastAsia="Times New Roman" w:cs="Calibri"/>
              </w:rPr>
              <w:t>Development of multi-faceted strategy</w:t>
            </w:r>
          </w:p>
        </w:tc>
        <w:tc>
          <w:tcPr>
            <w:tcW w:w="2067" w:type="dxa"/>
            <w:shd w:val="clear" w:color="auto" w:fill="C6D9F1" w:themeFill="text2" w:themeFillTint="33"/>
          </w:tcPr>
          <w:p w14:paraId="25287050" w14:textId="5A210A7A" w:rsidR="0029300D" w:rsidRPr="00A56939" w:rsidRDefault="00D739A7" w:rsidP="00423563">
            <w:pPr>
              <w:rPr>
                <w:rFonts w:eastAsia="Times New Roman" w:cs="Calibri"/>
              </w:rPr>
            </w:pPr>
            <w:r w:rsidRPr="00A56939">
              <w:rPr>
                <w:rFonts w:eastAsia="Times New Roman" w:cs="Calibri"/>
              </w:rPr>
              <w:t>NYC</w:t>
            </w:r>
            <w:r w:rsidR="00C54E6C" w:rsidRPr="00A56939">
              <w:rPr>
                <w:rFonts w:eastAsia="Times New Roman" w:cs="Calibri"/>
              </w:rPr>
              <w:t>/private owners</w:t>
            </w:r>
          </w:p>
        </w:tc>
        <w:tc>
          <w:tcPr>
            <w:tcW w:w="3240" w:type="dxa"/>
            <w:shd w:val="clear" w:color="auto" w:fill="C6D9F1" w:themeFill="text2" w:themeFillTint="33"/>
          </w:tcPr>
          <w:p w14:paraId="1B6962B7" w14:textId="19081BA6" w:rsidR="0029300D" w:rsidRDefault="0029300D" w:rsidP="00A16BE8">
            <w:pPr>
              <w:rPr>
                <w:rFonts w:eastAsia="Times New Roman" w:cs="Calibri"/>
              </w:rPr>
            </w:pPr>
            <w:r w:rsidRPr="00A56939">
              <w:rPr>
                <w:rFonts w:eastAsia="Times New Roman" w:cs="Calibri"/>
              </w:rPr>
              <w:t>MTC/NTC/</w:t>
            </w:r>
            <w:r w:rsidR="00D739A7" w:rsidRPr="00A56939">
              <w:rPr>
                <w:rFonts w:eastAsia="Times New Roman" w:cs="Calibri"/>
              </w:rPr>
              <w:t>NYC/</w:t>
            </w:r>
            <w:r w:rsidR="00C54E6C" w:rsidRPr="00A56939">
              <w:rPr>
                <w:rFonts w:eastAsia="Times New Roman" w:cs="Calibri"/>
              </w:rPr>
              <w:t>owners</w:t>
            </w:r>
          </w:p>
        </w:tc>
      </w:tr>
      <w:tr w:rsidR="00147223" w14:paraId="489E3A2D" w14:textId="77777777" w:rsidTr="006D22E1">
        <w:tc>
          <w:tcPr>
            <w:tcW w:w="1548" w:type="dxa"/>
            <w:shd w:val="clear" w:color="auto" w:fill="C6D9F1" w:themeFill="text2" w:themeFillTint="33"/>
          </w:tcPr>
          <w:p w14:paraId="43887C26" w14:textId="72C96108" w:rsidR="00147223" w:rsidRPr="00A56939" w:rsidRDefault="00147223" w:rsidP="00423563">
            <w:pPr>
              <w:rPr>
                <w:rFonts w:eastAsia="Times New Roman" w:cs="Calibri"/>
              </w:rPr>
            </w:pPr>
            <w:r w:rsidRPr="00A56939">
              <w:rPr>
                <w:rFonts w:eastAsia="Times New Roman" w:cs="Calibri"/>
              </w:rPr>
              <w:t>TM-Transport &amp; Movement</w:t>
            </w:r>
          </w:p>
        </w:tc>
        <w:tc>
          <w:tcPr>
            <w:tcW w:w="1752" w:type="dxa"/>
            <w:shd w:val="clear" w:color="auto" w:fill="C6D9F1" w:themeFill="text2" w:themeFillTint="33"/>
          </w:tcPr>
          <w:p w14:paraId="660FA13C" w14:textId="329C7235" w:rsidR="00147223" w:rsidRPr="00A56939" w:rsidRDefault="00147223" w:rsidP="00423563">
            <w:pPr>
              <w:rPr>
                <w:rFonts w:eastAsia="Times New Roman" w:cs="Calibri"/>
              </w:rPr>
            </w:pPr>
            <w:r w:rsidRPr="00A56939">
              <w:rPr>
                <w:rFonts w:eastAsia="Times New Roman" w:cs="Calibri"/>
              </w:rPr>
              <w:t>Traffic Management</w:t>
            </w:r>
          </w:p>
        </w:tc>
        <w:tc>
          <w:tcPr>
            <w:tcW w:w="2371" w:type="dxa"/>
            <w:shd w:val="clear" w:color="auto" w:fill="C6D9F1" w:themeFill="text2" w:themeFillTint="33"/>
          </w:tcPr>
          <w:p w14:paraId="00A95610" w14:textId="26D6E541" w:rsidR="00147223" w:rsidRPr="00A56939" w:rsidRDefault="00D739A7" w:rsidP="00423563">
            <w:pPr>
              <w:rPr>
                <w:rFonts w:eastAsia="Times New Roman" w:cs="Calibri"/>
              </w:rPr>
            </w:pPr>
            <w:r w:rsidRPr="00A56939">
              <w:rPr>
                <w:rFonts w:eastAsia="Times New Roman" w:cs="Calibri"/>
              </w:rPr>
              <w:t>Consult residents re t</w:t>
            </w:r>
            <w:r w:rsidR="00147223" w:rsidRPr="00A56939">
              <w:rPr>
                <w:rFonts w:eastAsia="Times New Roman" w:cs="Calibri"/>
              </w:rPr>
              <w:t>raffic calming measures</w:t>
            </w:r>
          </w:p>
        </w:tc>
        <w:tc>
          <w:tcPr>
            <w:tcW w:w="2067" w:type="dxa"/>
            <w:shd w:val="clear" w:color="auto" w:fill="C6D9F1" w:themeFill="text2" w:themeFillTint="33"/>
          </w:tcPr>
          <w:p w14:paraId="7B57606D" w14:textId="67196913" w:rsidR="00147223" w:rsidRPr="00A56939" w:rsidRDefault="00147223" w:rsidP="00423563">
            <w:pPr>
              <w:rPr>
                <w:rFonts w:eastAsia="Times New Roman" w:cs="Calibri"/>
                <w:strike/>
              </w:rPr>
            </w:pPr>
          </w:p>
        </w:tc>
        <w:tc>
          <w:tcPr>
            <w:tcW w:w="3240" w:type="dxa"/>
            <w:shd w:val="clear" w:color="auto" w:fill="C6D9F1" w:themeFill="text2" w:themeFillTint="33"/>
          </w:tcPr>
          <w:p w14:paraId="621B33C7" w14:textId="38E16844" w:rsidR="00147223" w:rsidRDefault="00147223" w:rsidP="00423563">
            <w:pPr>
              <w:rPr>
                <w:rFonts w:eastAsia="Times New Roman" w:cs="Calibri"/>
              </w:rPr>
            </w:pPr>
            <w:r w:rsidRPr="00A56939">
              <w:rPr>
                <w:rFonts w:eastAsia="Times New Roman" w:cs="Calibri"/>
              </w:rPr>
              <w:t>MTC/NTC</w:t>
            </w:r>
          </w:p>
        </w:tc>
      </w:tr>
      <w:tr w:rsidR="00147223" w14:paraId="6F5D8BCE" w14:textId="77777777" w:rsidTr="006D22E1">
        <w:tc>
          <w:tcPr>
            <w:tcW w:w="1548" w:type="dxa"/>
            <w:shd w:val="clear" w:color="auto" w:fill="C6D9F1" w:themeFill="text2" w:themeFillTint="33"/>
          </w:tcPr>
          <w:p w14:paraId="18ACEF2E" w14:textId="3ECA4A9E" w:rsidR="00147223" w:rsidRDefault="00A16BE8" w:rsidP="00423563">
            <w:pPr>
              <w:rPr>
                <w:rFonts w:eastAsia="Times New Roman" w:cs="Calibri"/>
              </w:rPr>
            </w:pPr>
            <w:r>
              <w:rPr>
                <w:rFonts w:eastAsia="Times New Roman" w:cs="Calibri"/>
              </w:rPr>
              <w:t>TM – Transport &amp; Movement</w:t>
            </w:r>
          </w:p>
        </w:tc>
        <w:tc>
          <w:tcPr>
            <w:tcW w:w="1752" w:type="dxa"/>
            <w:shd w:val="clear" w:color="auto" w:fill="C6D9F1" w:themeFill="text2" w:themeFillTint="33"/>
          </w:tcPr>
          <w:p w14:paraId="3D60838A" w14:textId="03EAF960" w:rsidR="00147223" w:rsidRDefault="00A16BE8" w:rsidP="00423563">
            <w:pPr>
              <w:rPr>
                <w:rFonts w:eastAsia="Times New Roman" w:cs="Calibri"/>
              </w:rPr>
            </w:pPr>
            <w:r>
              <w:rPr>
                <w:rFonts w:eastAsia="Times New Roman" w:cs="Calibri"/>
              </w:rPr>
              <w:t>Traffic Management</w:t>
            </w:r>
          </w:p>
        </w:tc>
        <w:tc>
          <w:tcPr>
            <w:tcW w:w="2371" w:type="dxa"/>
            <w:shd w:val="clear" w:color="auto" w:fill="C6D9F1" w:themeFill="text2" w:themeFillTint="33"/>
          </w:tcPr>
          <w:p w14:paraId="3AA31814" w14:textId="3A7F0EA1" w:rsidR="00147223" w:rsidRDefault="00A16BE8" w:rsidP="00423563">
            <w:pPr>
              <w:rPr>
                <w:rFonts w:eastAsia="Times New Roman" w:cs="Calibri"/>
              </w:rPr>
            </w:pPr>
            <w:r>
              <w:rPr>
                <w:rFonts w:eastAsia="Times New Roman" w:cs="Calibri"/>
              </w:rPr>
              <w:t>One Way System</w:t>
            </w:r>
            <w:r w:rsidR="00100F98">
              <w:rPr>
                <w:rFonts w:eastAsia="Times New Roman" w:cs="Calibri"/>
              </w:rPr>
              <w:t xml:space="preserve"> – Malton &amp; Norton</w:t>
            </w:r>
          </w:p>
        </w:tc>
        <w:tc>
          <w:tcPr>
            <w:tcW w:w="2067" w:type="dxa"/>
            <w:shd w:val="clear" w:color="auto" w:fill="C6D9F1" w:themeFill="text2" w:themeFillTint="33"/>
          </w:tcPr>
          <w:p w14:paraId="1DDF9407" w14:textId="3A69DB62" w:rsidR="00147223" w:rsidRDefault="00A16BE8" w:rsidP="00423563">
            <w:pPr>
              <w:rPr>
                <w:rFonts w:eastAsia="Times New Roman" w:cs="Calibri"/>
              </w:rPr>
            </w:pPr>
            <w:r>
              <w:rPr>
                <w:rFonts w:eastAsia="Times New Roman" w:cs="Calibri"/>
              </w:rPr>
              <w:t>NYC</w:t>
            </w:r>
          </w:p>
        </w:tc>
        <w:tc>
          <w:tcPr>
            <w:tcW w:w="3240" w:type="dxa"/>
            <w:shd w:val="clear" w:color="auto" w:fill="C6D9F1" w:themeFill="text2" w:themeFillTint="33"/>
          </w:tcPr>
          <w:p w14:paraId="253EA570" w14:textId="6C948A63" w:rsidR="00147223" w:rsidRDefault="00A16BE8" w:rsidP="00423563">
            <w:pPr>
              <w:rPr>
                <w:rFonts w:eastAsia="Times New Roman" w:cs="Calibri"/>
              </w:rPr>
            </w:pPr>
            <w:r>
              <w:rPr>
                <w:rFonts w:eastAsia="Times New Roman" w:cs="Calibri"/>
              </w:rPr>
              <w:t>MTC/NTC/NYC</w:t>
            </w:r>
          </w:p>
        </w:tc>
      </w:tr>
      <w:tr w:rsidR="00991DF0" w14:paraId="50CC5F72" w14:textId="77777777" w:rsidTr="006D22E1">
        <w:tc>
          <w:tcPr>
            <w:tcW w:w="1548" w:type="dxa"/>
            <w:shd w:val="clear" w:color="auto" w:fill="C6D9F1" w:themeFill="text2" w:themeFillTint="33"/>
          </w:tcPr>
          <w:p w14:paraId="7047F9D3" w14:textId="623A7BBC" w:rsidR="00991DF0" w:rsidRPr="005C1252" w:rsidRDefault="00991DF0" w:rsidP="00423563">
            <w:pPr>
              <w:rPr>
                <w:rFonts w:eastAsia="Times New Roman" w:cs="Calibri"/>
              </w:rPr>
            </w:pPr>
            <w:r w:rsidRPr="005C1252">
              <w:rPr>
                <w:rFonts w:eastAsia="Times New Roman" w:cs="Calibri"/>
              </w:rPr>
              <w:t>TM – Transport &amp; Movement</w:t>
            </w:r>
          </w:p>
        </w:tc>
        <w:tc>
          <w:tcPr>
            <w:tcW w:w="1752" w:type="dxa"/>
            <w:shd w:val="clear" w:color="auto" w:fill="C6D9F1" w:themeFill="text2" w:themeFillTint="33"/>
          </w:tcPr>
          <w:p w14:paraId="14480027" w14:textId="452654FD" w:rsidR="00991DF0" w:rsidRPr="005C1252" w:rsidRDefault="00991DF0" w:rsidP="00423563">
            <w:pPr>
              <w:rPr>
                <w:rFonts w:eastAsia="Times New Roman" w:cs="Calibri"/>
              </w:rPr>
            </w:pPr>
            <w:r w:rsidRPr="005C1252">
              <w:rPr>
                <w:rFonts w:eastAsia="Times New Roman" w:cs="Calibri"/>
              </w:rPr>
              <w:t>Public Transport</w:t>
            </w:r>
          </w:p>
        </w:tc>
        <w:tc>
          <w:tcPr>
            <w:tcW w:w="2371" w:type="dxa"/>
            <w:shd w:val="clear" w:color="auto" w:fill="C6D9F1" w:themeFill="text2" w:themeFillTint="33"/>
          </w:tcPr>
          <w:p w14:paraId="293A8C3F" w14:textId="49211CFD" w:rsidR="00991DF0" w:rsidRPr="005C1252" w:rsidRDefault="00991DF0" w:rsidP="00423563">
            <w:pPr>
              <w:rPr>
                <w:rFonts w:eastAsia="Times New Roman" w:cs="Calibri"/>
              </w:rPr>
            </w:pPr>
            <w:r w:rsidRPr="005C1252">
              <w:rPr>
                <w:rFonts w:eastAsia="Times New Roman" w:cs="Calibri"/>
              </w:rPr>
              <w:t>Improve rural bus connections</w:t>
            </w:r>
          </w:p>
        </w:tc>
        <w:tc>
          <w:tcPr>
            <w:tcW w:w="2067" w:type="dxa"/>
            <w:shd w:val="clear" w:color="auto" w:fill="C6D9F1" w:themeFill="text2" w:themeFillTint="33"/>
          </w:tcPr>
          <w:p w14:paraId="46230994" w14:textId="77777777" w:rsidR="00991DF0" w:rsidRPr="005C1252" w:rsidRDefault="00991DF0" w:rsidP="00423563">
            <w:pPr>
              <w:rPr>
                <w:rFonts w:eastAsia="Times New Roman" w:cs="Calibri"/>
              </w:rPr>
            </w:pPr>
          </w:p>
        </w:tc>
        <w:tc>
          <w:tcPr>
            <w:tcW w:w="3240" w:type="dxa"/>
            <w:shd w:val="clear" w:color="auto" w:fill="C6D9F1" w:themeFill="text2" w:themeFillTint="33"/>
          </w:tcPr>
          <w:p w14:paraId="4933518D" w14:textId="198DEDD4" w:rsidR="00991DF0" w:rsidRPr="005C1252" w:rsidRDefault="00BD68AF" w:rsidP="00423563">
            <w:pPr>
              <w:rPr>
                <w:rFonts w:eastAsia="Times New Roman" w:cs="Calibri"/>
              </w:rPr>
            </w:pPr>
            <w:r w:rsidRPr="005C1252">
              <w:rPr>
                <w:rFonts w:eastAsia="Times New Roman" w:cs="Calibri"/>
              </w:rPr>
              <w:t>MTC/NTC/NYC</w:t>
            </w:r>
          </w:p>
        </w:tc>
      </w:tr>
      <w:tr w:rsidR="00814613" w:rsidRPr="00A56939" w14:paraId="79AF27A5" w14:textId="77777777" w:rsidTr="006D22E1">
        <w:tc>
          <w:tcPr>
            <w:tcW w:w="1548" w:type="dxa"/>
            <w:shd w:val="clear" w:color="auto" w:fill="B2A1C7" w:themeFill="accent4" w:themeFillTint="99"/>
          </w:tcPr>
          <w:p w14:paraId="26C0DEF6" w14:textId="244F7079" w:rsidR="00814613" w:rsidRPr="00A56939" w:rsidRDefault="00814613" w:rsidP="00423563">
            <w:pPr>
              <w:rPr>
                <w:rFonts w:eastAsia="Times New Roman" w:cs="Calibri"/>
              </w:rPr>
            </w:pPr>
            <w:r w:rsidRPr="00A56939">
              <w:rPr>
                <w:rFonts w:eastAsia="Times New Roman" w:cs="Calibri"/>
              </w:rPr>
              <w:t>RC – River Corridor</w:t>
            </w:r>
          </w:p>
        </w:tc>
        <w:tc>
          <w:tcPr>
            <w:tcW w:w="1752" w:type="dxa"/>
            <w:shd w:val="clear" w:color="auto" w:fill="B2A1C7" w:themeFill="accent4" w:themeFillTint="99"/>
          </w:tcPr>
          <w:p w14:paraId="50365C88" w14:textId="169A867C" w:rsidR="00814613" w:rsidRPr="00A56939" w:rsidRDefault="00814613" w:rsidP="00423563">
            <w:pPr>
              <w:rPr>
                <w:rFonts w:eastAsia="Times New Roman" w:cs="Calibri"/>
              </w:rPr>
            </w:pPr>
            <w:r w:rsidRPr="00A56939">
              <w:rPr>
                <w:rFonts w:eastAsia="Times New Roman" w:cs="Calibri"/>
              </w:rPr>
              <w:t>Flooding</w:t>
            </w:r>
          </w:p>
        </w:tc>
        <w:tc>
          <w:tcPr>
            <w:tcW w:w="2371" w:type="dxa"/>
            <w:shd w:val="clear" w:color="auto" w:fill="B2A1C7" w:themeFill="accent4" w:themeFillTint="99"/>
          </w:tcPr>
          <w:p w14:paraId="5088AD17" w14:textId="3760F97A" w:rsidR="00814613" w:rsidRPr="00A56939" w:rsidRDefault="00814613" w:rsidP="0029300D">
            <w:pPr>
              <w:rPr>
                <w:rFonts w:eastAsia="Times New Roman" w:cs="Calibri"/>
              </w:rPr>
            </w:pPr>
            <w:r w:rsidRPr="00A56939">
              <w:rPr>
                <w:rFonts w:eastAsia="Times New Roman" w:cs="Calibri"/>
              </w:rPr>
              <w:t xml:space="preserve">Flood defence </w:t>
            </w:r>
            <w:r w:rsidR="00100F98" w:rsidRPr="00A56939">
              <w:rPr>
                <w:rFonts w:eastAsia="Times New Roman" w:cs="Calibri"/>
              </w:rPr>
              <w:t xml:space="preserve">improvement </w:t>
            </w:r>
            <w:r w:rsidRPr="00A56939">
              <w:rPr>
                <w:rFonts w:eastAsia="Times New Roman" w:cs="Calibri"/>
              </w:rPr>
              <w:t>works</w:t>
            </w:r>
          </w:p>
        </w:tc>
        <w:tc>
          <w:tcPr>
            <w:tcW w:w="2067" w:type="dxa"/>
            <w:shd w:val="clear" w:color="auto" w:fill="B2A1C7" w:themeFill="accent4" w:themeFillTint="99"/>
          </w:tcPr>
          <w:p w14:paraId="26652379" w14:textId="2F8D6E16" w:rsidR="00814613" w:rsidRPr="00A56939" w:rsidRDefault="00543A84" w:rsidP="007A01ED">
            <w:pPr>
              <w:rPr>
                <w:rFonts w:eastAsia="Times New Roman" w:cs="Calibri"/>
              </w:rPr>
            </w:pPr>
            <w:r w:rsidRPr="00A56939">
              <w:rPr>
                <w:rFonts w:eastAsia="Times New Roman" w:cs="Calibri"/>
              </w:rPr>
              <w:t>CIL-</w:t>
            </w:r>
            <w:r w:rsidR="00D739A7" w:rsidRPr="00A56939">
              <w:rPr>
                <w:rFonts w:eastAsia="Times New Roman" w:cs="Calibri"/>
              </w:rPr>
              <w:t>NYC</w:t>
            </w:r>
          </w:p>
        </w:tc>
        <w:tc>
          <w:tcPr>
            <w:tcW w:w="3240" w:type="dxa"/>
            <w:shd w:val="clear" w:color="auto" w:fill="B2A1C7" w:themeFill="accent4" w:themeFillTint="99"/>
          </w:tcPr>
          <w:p w14:paraId="110EA3D0" w14:textId="753F8CB1" w:rsidR="00814613" w:rsidRPr="00A56939" w:rsidRDefault="00D739A7" w:rsidP="00423563">
            <w:pPr>
              <w:rPr>
                <w:rFonts w:eastAsia="Times New Roman" w:cs="Calibri"/>
              </w:rPr>
            </w:pPr>
            <w:r w:rsidRPr="00A56939">
              <w:rPr>
                <w:rFonts w:eastAsia="Times New Roman" w:cs="Calibri"/>
              </w:rPr>
              <w:t>NYC/</w:t>
            </w:r>
            <w:r w:rsidR="00373542" w:rsidRPr="00A56939">
              <w:rPr>
                <w:rFonts w:eastAsia="Times New Roman" w:cs="Calibri"/>
              </w:rPr>
              <w:t>EA</w:t>
            </w:r>
          </w:p>
        </w:tc>
      </w:tr>
      <w:tr w:rsidR="0029300D" w:rsidRPr="00BD68AF" w14:paraId="0615FB0B" w14:textId="77777777" w:rsidTr="006D22E1">
        <w:tc>
          <w:tcPr>
            <w:tcW w:w="1548" w:type="dxa"/>
            <w:shd w:val="clear" w:color="auto" w:fill="B2A1C7" w:themeFill="accent4" w:themeFillTint="99"/>
          </w:tcPr>
          <w:p w14:paraId="1027670B" w14:textId="144C8F12" w:rsidR="0029300D" w:rsidRPr="00A56939" w:rsidRDefault="0029300D" w:rsidP="00423563">
            <w:pPr>
              <w:rPr>
                <w:rFonts w:eastAsia="Times New Roman" w:cs="Calibri"/>
              </w:rPr>
            </w:pPr>
            <w:r w:rsidRPr="00A56939">
              <w:rPr>
                <w:rFonts w:eastAsia="Times New Roman" w:cs="Calibri"/>
              </w:rPr>
              <w:t>RC- River Corridor</w:t>
            </w:r>
          </w:p>
        </w:tc>
        <w:tc>
          <w:tcPr>
            <w:tcW w:w="1752" w:type="dxa"/>
            <w:shd w:val="clear" w:color="auto" w:fill="B2A1C7" w:themeFill="accent4" w:themeFillTint="99"/>
          </w:tcPr>
          <w:p w14:paraId="52A8C871" w14:textId="5E446490" w:rsidR="0029300D" w:rsidRPr="00A56939" w:rsidRDefault="0029300D" w:rsidP="00423563">
            <w:pPr>
              <w:rPr>
                <w:rFonts w:eastAsia="Times New Roman" w:cs="Calibri"/>
              </w:rPr>
            </w:pPr>
            <w:r w:rsidRPr="00A56939">
              <w:rPr>
                <w:rFonts w:eastAsia="Times New Roman" w:cs="Calibri"/>
              </w:rPr>
              <w:t>Flooding</w:t>
            </w:r>
          </w:p>
        </w:tc>
        <w:tc>
          <w:tcPr>
            <w:tcW w:w="2371" w:type="dxa"/>
            <w:shd w:val="clear" w:color="auto" w:fill="B2A1C7" w:themeFill="accent4" w:themeFillTint="99"/>
          </w:tcPr>
          <w:p w14:paraId="301E80C7" w14:textId="46CB6A3B" w:rsidR="0029300D" w:rsidRPr="00A56939" w:rsidRDefault="00C54E6C" w:rsidP="0029300D">
            <w:pPr>
              <w:rPr>
                <w:rFonts w:eastAsia="Times New Roman" w:cs="Calibri"/>
              </w:rPr>
            </w:pPr>
            <w:r w:rsidRPr="00A56939">
              <w:rPr>
                <w:rFonts w:eastAsia="Times New Roman" w:cs="Calibri"/>
              </w:rPr>
              <w:t>Identify</w:t>
            </w:r>
            <w:r w:rsidR="0029300D" w:rsidRPr="00A56939">
              <w:rPr>
                <w:rFonts w:eastAsia="Times New Roman" w:cs="Calibri"/>
              </w:rPr>
              <w:t xml:space="preserve"> uses for buildings subject to flood risk</w:t>
            </w:r>
          </w:p>
        </w:tc>
        <w:tc>
          <w:tcPr>
            <w:tcW w:w="2067" w:type="dxa"/>
            <w:shd w:val="clear" w:color="auto" w:fill="B2A1C7" w:themeFill="accent4" w:themeFillTint="99"/>
          </w:tcPr>
          <w:p w14:paraId="1D3F1116" w14:textId="77777777" w:rsidR="0029300D" w:rsidRPr="00A56939" w:rsidRDefault="0029300D" w:rsidP="00423563">
            <w:pPr>
              <w:rPr>
                <w:rFonts w:eastAsia="Times New Roman" w:cs="Calibri"/>
              </w:rPr>
            </w:pPr>
          </w:p>
        </w:tc>
        <w:tc>
          <w:tcPr>
            <w:tcW w:w="3240" w:type="dxa"/>
            <w:shd w:val="clear" w:color="auto" w:fill="B2A1C7" w:themeFill="accent4" w:themeFillTint="99"/>
          </w:tcPr>
          <w:p w14:paraId="177F34B6" w14:textId="3C2F1FB0" w:rsidR="0029300D" w:rsidRPr="00BD68AF" w:rsidRDefault="0029300D" w:rsidP="00423563">
            <w:pPr>
              <w:rPr>
                <w:rFonts w:eastAsia="Times New Roman" w:cs="Calibri"/>
              </w:rPr>
            </w:pPr>
            <w:r w:rsidRPr="00A56939">
              <w:rPr>
                <w:rFonts w:eastAsia="Times New Roman" w:cs="Calibri"/>
              </w:rPr>
              <w:t>MTC/NTC/EA/</w:t>
            </w:r>
            <w:r w:rsidR="00D739A7" w:rsidRPr="00A56939">
              <w:rPr>
                <w:rFonts w:eastAsia="Times New Roman" w:cs="Calibri"/>
              </w:rPr>
              <w:t>NYC/</w:t>
            </w:r>
            <w:r w:rsidRPr="00A56939">
              <w:rPr>
                <w:rFonts w:eastAsia="Times New Roman" w:cs="Calibri"/>
              </w:rPr>
              <w:t>NE</w:t>
            </w:r>
          </w:p>
        </w:tc>
      </w:tr>
      <w:tr w:rsidR="00BD68AF" w:rsidRPr="00A56939" w14:paraId="485E2E22" w14:textId="77777777" w:rsidTr="006D22E1">
        <w:tc>
          <w:tcPr>
            <w:tcW w:w="1548" w:type="dxa"/>
            <w:shd w:val="clear" w:color="auto" w:fill="B2A1C7" w:themeFill="accent4" w:themeFillTint="99"/>
          </w:tcPr>
          <w:p w14:paraId="44C80FAE" w14:textId="45D20C2C" w:rsidR="00BD68AF" w:rsidRPr="00A56939" w:rsidRDefault="00BD68AF" w:rsidP="00423563">
            <w:pPr>
              <w:rPr>
                <w:rFonts w:eastAsia="Times New Roman" w:cs="Calibri"/>
              </w:rPr>
            </w:pPr>
            <w:r w:rsidRPr="00A56939">
              <w:rPr>
                <w:rFonts w:eastAsia="Times New Roman" w:cs="Calibri"/>
              </w:rPr>
              <w:t>RC- River Corridor</w:t>
            </w:r>
          </w:p>
        </w:tc>
        <w:tc>
          <w:tcPr>
            <w:tcW w:w="1752" w:type="dxa"/>
            <w:shd w:val="clear" w:color="auto" w:fill="B2A1C7" w:themeFill="accent4" w:themeFillTint="99"/>
          </w:tcPr>
          <w:p w14:paraId="4A0E71E2" w14:textId="2BB5F5BE" w:rsidR="00BD68AF" w:rsidRPr="00A56939" w:rsidRDefault="00BD68AF" w:rsidP="00423563">
            <w:pPr>
              <w:rPr>
                <w:rFonts w:eastAsia="Times New Roman" w:cs="Calibri"/>
              </w:rPr>
            </w:pPr>
            <w:r w:rsidRPr="00A56939">
              <w:rPr>
                <w:rFonts w:eastAsia="Times New Roman" w:cs="Calibri"/>
              </w:rPr>
              <w:t>Education</w:t>
            </w:r>
          </w:p>
        </w:tc>
        <w:tc>
          <w:tcPr>
            <w:tcW w:w="2371" w:type="dxa"/>
            <w:shd w:val="clear" w:color="auto" w:fill="B2A1C7" w:themeFill="accent4" w:themeFillTint="99"/>
          </w:tcPr>
          <w:p w14:paraId="2733C59E" w14:textId="37475E54" w:rsidR="00BD68AF" w:rsidRPr="00A56939" w:rsidRDefault="00BD68AF" w:rsidP="0029300D">
            <w:pPr>
              <w:rPr>
                <w:rFonts w:eastAsia="Times New Roman" w:cs="Calibri"/>
              </w:rPr>
            </w:pPr>
            <w:r w:rsidRPr="00A56939">
              <w:rPr>
                <w:rFonts w:eastAsia="Times New Roman" w:cs="Calibri"/>
              </w:rPr>
              <w:t>Community education re flood risk &amp; development</w:t>
            </w:r>
          </w:p>
        </w:tc>
        <w:tc>
          <w:tcPr>
            <w:tcW w:w="2067" w:type="dxa"/>
            <w:shd w:val="clear" w:color="auto" w:fill="B2A1C7" w:themeFill="accent4" w:themeFillTint="99"/>
          </w:tcPr>
          <w:p w14:paraId="08310210" w14:textId="77777777" w:rsidR="00BD68AF" w:rsidRPr="00A56939" w:rsidRDefault="00BD68AF" w:rsidP="00423563">
            <w:pPr>
              <w:rPr>
                <w:rFonts w:eastAsia="Times New Roman" w:cs="Calibri"/>
              </w:rPr>
            </w:pPr>
          </w:p>
        </w:tc>
        <w:tc>
          <w:tcPr>
            <w:tcW w:w="3240" w:type="dxa"/>
            <w:shd w:val="clear" w:color="auto" w:fill="B2A1C7" w:themeFill="accent4" w:themeFillTint="99"/>
          </w:tcPr>
          <w:p w14:paraId="5B28D41C" w14:textId="68159AEF" w:rsidR="00BD68AF" w:rsidRPr="00A56939" w:rsidRDefault="00BD68AF" w:rsidP="00423563">
            <w:pPr>
              <w:rPr>
                <w:rFonts w:eastAsia="Times New Roman" w:cs="Calibri"/>
              </w:rPr>
            </w:pPr>
            <w:r w:rsidRPr="00A56939">
              <w:rPr>
                <w:rFonts w:eastAsia="Times New Roman" w:cs="Calibri"/>
              </w:rPr>
              <w:t>MTC/NTC/EA/</w:t>
            </w:r>
            <w:r w:rsidR="00D739A7" w:rsidRPr="00A56939">
              <w:rPr>
                <w:rFonts w:eastAsia="Times New Roman" w:cs="Calibri"/>
              </w:rPr>
              <w:t>NYC</w:t>
            </w:r>
          </w:p>
        </w:tc>
      </w:tr>
      <w:tr w:rsidR="00A16BE8" w:rsidRPr="00A56939" w14:paraId="73C669F5" w14:textId="77777777" w:rsidTr="006D22E1">
        <w:tc>
          <w:tcPr>
            <w:tcW w:w="1548" w:type="dxa"/>
            <w:shd w:val="clear" w:color="auto" w:fill="E36C0A" w:themeFill="accent6" w:themeFillShade="BF"/>
          </w:tcPr>
          <w:p w14:paraId="4A66D2A9" w14:textId="5BC87AA0" w:rsidR="00A16BE8" w:rsidRPr="00A56939" w:rsidRDefault="00A16BE8" w:rsidP="0029300D">
            <w:pPr>
              <w:rPr>
                <w:rFonts w:eastAsia="Times New Roman" w:cs="Calibri"/>
              </w:rPr>
            </w:pPr>
            <w:r w:rsidRPr="00A56939">
              <w:rPr>
                <w:rFonts w:eastAsia="Times New Roman" w:cs="Calibri"/>
              </w:rPr>
              <w:t>E – The Environment</w:t>
            </w:r>
          </w:p>
        </w:tc>
        <w:tc>
          <w:tcPr>
            <w:tcW w:w="1752" w:type="dxa"/>
            <w:shd w:val="clear" w:color="auto" w:fill="E36C0A" w:themeFill="accent6" w:themeFillShade="BF"/>
          </w:tcPr>
          <w:p w14:paraId="65AC8684" w14:textId="35154536" w:rsidR="00A16BE8" w:rsidRPr="00A56939" w:rsidRDefault="00A16BE8" w:rsidP="00423563">
            <w:pPr>
              <w:rPr>
                <w:rFonts w:eastAsia="Times New Roman" w:cs="Calibri"/>
              </w:rPr>
            </w:pPr>
            <w:r w:rsidRPr="00A56939">
              <w:rPr>
                <w:rFonts w:eastAsia="Times New Roman" w:cs="Calibri"/>
              </w:rPr>
              <w:t>Local Green Space</w:t>
            </w:r>
          </w:p>
        </w:tc>
        <w:tc>
          <w:tcPr>
            <w:tcW w:w="2371" w:type="dxa"/>
            <w:shd w:val="clear" w:color="auto" w:fill="E36C0A" w:themeFill="accent6" w:themeFillShade="BF"/>
          </w:tcPr>
          <w:p w14:paraId="26B17017" w14:textId="273D7F39" w:rsidR="00A16BE8" w:rsidRPr="00A56939" w:rsidRDefault="00A16BE8" w:rsidP="00423563">
            <w:pPr>
              <w:rPr>
                <w:rFonts w:eastAsia="Times New Roman" w:cs="Calibri"/>
              </w:rPr>
            </w:pPr>
            <w:r w:rsidRPr="00A56939">
              <w:rPr>
                <w:rFonts w:eastAsia="Times New Roman" w:cs="Calibri"/>
              </w:rPr>
              <w:t>Develop action plan for enhancement &amp; management</w:t>
            </w:r>
          </w:p>
        </w:tc>
        <w:tc>
          <w:tcPr>
            <w:tcW w:w="2067" w:type="dxa"/>
            <w:shd w:val="clear" w:color="auto" w:fill="E36C0A" w:themeFill="accent6" w:themeFillShade="BF"/>
          </w:tcPr>
          <w:p w14:paraId="0025D8AF" w14:textId="77777777" w:rsidR="00A16BE8" w:rsidRPr="00A56939" w:rsidRDefault="00A16BE8" w:rsidP="00423563">
            <w:pPr>
              <w:rPr>
                <w:rFonts w:eastAsia="Times New Roman" w:cs="Calibri"/>
              </w:rPr>
            </w:pPr>
          </w:p>
        </w:tc>
        <w:tc>
          <w:tcPr>
            <w:tcW w:w="3240" w:type="dxa"/>
            <w:shd w:val="clear" w:color="auto" w:fill="E36C0A" w:themeFill="accent6" w:themeFillShade="BF"/>
          </w:tcPr>
          <w:p w14:paraId="46F65923" w14:textId="7C91EB28" w:rsidR="00A16BE8" w:rsidRPr="00A56939" w:rsidRDefault="00A16BE8" w:rsidP="00A16BE8">
            <w:pPr>
              <w:rPr>
                <w:rFonts w:eastAsia="Times New Roman" w:cs="Calibri"/>
              </w:rPr>
            </w:pPr>
            <w:r w:rsidRPr="00A56939">
              <w:rPr>
                <w:rFonts w:eastAsia="Times New Roman" w:cs="Calibri"/>
              </w:rPr>
              <w:t>MTC/NTC/</w:t>
            </w:r>
            <w:r w:rsidR="00D739A7" w:rsidRPr="00A56939">
              <w:rPr>
                <w:rFonts w:eastAsia="Times New Roman" w:cs="Calibri"/>
              </w:rPr>
              <w:t>NYC/</w:t>
            </w:r>
            <w:r w:rsidRPr="00A56939">
              <w:rPr>
                <w:rFonts w:eastAsia="Times New Roman" w:cs="Calibri"/>
              </w:rPr>
              <w:t>owners</w:t>
            </w:r>
          </w:p>
        </w:tc>
      </w:tr>
      <w:tr w:rsidR="006427FB" w:rsidRPr="00A56939" w14:paraId="3DD40D30" w14:textId="77777777" w:rsidTr="006D22E1">
        <w:tc>
          <w:tcPr>
            <w:tcW w:w="1548" w:type="dxa"/>
            <w:shd w:val="clear" w:color="auto" w:fill="E36C0A" w:themeFill="accent6" w:themeFillShade="BF"/>
          </w:tcPr>
          <w:p w14:paraId="6C6014F4" w14:textId="5DD08EF6" w:rsidR="006427FB" w:rsidRPr="00A56939" w:rsidRDefault="000A3729" w:rsidP="0029300D">
            <w:pPr>
              <w:rPr>
                <w:rFonts w:eastAsia="Times New Roman" w:cs="Calibri"/>
              </w:rPr>
            </w:pPr>
            <w:r w:rsidRPr="00A56939">
              <w:rPr>
                <w:rFonts w:eastAsia="Times New Roman" w:cs="Calibri"/>
              </w:rPr>
              <w:lastRenderedPageBreak/>
              <w:t>E- The Environment</w:t>
            </w:r>
          </w:p>
        </w:tc>
        <w:tc>
          <w:tcPr>
            <w:tcW w:w="1752" w:type="dxa"/>
            <w:shd w:val="clear" w:color="auto" w:fill="E36C0A" w:themeFill="accent6" w:themeFillShade="BF"/>
          </w:tcPr>
          <w:p w14:paraId="3D10BFB7" w14:textId="24CC1173" w:rsidR="006427FB" w:rsidRPr="00A56939" w:rsidRDefault="000A3729" w:rsidP="00423563">
            <w:pPr>
              <w:rPr>
                <w:rFonts w:eastAsia="Times New Roman" w:cs="Calibri"/>
              </w:rPr>
            </w:pPr>
            <w:r w:rsidRPr="00A56939">
              <w:rPr>
                <w:rFonts w:eastAsia="Times New Roman" w:cs="Calibri"/>
              </w:rPr>
              <w:t>Green</w:t>
            </w:r>
            <w:r w:rsidR="00BD68AF" w:rsidRPr="00A56939">
              <w:rPr>
                <w:rFonts w:eastAsia="Times New Roman" w:cs="Calibri"/>
              </w:rPr>
              <w:t xml:space="preserve"> &amp; Blue</w:t>
            </w:r>
            <w:r w:rsidRPr="00A56939">
              <w:rPr>
                <w:rFonts w:eastAsia="Times New Roman" w:cs="Calibri"/>
              </w:rPr>
              <w:t xml:space="preserve"> Infrastructure</w:t>
            </w:r>
          </w:p>
        </w:tc>
        <w:tc>
          <w:tcPr>
            <w:tcW w:w="2371" w:type="dxa"/>
            <w:shd w:val="clear" w:color="auto" w:fill="E36C0A" w:themeFill="accent6" w:themeFillShade="BF"/>
          </w:tcPr>
          <w:p w14:paraId="469798AF" w14:textId="6D90563A" w:rsidR="006427FB" w:rsidRPr="00A56939" w:rsidRDefault="000A3729" w:rsidP="00423563">
            <w:pPr>
              <w:rPr>
                <w:rFonts w:eastAsia="Times New Roman" w:cs="Calibri"/>
              </w:rPr>
            </w:pPr>
            <w:r w:rsidRPr="00A56939">
              <w:rPr>
                <w:rFonts w:eastAsia="Times New Roman" w:cs="Calibri"/>
              </w:rPr>
              <w:t>Develop Green</w:t>
            </w:r>
            <w:r w:rsidR="00BD68AF" w:rsidRPr="00A56939">
              <w:rPr>
                <w:rFonts w:eastAsia="Times New Roman" w:cs="Calibri"/>
              </w:rPr>
              <w:t xml:space="preserve"> &amp; Blue</w:t>
            </w:r>
            <w:r w:rsidRPr="00A56939">
              <w:rPr>
                <w:rFonts w:eastAsia="Times New Roman" w:cs="Calibri"/>
              </w:rPr>
              <w:t xml:space="preserve"> Infrastructure Strategy and action plan</w:t>
            </w:r>
          </w:p>
        </w:tc>
        <w:tc>
          <w:tcPr>
            <w:tcW w:w="2067" w:type="dxa"/>
            <w:shd w:val="clear" w:color="auto" w:fill="E36C0A" w:themeFill="accent6" w:themeFillShade="BF"/>
          </w:tcPr>
          <w:p w14:paraId="40C95D2C" w14:textId="77777777" w:rsidR="006427FB" w:rsidRPr="00A56939" w:rsidRDefault="006427FB" w:rsidP="00423563">
            <w:pPr>
              <w:rPr>
                <w:rFonts w:eastAsia="Times New Roman" w:cs="Calibri"/>
              </w:rPr>
            </w:pPr>
          </w:p>
        </w:tc>
        <w:tc>
          <w:tcPr>
            <w:tcW w:w="3240" w:type="dxa"/>
            <w:shd w:val="clear" w:color="auto" w:fill="E36C0A" w:themeFill="accent6" w:themeFillShade="BF"/>
          </w:tcPr>
          <w:p w14:paraId="08083488" w14:textId="5D67B7E8" w:rsidR="006427FB" w:rsidRPr="00A56939" w:rsidRDefault="000A3729" w:rsidP="00A16BE8">
            <w:pPr>
              <w:rPr>
                <w:rFonts w:eastAsia="Times New Roman" w:cs="Calibri"/>
              </w:rPr>
            </w:pPr>
            <w:r w:rsidRPr="00A56939">
              <w:rPr>
                <w:rFonts w:eastAsia="Times New Roman" w:cs="Calibri"/>
              </w:rPr>
              <w:t>MTC/NTC/</w:t>
            </w:r>
            <w:r w:rsidR="00D739A7" w:rsidRPr="00A56939">
              <w:rPr>
                <w:rFonts w:eastAsia="Times New Roman" w:cs="Calibri"/>
              </w:rPr>
              <w:t>NYC/</w:t>
            </w:r>
            <w:r w:rsidRPr="00A56939">
              <w:rPr>
                <w:rFonts w:eastAsia="Times New Roman" w:cs="Calibri"/>
              </w:rPr>
              <w:t>EA/NE/owners</w:t>
            </w:r>
          </w:p>
        </w:tc>
      </w:tr>
      <w:tr w:rsidR="00A16BE8" w:rsidRPr="00A56939" w14:paraId="67617C64" w14:textId="77777777" w:rsidTr="006D22E1">
        <w:tc>
          <w:tcPr>
            <w:tcW w:w="1548" w:type="dxa"/>
            <w:shd w:val="clear" w:color="auto" w:fill="E36C0A" w:themeFill="accent6" w:themeFillShade="BF"/>
          </w:tcPr>
          <w:p w14:paraId="6F3668DE" w14:textId="5CF195E2" w:rsidR="00A16BE8" w:rsidRPr="00A56939" w:rsidRDefault="00A16BE8" w:rsidP="0029300D">
            <w:pPr>
              <w:rPr>
                <w:rFonts w:eastAsia="Times New Roman" w:cs="Calibri"/>
              </w:rPr>
            </w:pPr>
            <w:r w:rsidRPr="00A56939">
              <w:rPr>
                <w:rFonts w:eastAsia="Times New Roman" w:cs="Calibri"/>
              </w:rPr>
              <w:t>E – The Environment</w:t>
            </w:r>
          </w:p>
        </w:tc>
        <w:tc>
          <w:tcPr>
            <w:tcW w:w="1752" w:type="dxa"/>
            <w:shd w:val="clear" w:color="auto" w:fill="E36C0A" w:themeFill="accent6" w:themeFillShade="BF"/>
          </w:tcPr>
          <w:p w14:paraId="1561F6D3" w14:textId="3B0FF317" w:rsidR="00A16BE8" w:rsidRPr="00A56939" w:rsidRDefault="00A16BE8" w:rsidP="00423563">
            <w:pPr>
              <w:rPr>
                <w:rFonts w:eastAsia="Times New Roman" w:cs="Calibri"/>
              </w:rPr>
            </w:pPr>
            <w:r w:rsidRPr="00A56939">
              <w:rPr>
                <w:rFonts w:eastAsia="Times New Roman" w:cs="Calibri"/>
              </w:rPr>
              <w:t>County Bridge Island</w:t>
            </w:r>
          </w:p>
        </w:tc>
        <w:tc>
          <w:tcPr>
            <w:tcW w:w="2371" w:type="dxa"/>
            <w:shd w:val="clear" w:color="auto" w:fill="E36C0A" w:themeFill="accent6" w:themeFillShade="BF"/>
          </w:tcPr>
          <w:p w14:paraId="6A46BEF6" w14:textId="6DED9A16" w:rsidR="00A16BE8" w:rsidRPr="00A56939" w:rsidRDefault="00A16BE8" w:rsidP="00423563">
            <w:pPr>
              <w:rPr>
                <w:rFonts w:eastAsia="Times New Roman" w:cs="Calibri"/>
              </w:rPr>
            </w:pPr>
            <w:r w:rsidRPr="00A56939">
              <w:rPr>
                <w:rFonts w:eastAsia="Times New Roman" w:cs="Calibri"/>
              </w:rPr>
              <w:t>Enhancement works</w:t>
            </w:r>
          </w:p>
        </w:tc>
        <w:tc>
          <w:tcPr>
            <w:tcW w:w="2067" w:type="dxa"/>
            <w:shd w:val="clear" w:color="auto" w:fill="E36C0A" w:themeFill="accent6" w:themeFillShade="BF"/>
          </w:tcPr>
          <w:p w14:paraId="3718DA0E" w14:textId="7030467B" w:rsidR="00A16BE8" w:rsidRPr="00A56939" w:rsidRDefault="00A16BE8" w:rsidP="00423563">
            <w:pPr>
              <w:rPr>
                <w:rFonts w:eastAsia="Times New Roman" w:cs="Calibri"/>
              </w:rPr>
            </w:pPr>
            <w:r w:rsidRPr="00A56939">
              <w:rPr>
                <w:rFonts w:eastAsia="Times New Roman" w:cs="Calibri"/>
              </w:rPr>
              <w:t>CIL</w:t>
            </w:r>
            <w:r w:rsidR="00543A84" w:rsidRPr="00A56939">
              <w:rPr>
                <w:rFonts w:eastAsia="Times New Roman" w:cs="Calibri"/>
              </w:rPr>
              <w:t>-TC</w:t>
            </w:r>
            <w:r w:rsidRPr="00A56939">
              <w:rPr>
                <w:rFonts w:eastAsia="Times New Roman" w:cs="Calibri"/>
              </w:rPr>
              <w:t>/MTC/NTC</w:t>
            </w:r>
          </w:p>
        </w:tc>
        <w:tc>
          <w:tcPr>
            <w:tcW w:w="3240" w:type="dxa"/>
            <w:shd w:val="clear" w:color="auto" w:fill="E36C0A" w:themeFill="accent6" w:themeFillShade="BF"/>
          </w:tcPr>
          <w:p w14:paraId="4F721A22" w14:textId="1058D39A" w:rsidR="00A16BE8" w:rsidRPr="00A56939" w:rsidRDefault="00A16BE8" w:rsidP="00100F98">
            <w:pPr>
              <w:rPr>
                <w:rFonts w:eastAsia="Times New Roman" w:cs="Calibri"/>
              </w:rPr>
            </w:pPr>
            <w:r w:rsidRPr="00A56939">
              <w:rPr>
                <w:rFonts w:eastAsia="Times New Roman" w:cs="Calibri"/>
              </w:rPr>
              <w:t>MTC/NTC/EA/</w:t>
            </w:r>
            <w:r w:rsidR="00100F98" w:rsidRPr="00A56939">
              <w:rPr>
                <w:rFonts w:eastAsia="Times New Roman" w:cs="Calibri"/>
              </w:rPr>
              <w:t>Fitzwilliam Estate</w:t>
            </w:r>
          </w:p>
        </w:tc>
      </w:tr>
      <w:tr w:rsidR="0029300D" w14:paraId="2D881777" w14:textId="77777777" w:rsidTr="006D22E1">
        <w:tc>
          <w:tcPr>
            <w:tcW w:w="1548" w:type="dxa"/>
            <w:shd w:val="clear" w:color="auto" w:fill="E36C0A" w:themeFill="accent6" w:themeFillShade="BF"/>
          </w:tcPr>
          <w:p w14:paraId="00A52263" w14:textId="381C5076" w:rsidR="0029300D" w:rsidRPr="00A56939" w:rsidRDefault="0029300D" w:rsidP="0029300D">
            <w:pPr>
              <w:rPr>
                <w:rFonts w:eastAsia="Times New Roman" w:cs="Calibri"/>
              </w:rPr>
            </w:pPr>
            <w:r w:rsidRPr="00A56939">
              <w:rPr>
                <w:rFonts w:eastAsia="Times New Roman" w:cs="Calibri"/>
              </w:rPr>
              <w:t>E-The Environment</w:t>
            </w:r>
          </w:p>
        </w:tc>
        <w:tc>
          <w:tcPr>
            <w:tcW w:w="1752" w:type="dxa"/>
            <w:shd w:val="clear" w:color="auto" w:fill="E36C0A" w:themeFill="accent6" w:themeFillShade="BF"/>
          </w:tcPr>
          <w:p w14:paraId="5A24E071" w14:textId="43D9F080" w:rsidR="0029300D" w:rsidRPr="00A56939" w:rsidRDefault="00430395" w:rsidP="00423563">
            <w:pPr>
              <w:rPr>
                <w:rFonts w:eastAsia="Times New Roman" w:cs="Calibri"/>
              </w:rPr>
            </w:pPr>
            <w:r w:rsidRPr="00A56939">
              <w:rPr>
                <w:rFonts w:eastAsia="Times New Roman" w:cs="Calibri"/>
              </w:rPr>
              <w:t>Air Quality</w:t>
            </w:r>
          </w:p>
        </w:tc>
        <w:tc>
          <w:tcPr>
            <w:tcW w:w="2371" w:type="dxa"/>
            <w:shd w:val="clear" w:color="auto" w:fill="E36C0A" w:themeFill="accent6" w:themeFillShade="BF"/>
          </w:tcPr>
          <w:p w14:paraId="53C33CE5" w14:textId="728DBB09" w:rsidR="0029300D" w:rsidRPr="00A56939" w:rsidRDefault="00430395" w:rsidP="00423563">
            <w:pPr>
              <w:rPr>
                <w:rFonts w:eastAsia="Times New Roman" w:cs="Calibri"/>
              </w:rPr>
            </w:pPr>
            <w:r w:rsidRPr="00A56939">
              <w:rPr>
                <w:rFonts w:eastAsia="Times New Roman" w:cs="Calibri"/>
              </w:rPr>
              <w:t>Measures to address problems</w:t>
            </w:r>
          </w:p>
        </w:tc>
        <w:tc>
          <w:tcPr>
            <w:tcW w:w="2067" w:type="dxa"/>
            <w:shd w:val="clear" w:color="auto" w:fill="E36C0A" w:themeFill="accent6" w:themeFillShade="BF"/>
          </w:tcPr>
          <w:p w14:paraId="48EDBC65" w14:textId="0D0DE3E2" w:rsidR="00543A84" w:rsidRPr="00A56939" w:rsidRDefault="00430395" w:rsidP="00543A84">
            <w:pPr>
              <w:spacing w:after="0"/>
              <w:rPr>
                <w:rFonts w:eastAsia="Times New Roman" w:cs="Calibri"/>
              </w:rPr>
            </w:pPr>
            <w:r w:rsidRPr="00A56939">
              <w:rPr>
                <w:rFonts w:eastAsia="Times New Roman" w:cs="Calibri"/>
              </w:rPr>
              <w:t>H</w:t>
            </w:r>
            <w:r w:rsidR="003D03B2" w:rsidRPr="00A56939">
              <w:rPr>
                <w:rFonts w:eastAsia="Times New Roman" w:cs="Calibri"/>
              </w:rPr>
              <w:t>e</w:t>
            </w:r>
            <w:r w:rsidRPr="00A56939">
              <w:rPr>
                <w:rFonts w:eastAsia="Times New Roman" w:cs="Calibri"/>
              </w:rPr>
              <w:t>ng/</w:t>
            </w:r>
            <w:r w:rsidR="00543A84" w:rsidRPr="00A56939">
              <w:rPr>
                <w:rFonts w:eastAsia="Times New Roman" w:cs="Calibri"/>
              </w:rPr>
              <w:t xml:space="preserve"> </w:t>
            </w:r>
            <w:r w:rsidRPr="00A56939">
              <w:rPr>
                <w:rFonts w:eastAsia="Times New Roman" w:cs="Calibri"/>
              </w:rPr>
              <w:t>bus providers</w:t>
            </w:r>
          </w:p>
          <w:p w14:paraId="119BD613" w14:textId="1A7E17A0" w:rsidR="0029300D" w:rsidRPr="00A56939" w:rsidRDefault="00430395" w:rsidP="00423563">
            <w:pPr>
              <w:rPr>
                <w:rFonts w:eastAsia="Times New Roman" w:cs="Calibri"/>
              </w:rPr>
            </w:pPr>
            <w:r w:rsidRPr="00A56939">
              <w:rPr>
                <w:rFonts w:eastAsia="Times New Roman" w:cs="Calibri"/>
              </w:rPr>
              <w:t>/NYCC</w:t>
            </w:r>
            <w:r w:rsidR="00543A84" w:rsidRPr="00A56939">
              <w:rPr>
                <w:rFonts w:eastAsia="Times New Roman" w:cs="Calibri"/>
              </w:rPr>
              <w:t>/CIL-</w:t>
            </w:r>
            <w:r w:rsidR="00D739A7" w:rsidRPr="00A56939">
              <w:rPr>
                <w:rFonts w:eastAsia="Times New Roman" w:cs="Calibri"/>
              </w:rPr>
              <w:t>NYC</w:t>
            </w:r>
          </w:p>
          <w:p w14:paraId="04040D70" w14:textId="76A0CB15" w:rsidR="00543A84" w:rsidRPr="00A56939" w:rsidRDefault="00543A84" w:rsidP="00423563">
            <w:pPr>
              <w:rPr>
                <w:rFonts w:eastAsia="Times New Roman" w:cs="Calibri"/>
              </w:rPr>
            </w:pPr>
          </w:p>
        </w:tc>
        <w:tc>
          <w:tcPr>
            <w:tcW w:w="3240" w:type="dxa"/>
            <w:shd w:val="clear" w:color="auto" w:fill="E36C0A" w:themeFill="accent6" w:themeFillShade="BF"/>
          </w:tcPr>
          <w:p w14:paraId="2A8438E9" w14:textId="7430D551" w:rsidR="0029300D" w:rsidRPr="00956EC7" w:rsidRDefault="00430395" w:rsidP="00423563">
            <w:pPr>
              <w:rPr>
                <w:rFonts w:eastAsia="Times New Roman" w:cs="Calibri"/>
              </w:rPr>
            </w:pPr>
            <w:r w:rsidRPr="00A56939">
              <w:rPr>
                <w:rFonts w:eastAsia="Times New Roman" w:cs="Calibri"/>
              </w:rPr>
              <w:t>MTC/NTC/NYC/bus providers/Highways England</w:t>
            </w:r>
          </w:p>
        </w:tc>
      </w:tr>
      <w:tr w:rsidR="00A16BE8" w:rsidRPr="00A56939" w14:paraId="13F9F0E2" w14:textId="77777777" w:rsidTr="006D22E1">
        <w:tc>
          <w:tcPr>
            <w:tcW w:w="1548" w:type="dxa"/>
            <w:shd w:val="clear" w:color="auto" w:fill="E36C0A" w:themeFill="accent6" w:themeFillShade="BF"/>
          </w:tcPr>
          <w:p w14:paraId="07229B86" w14:textId="23EF5D43" w:rsidR="00A16BE8" w:rsidRPr="00A56939" w:rsidRDefault="00A16BE8" w:rsidP="0029300D">
            <w:pPr>
              <w:rPr>
                <w:rFonts w:eastAsia="Times New Roman" w:cs="Calibri"/>
              </w:rPr>
            </w:pPr>
            <w:r w:rsidRPr="00A56939">
              <w:rPr>
                <w:rFonts w:eastAsia="Times New Roman" w:cs="Calibri"/>
              </w:rPr>
              <w:t>E – The Environment</w:t>
            </w:r>
          </w:p>
        </w:tc>
        <w:tc>
          <w:tcPr>
            <w:tcW w:w="1752" w:type="dxa"/>
            <w:shd w:val="clear" w:color="auto" w:fill="E36C0A" w:themeFill="accent6" w:themeFillShade="BF"/>
          </w:tcPr>
          <w:p w14:paraId="55B516DB" w14:textId="1EE7363C" w:rsidR="00A16BE8" w:rsidRPr="00A56939" w:rsidRDefault="00A16BE8" w:rsidP="00423563">
            <w:pPr>
              <w:rPr>
                <w:rFonts w:eastAsia="Times New Roman" w:cs="Calibri"/>
              </w:rPr>
            </w:pPr>
            <w:r w:rsidRPr="00A56939">
              <w:rPr>
                <w:rFonts w:eastAsia="Times New Roman" w:cs="Calibri"/>
              </w:rPr>
              <w:t>Quarrying</w:t>
            </w:r>
          </w:p>
        </w:tc>
        <w:tc>
          <w:tcPr>
            <w:tcW w:w="2371" w:type="dxa"/>
            <w:shd w:val="clear" w:color="auto" w:fill="E36C0A" w:themeFill="accent6" w:themeFillShade="BF"/>
          </w:tcPr>
          <w:p w14:paraId="1F3AABB9" w14:textId="3ABA6E93" w:rsidR="00A16BE8" w:rsidRPr="00A56939" w:rsidRDefault="00A16BE8" w:rsidP="00423563">
            <w:pPr>
              <w:rPr>
                <w:rFonts w:eastAsia="Times New Roman" w:cs="Calibri"/>
              </w:rPr>
            </w:pPr>
            <w:r w:rsidRPr="00A56939">
              <w:rPr>
                <w:rFonts w:eastAsia="Times New Roman" w:cs="Calibri"/>
              </w:rPr>
              <w:t>Support for re-opening</w:t>
            </w:r>
            <w:r w:rsidR="00100F98" w:rsidRPr="00A56939">
              <w:rPr>
                <w:rFonts w:eastAsia="Times New Roman" w:cs="Calibri"/>
              </w:rPr>
              <w:t>/opening</w:t>
            </w:r>
            <w:r w:rsidRPr="00A56939">
              <w:rPr>
                <w:rFonts w:eastAsia="Times New Roman" w:cs="Calibri"/>
              </w:rPr>
              <w:t xml:space="preserve"> of local stone quarries</w:t>
            </w:r>
          </w:p>
        </w:tc>
        <w:tc>
          <w:tcPr>
            <w:tcW w:w="2067" w:type="dxa"/>
            <w:shd w:val="clear" w:color="auto" w:fill="E36C0A" w:themeFill="accent6" w:themeFillShade="BF"/>
          </w:tcPr>
          <w:p w14:paraId="28DA9BB8" w14:textId="77777777" w:rsidR="00A16BE8" w:rsidRPr="00A56939" w:rsidRDefault="00A16BE8" w:rsidP="00423563">
            <w:pPr>
              <w:rPr>
                <w:rFonts w:eastAsia="Times New Roman" w:cs="Calibri"/>
              </w:rPr>
            </w:pPr>
          </w:p>
        </w:tc>
        <w:tc>
          <w:tcPr>
            <w:tcW w:w="3240" w:type="dxa"/>
            <w:shd w:val="clear" w:color="auto" w:fill="E36C0A" w:themeFill="accent6" w:themeFillShade="BF"/>
          </w:tcPr>
          <w:p w14:paraId="6594AE91" w14:textId="5372D77B" w:rsidR="00A16BE8" w:rsidRPr="00A56939" w:rsidRDefault="00100F98" w:rsidP="00423563">
            <w:pPr>
              <w:rPr>
                <w:rFonts w:eastAsia="Times New Roman" w:cs="Calibri"/>
              </w:rPr>
            </w:pPr>
            <w:r w:rsidRPr="00A56939">
              <w:rPr>
                <w:rFonts w:eastAsia="Times New Roman" w:cs="Calibri"/>
              </w:rPr>
              <w:t>MTC/NTC/</w:t>
            </w:r>
            <w:r w:rsidR="00D739A7" w:rsidRPr="00A56939">
              <w:rPr>
                <w:rFonts w:eastAsia="Times New Roman" w:cs="Calibri"/>
              </w:rPr>
              <w:t>NYC</w:t>
            </w:r>
          </w:p>
        </w:tc>
      </w:tr>
      <w:tr w:rsidR="00814613" w:rsidRPr="00A56939" w14:paraId="4AF02F8D" w14:textId="77777777" w:rsidTr="006D22E1">
        <w:tc>
          <w:tcPr>
            <w:tcW w:w="1548" w:type="dxa"/>
            <w:shd w:val="clear" w:color="auto" w:fill="E36C0A" w:themeFill="accent6" w:themeFillShade="BF"/>
          </w:tcPr>
          <w:p w14:paraId="1BB1F385" w14:textId="40033DF3" w:rsidR="00814613" w:rsidRPr="00A56939" w:rsidRDefault="00814613" w:rsidP="0029300D">
            <w:pPr>
              <w:rPr>
                <w:rFonts w:eastAsia="Times New Roman" w:cs="Calibri"/>
              </w:rPr>
            </w:pPr>
            <w:r w:rsidRPr="00A56939">
              <w:rPr>
                <w:rFonts w:eastAsia="Times New Roman" w:cs="Calibri"/>
              </w:rPr>
              <w:t>E – The Environment</w:t>
            </w:r>
          </w:p>
        </w:tc>
        <w:tc>
          <w:tcPr>
            <w:tcW w:w="1752" w:type="dxa"/>
            <w:shd w:val="clear" w:color="auto" w:fill="E36C0A" w:themeFill="accent6" w:themeFillShade="BF"/>
          </w:tcPr>
          <w:p w14:paraId="14D80677" w14:textId="576C75BB" w:rsidR="00814613" w:rsidRPr="00A56939" w:rsidRDefault="00814613" w:rsidP="00423563">
            <w:pPr>
              <w:rPr>
                <w:rFonts w:eastAsia="Times New Roman" w:cs="Calibri"/>
              </w:rPr>
            </w:pPr>
            <w:r w:rsidRPr="00A56939">
              <w:rPr>
                <w:rFonts w:eastAsia="Times New Roman" w:cs="Calibri"/>
              </w:rPr>
              <w:t>Open Space</w:t>
            </w:r>
          </w:p>
        </w:tc>
        <w:tc>
          <w:tcPr>
            <w:tcW w:w="2371" w:type="dxa"/>
            <w:shd w:val="clear" w:color="auto" w:fill="E36C0A" w:themeFill="accent6" w:themeFillShade="BF"/>
          </w:tcPr>
          <w:p w14:paraId="3E7CD235" w14:textId="76ED7AB2" w:rsidR="00814613" w:rsidRPr="00A56939" w:rsidRDefault="00814613" w:rsidP="00423563">
            <w:pPr>
              <w:rPr>
                <w:rFonts w:eastAsia="Times New Roman" w:cs="Calibri"/>
              </w:rPr>
            </w:pPr>
            <w:r w:rsidRPr="00A56939">
              <w:rPr>
                <w:rFonts w:eastAsia="Times New Roman" w:cs="Calibri"/>
              </w:rPr>
              <w:t>Improve public open space &amp; playgrounds</w:t>
            </w:r>
          </w:p>
        </w:tc>
        <w:tc>
          <w:tcPr>
            <w:tcW w:w="2067" w:type="dxa"/>
            <w:shd w:val="clear" w:color="auto" w:fill="E36C0A" w:themeFill="accent6" w:themeFillShade="BF"/>
          </w:tcPr>
          <w:p w14:paraId="5598FFF6" w14:textId="5858D5C5" w:rsidR="00814613" w:rsidRPr="00A56939" w:rsidRDefault="00543A84" w:rsidP="00423563">
            <w:pPr>
              <w:rPr>
                <w:rFonts w:eastAsia="Times New Roman" w:cs="Calibri"/>
              </w:rPr>
            </w:pPr>
            <w:r w:rsidRPr="00A56939">
              <w:rPr>
                <w:rFonts w:eastAsia="Times New Roman" w:cs="Calibri"/>
              </w:rPr>
              <w:t>CIL-TC</w:t>
            </w:r>
          </w:p>
        </w:tc>
        <w:tc>
          <w:tcPr>
            <w:tcW w:w="3240" w:type="dxa"/>
            <w:shd w:val="clear" w:color="auto" w:fill="E36C0A" w:themeFill="accent6" w:themeFillShade="BF"/>
          </w:tcPr>
          <w:p w14:paraId="69A06FDC" w14:textId="6A67E21E" w:rsidR="00814613" w:rsidRPr="00A56939" w:rsidRDefault="00373542" w:rsidP="00423563">
            <w:pPr>
              <w:rPr>
                <w:rFonts w:eastAsia="Times New Roman" w:cs="Calibri"/>
              </w:rPr>
            </w:pPr>
            <w:r w:rsidRPr="00A56939">
              <w:rPr>
                <w:rFonts w:eastAsia="Times New Roman" w:cs="Calibri"/>
              </w:rPr>
              <w:t>MTC/NTC/</w:t>
            </w:r>
            <w:r w:rsidR="00D739A7" w:rsidRPr="00A56939">
              <w:rPr>
                <w:rFonts w:eastAsia="Times New Roman" w:cs="Calibri"/>
              </w:rPr>
              <w:t>NYC</w:t>
            </w:r>
          </w:p>
        </w:tc>
      </w:tr>
      <w:tr w:rsidR="00373542" w:rsidRPr="00A56939" w14:paraId="18AC8FBE" w14:textId="77777777" w:rsidTr="006D22E1">
        <w:tc>
          <w:tcPr>
            <w:tcW w:w="1548" w:type="dxa"/>
            <w:shd w:val="clear" w:color="auto" w:fill="E36C0A" w:themeFill="accent6" w:themeFillShade="BF"/>
          </w:tcPr>
          <w:p w14:paraId="4B58F813" w14:textId="7A2604EE" w:rsidR="00373542" w:rsidRPr="00A56939" w:rsidRDefault="00373542" w:rsidP="0029300D">
            <w:pPr>
              <w:rPr>
                <w:rFonts w:eastAsia="Times New Roman" w:cs="Calibri"/>
              </w:rPr>
            </w:pPr>
            <w:r w:rsidRPr="00A56939">
              <w:rPr>
                <w:rFonts w:eastAsia="Times New Roman" w:cs="Calibri"/>
              </w:rPr>
              <w:t>E – The Environment</w:t>
            </w:r>
          </w:p>
        </w:tc>
        <w:tc>
          <w:tcPr>
            <w:tcW w:w="1752" w:type="dxa"/>
            <w:shd w:val="clear" w:color="auto" w:fill="E36C0A" w:themeFill="accent6" w:themeFillShade="BF"/>
          </w:tcPr>
          <w:p w14:paraId="2F31BC0F" w14:textId="1F982A34" w:rsidR="00373542" w:rsidRPr="00A56939" w:rsidRDefault="00373542" w:rsidP="00423563">
            <w:pPr>
              <w:rPr>
                <w:rFonts w:eastAsia="Times New Roman" w:cs="Calibri"/>
              </w:rPr>
            </w:pPr>
            <w:r w:rsidRPr="00A56939">
              <w:rPr>
                <w:rFonts w:eastAsia="Times New Roman" w:cs="Calibri"/>
              </w:rPr>
              <w:t>Drainage</w:t>
            </w:r>
          </w:p>
        </w:tc>
        <w:tc>
          <w:tcPr>
            <w:tcW w:w="2371" w:type="dxa"/>
            <w:shd w:val="clear" w:color="auto" w:fill="E36C0A" w:themeFill="accent6" w:themeFillShade="BF"/>
          </w:tcPr>
          <w:p w14:paraId="22085D0C" w14:textId="2B97DD97" w:rsidR="00373542" w:rsidRPr="00A56939" w:rsidRDefault="00373542" w:rsidP="00423563">
            <w:pPr>
              <w:rPr>
                <w:rFonts w:eastAsia="Times New Roman" w:cs="Calibri"/>
              </w:rPr>
            </w:pPr>
            <w:r w:rsidRPr="00A56939">
              <w:rPr>
                <w:rFonts w:eastAsia="Times New Roman" w:cs="Calibri"/>
              </w:rPr>
              <w:t>Sewage works at Butchers Corner</w:t>
            </w:r>
          </w:p>
        </w:tc>
        <w:tc>
          <w:tcPr>
            <w:tcW w:w="2067" w:type="dxa"/>
            <w:shd w:val="clear" w:color="auto" w:fill="E36C0A" w:themeFill="accent6" w:themeFillShade="BF"/>
          </w:tcPr>
          <w:p w14:paraId="35E667C8" w14:textId="70A8A166" w:rsidR="00373542" w:rsidRPr="00A56939" w:rsidRDefault="00373542" w:rsidP="007407B4">
            <w:pPr>
              <w:rPr>
                <w:rFonts w:eastAsia="Times New Roman" w:cs="Calibri"/>
              </w:rPr>
            </w:pPr>
            <w:r w:rsidRPr="00A56939">
              <w:rPr>
                <w:rFonts w:eastAsia="Times New Roman" w:cs="Calibri"/>
              </w:rPr>
              <w:t>CIL-</w:t>
            </w:r>
            <w:r w:rsidR="00D739A7" w:rsidRPr="00A56939">
              <w:rPr>
                <w:rFonts w:eastAsia="Times New Roman" w:cs="Calibri"/>
              </w:rPr>
              <w:t>NYC/</w:t>
            </w:r>
            <w:r w:rsidR="000212D5" w:rsidRPr="00A56939">
              <w:rPr>
                <w:rFonts w:eastAsia="Times New Roman" w:cs="Calibri"/>
              </w:rPr>
              <w:t>Yorkshire Water</w:t>
            </w:r>
          </w:p>
        </w:tc>
        <w:tc>
          <w:tcPr>
            <w:tcW w:w="3240" w:type="dxa"/>
            <w:shd w:val="clear" w:color="auto" w:fill="E36C0A" w:themeFill="accent6" w:themeFillShade="BF"/>
          </w:tcPr>
          <w:p w14:paraId="63283600" w14:textId="5AE97265" w:rsidR="00373542" w:rsidRPr="00A56939" w:rsidRDefault="00373542" w:rsidP="00100F98">
            <w:pPr>
              <w:rPr>
                <w:rFonts w:eastAsia="Times New Roman" w:cs="Calibri"/>
              </w:rPr>
            </w:pPr>
            <w:r w:rsidRPr="00A56939">
              <w:rPr>
                <w:rFonts w:eastAsia="Times New Roman" w:cs="Calibri"/>
              </w:rPr>
              <w:t>RDC/Yorkshire Water</w:t>
            </w:r>
          </w:p>
        </w:tc>
      </w:tr>
      <w:tr w:rsidR="00814613" w:rsidRPr="00A56939" w14:paraId="07DFB406" w14:textId="77777777" w:rsidTr="006D22E1">
        <w:tc>
          <w:tcPr>
            <w:tcW w:w="1548" w:type="dxa"/>
            <w:shd w:val="clear" w:color="auto" w:fill="D99594" w:themeFill="accent2" w:themeFillTint="99"/>
          </w:tcPr>
          <w:p w14:paraId="7D25D56E" w14:textId="421444E5" w:rsidR="00814613" w:rsidRPr="00A56939" w:rsidRDefault="00814613" w:rsidP="0029300D">
            <w:pPr>
              <w:rPr>
                <w:rFonts w:eastAsia="Times New Roman" w:cs="Calibri"/>
              </w:rPr>
            </w:pPr>
            <w:r w:rsidRPr="00A56939">
              <w:rPr>
                <w:rFonts w:eastAsia="Times New Roman" w:cs="Calibri"/>
              </w:rPr>
              <w:t>CF – Community Facilities</w:t>
            </w:r>
          </w:p>
        </w:tc>
        <w:tc>
          <w:tcPr>
            <w:tcW w:w="1752" w:type="dxa"/>
            <w:shd w:val="clear" w:color="auto" w:fill="D99594" w:themeFill="accent2" w:themeFillTint="99"/>
          </w:tcPr>
          <w:p w14:paraId="2F79E88E" w14:textId="1EA3D0F2" w:rsidR="00814613" w:rsidRPr="00A56939" w:rsidRDefault="00814613" w:rsidP="00423563">
            <w:pPr>
              <w:rPr>
                <w:rFonts w:eastAsia="Times New Roman" w:cs="Calibri"/>
              </w:rPr>
            </w:pPr>
            <w:r w:rsidRPr="00A56939">
              <w:rPr>
                <w:rFonts w:eastAsia="Times New Roman" w:cs="Calibri"/>
              </w:rPr>
              <w:t>Protection &amp; Enhancement of Facilities</w:t>
            </w:r>
          </w:p>
        </w:tc>
        <w:tc>
          <w:tcPr>
            <w:tcW w:w="2371" w:type="dxa"/>
            <w:shd w:val="clear" w:color="auto" w:fill="D99594" w:themeFill="accent2" w:themeFillTint="99"/>
          </w:tcPr>
          <w:p w14:paraId="72DB5258" w14:textId="0D939FE5" w:rsidR="00814613" w:rsidRPr="00A56939" w:rsidRDefault="00814613" w:rsidP="00423563">
            <w:pPr>
              <w:rPr>
                <w:rFonts w:eastAsia="Times New Roman" w:cs="Calibri"/>
              </w:rPr>
            </w:pPr>
            <w:r w:rsidRPr="00A56939">
              <w:rPr>
                <w:rFonts w:eastAsia="Times New Roman" w:cs="Calibri"/>
              </w:rPr>
              <w:t>Create new sports &amp; leisure facilities</w:t>
            </w:r>
          </w:p>
        </w:tc>
        <w:tc>
          <w:tcPr>
            <w:tcW w:w="2067" w:type="dxa"/>
            <w:shd w:val="clear" w:color="auto" w:fill="D99594" w:themeFill="accent2" w:themeFillTint="99"/>
          </w:tcPr>
          <w:p w14:paraId="62F2F41A" w14:textId="03542302" w:rsidR="00814613" w:rsidRPr="00A56939" w:rsidRDefault="00543A84" w:rsidP="00423563">
            <w:pPr>
              <w:rPr>
                <w:rFonts w:eastAsia="Times New Roman" w:cs="Calibri"/>
              </w:rPr>
            </w:pPr>
            <w:r w:rsidRPr="00A56939">
              <w:rPr>
                <w:rFonts w:eastAsia="Times New Roman" w:cs="Calibri"/>
              </w:rPr>
              <w:t>CIL-TC</w:t>
            </w:r>
          </w:p>
        </w:tc>
        <w:tc>
          <w:tcPr>
            <w:tcW w:w="3240" w:type="dxa"/>
            <w:shd w:val="clear" w:color="auto" w:fill="D99594" w:themeFill="accent2" w:themeFillTint="99"/>
          </w:tcPr>
          <w:p w14:paraId="1D8B6649" w14:textId="242921C2" w:rsidR="00814613" w:rsidRPr="00A56939" w:rsidRDefault="000212D5" w:rsidP="00423563">
            <w:pPr>
              <w:rPr>
                <w:rFonts w:eastAsia="Times New Roman" w:cs="Calibri"/>
              </w:rPr>
            </w:pPr>
            <w:r w:rsidRPr="00A56939">
              <w:rPr>
                <w:rFonts w:eastAsia="Times New Roman" w:cs="Calibri"/>
              </w:rPr>
              <w:t>MTC/NTC/</w:t>
            </w:r>
            <w:r w:rsidR="00D739A7" w:rsidRPr="00A56939">
              <w:rPr>
                <w:rFonts w:eastAsia="Times New Roman" w:cs="Calibri"/>
              </w:rPr>
              <w:t>NYC</w:t>
            </w:r>
          </w:p>
        </w:tc>
      </w:tr>
      <w:tr w:rsidR="001815A1" w:rsidRPr="000212D5" w14:paraId="4D330405" w14:textId="77777777" w:rsidTr="006D22E1">
        <w:tc>
          <w:tcPr>
            <w:tcW w:w="1548" w:type="dxa"/>
            <w:shd w:val="clear" w:color="auto" w:fill="D99594" w:themeFill="accent2" w:themeFillTint="99"/>
          </w:tcPr>
          <w:p w14:paraId="02833A74" w14:textId="40D9A756" w:rsidR="001815A1" w:rsidRPr="00A56939" w:rsidRDefault="001815A1" w:rsidP="0029300D">
            <w:pPr>
              <w:rPr>
                <w:rFonts w:eastAsia="Times New Roman" w:cs="Calibri"/>
              </w:rPr>
            </w:pPr>
            <w:r w:rsidRPr="00A56939">
              <w:rPr>
                <w:rFonts w:eastAsia="Times New Roman" w:cs="Calibri"/>
              </w:rPr>
              <w:t>CF – Community Facilities</w:t>
            </w:r>
          </w:p>
        </w:tc>
        <w:tc>
          <w:tcPr>
            <w:tcW w:w="1752" w:type="dxa"/>
            <w:shd w:val="clear" w:color="auto" w:fill="D99594" w:themeFill="accent2" w:themeFillTint="99"/>
          </w:tcPr>
          <w:p w14:paraId="7F662118" w14:textId="0CE0FA5B" w:rsidR="001815A1" w:rsidRPr="00A56939" w:rsidRDefault="001815A1" w:rsidP="00423563">
            <w:pPr>
              <w:rPr>
                <w:rFonts w:eastAsia="Times New Roman" w:cs="Calibri"/>
              </w:rPr>
            </w:pPr>
            <w:r w:rsidRPr="00A56939">
              <w:rPr>
                <w:rFonts w:eastAsia="Times New Roman" w:cs="Calibri"/>
              </w:rPr>
              <w:t>Youth Provision</w:t>
            </w:r>
          </w:p>
        </w:tc>
        <w:tc>
          <w:tcPr>
            <w:tcW w:w="2371" w:type="dxa"/>
            <w:shd w:val="clear" w:color="auto" w:fill="D99594" w:themeFill="accent2" w:themeFillTint="99"/>
          </w:tcPr>
          <w:p w14:paraId="0C109554" w14:textId="17ACE172" w:rsidR="001815A1" w:rsidRPr="00A56939" w:rsidRDefault="001815A1" w:rsidP="00423563">
            <w:pPr>
              <w:rPr>
                <w:rFonts w:eastAsia="Times New Roman" w:cs="Calibri"/>
              </w:rPr>
            </w:pPr>
            <w:r w:rsidRPr="00A56939">
              <w:rPr>
                <w:rFonts w:eastAsia="Times New Roman" w:cs="Calibri"/>
              </w:rPr>
              <w:t>Increase recreational options for young people</w:t>
            </w:r>
          </w:p>
        </w:tc>
        <w:tc>
          <w:tcPr>
            <w:tcW w:w="2067" w:type="dxa"/>
            <w:shd w:val="clear" w:color="auto" w:fill="D99594" w:themeFill="accent2" w:themeFillTint="99"/>
          </w:tcPr>
          <w:p w14:paraId="733D6871" w14:textId="77777777" w:rsidR="001815A1" w:rsidRPr="00A56939" w:rsidRDefault="001815A1" w:rsidP="00423563">
            <w:pPr>
              <w:rPr>
                <w:rFonts w:eastAsia="Times New Roman" w:cs="Calibri"/>
              </w:rPr>
            </w:pPr>
          </w:p>
        </w:tc>
        <w:tc>
          <w:tcPr>
            <w:tcW w:w="3240" w:type="dxa"/>
            <w:shd w:val="clear" w:color="auto" w:fill="D99594" w:themeFill="accent2" w:themeFillTint="99"/>
          </w:tcPr>
          <w:p w14:paraId="15DCA858" w14:textId="5AC2CA0D" w:rsidR="001815A1" w:rsidRPr="005C1252" w:rsidRDefault="001815A1" w:rsidP="00423563">
            <w:pPr>
              <w:rPr>
                <w:rFonts w:eastAsia="Times New Roman" w:cs="Calibri"/>
              </w:rPr>
            </w:pPr>
            <w:r w:rsidRPr="00A56939">
              <w:rPr>
                <w:rFonts w:eastAsia="Times New Roman" w:cs="Calibri"/>
              </w:rPr>
              <w:t>MTC/NTC/</w:t>
            </w:r>
            <w:r w:rsidR="00D739A7" w:rsidRPr="00A56939">
              <w:rPr>
                <w:rFonts w:eastAsia="Times New Roman" w:cs="Calibri"/>
              </w:rPr>
              <w:t>NYC</w:t>
            </w:r>
          </w:p>
        </w:tc>
      </w:tr>
      <w:tr w:rsidR="00C92208" w:rsidRPr="001815A1" w14:paraId="67EB439E" w14:textId="77777777" w:rsidTr="006D22E1">
        <w:tc>
          <w:tcPr>
            <w:tcW w:w="1548" w:type="dxa"/>
            <w:shd w:val="clear" w:color="auto" w:fill="92CDDC" w:themeFill="accent5" w:themeFillTint="99"/>
          </w:tcPr>
          <w:p w14:paraId="4B0526F3" w14:textId="605C3EDD" w:rsidR="00C92208" w:rsidRPr="001815A1" w:rsidRDefault="00C92208" w:rsidP="00423563">
            <w:pPr>
              <w:rPr>
                <w:rFonts w:eastAsia="Times New Roman" w:cs="Calibri"/>
              </w:rPr>
            </w:pPr>
            <w:r w:rsidRPr="001815A1">
              <w:rPr>
                <w:rFonts w:eastAsia="Times New Roman" w:cs="Calibri"/>
              </w:rPr>
              <w:t>TC – Tourism &amp; Culture</w:t>
            </w:r>
          </w:p>
        </w:tc>
        <w:tc>
          <w:tcPr>
            <w:tcW w:w="1752" w:type="dxa"/>
            <w:shd w:val="clear" w:color="auto" w:fill="92CDDC" w:themeFill="accent5" w:themeFillTint="99"/>
          </w:tcPr>
          <w:p w14:paraId="1FB41305" w14:textId="79344EF0" w:rsidR="00C92208" w:rsidRPr="001815A1" w:rsidRDefault="00C92208" w:rsidP="00423563">
            <w:pPr>
              <w:rPr>
                <w:rFonts w:eastAsia="Times New Roman" w:cs="Calibri"/>
              </w:rPr>
            </w:pPr>
            <w:r w:rsidRPr="001815A1">
              <w:rPr>
                <w:rFonts w:eastAsia="Times New Roman" w:cs="Calibri"/>
              </w:rPr>
              <w:t>Museum</w:t>
            </w:r>
            <w:r w:rsidR="001815A1">
              <w:rPr>
                <w:rFonts w:eastAsia="Times New Roman" w:cs="Calibri"/>
              </w:rPr>
              <w:t xml:space="preserve"> </w:t>
            </w:r>
            <w:r w:rsidR="001815A1" w:rsidRPr="005C1252">
              <w:rPr>
                <w:rFonts w:eastAsia="Times New Roman" w:cs="Calibri"/>
              </w:rPr>
              <w:t>Venue</w:t>
            </w:r>
            <w:r w:rsidRPr="001815A1">
              <w:rPr>
                <w:rFonts w:eastAsia="Times New Roman" w:cs="Calibri"/>
              </w:rPr>
              <w:t xml:space="preserve"> &amp; Visitor Facilities</w:t>
            </w:r>
          </w:p>
        </w:tc>
        <w:tc>
          <w:tcPr>
            <w:tcW w:w="2371" w:type="dxa"/>
            <w:shd w:val="clear" w:color="auto" w:fill="92CDDC" w:themeFill="accent5" w:themeFillTint="99"/>
          </w:tcPr>
          <w:p w14:paraId="5A4A5904" w14:textId="66C53902" w:rsidR="00C92208" w:rsidRPr="001815A1" w:rsidRDefault="00C92208" w:rsidP="00423563">
            <w:pPr>
              <w:spacing w:after="0"/>
              <w:rPr>
                <w:rFonts w:eastAsia="Times New Roman" w:cs="Calibri"/>
              </w:rPr>
            </w:pPr>
            <w:r w:rsidRPr="001815A1">
              <w:rPr>
                <w:rFonts w:eastAsia="Times New Roman" w:cs="Calibri"/>
              </w:rPr>
              <w:t>Seek funding for enhanced</w:t>
            </w:r>
            <w:r w:rsidR="001815A1">
              <w:rPr>
                <w:rFonts w:eastAsia="Times New Roman" w:cs="Calibri"/>
              </w:rPr>
              <w:t xml:space="preserve"> </w:t>
            </w:r>
            <w:r w:rsidR="001815A1" w:rsidRPr="005C1252">
              <w:rPr>
                <w:rFonts w:eastAsia="Times New Roman" w:cs="Calibri"/>
              </w:rPr>
              <w:t>museum</w:t>
            </w:r>
            <w:r w:rsidRPr="001815A1">
              <w:rPr>
                <w:rFonts w:eastAsia="Times New Roman" w:cs="Calibri"/>
              </w:rPr>
              <w:t xml:space="preserve"> facilities</w:t>
            </w:r>
          </w:p>
        </w:tc>
        <w:tc>
          <w:tcPr>
            <w:tcW w:w="2067" w:type="dxa"/>
            <w:shd w:val="clear" w:color="auto" w:fill="92CDDC" w:themeFill="accent5" w:themeFillTint="99"/>
          </w:tcPr>
          <w:p w14:paraId="7145E31D" w14:textId="77777777" w:rsidR="00C92208" w:rsidRPr="001815A1" w:rsidRDefault="00C92208" w:rsidP="00423563">
            <w:pPr>
              <w:rPr>
                <w:rFonts w:eastAsia="Times New Roman" w:cs="Calibri"/>
              </w:rPr>
            </w:pPr>
          </w:p>
        </w:tc>
        <w:tc>
          <w:tcPr>
            <w:tcW w:w="3240" w:type="dxa"/>
            <w:shd w:val="clear" w:color="auto" w:fill="92CDDC" w:themeFill="accent5" w:themeFillTint="99"/>
          </w:tcPr>
          <w:p w14:paraId="2126C89F" w14:textId="2C0C998F" w:rsidR="00C92208" w:rsidRPr="001815A1" w:rsidRDefault="00C92208" w:rsidP="00B14E96">
            <w:pPr>
              <w:rPr>
                <w:rFonts w:eastAsia="Times New Roman" w:cs="Calibri"/>
              </w:rPr>
            </w:pPr>
            <w:r w:rsidRPr="001815A1">
              <w:rPr>
                <w:rFonts w:eastAsia="Times New Roman" w:cs="Calibri"/>
              </w:rPr>
              <w:t>MTC/NE/Lottery</w:t>
            </w:r>
          </w:p>
        </w:tc>
      </w:tr>
      <w:tr w:rsidR="001815A1" w:rsidRPr="001815A1" w14:paraId="5DCBE032" w14:textId="77777777" w:rsidTr="006D22E1">
        <w:tc>
          <w:tcPr>
            <w:tcW w:w="1548" w:type="dxa"/>
            <w:shd w:val="clear" w:color="auto" w:fill="92CDDC" w:themeFill="accent5" w:themeFillTint="99"/>
          </w:tcPr>
          <w:p w14:paraId="6B46EFE7" w14:textId="17F9EED2" w:rsidR="001815A1" w:rsidRPr="005C1252" w:rsidRDefault="001815A1" w:rsidP="00423563">
            <w:pPr>
              <w:rPr>
                <w:rFonts w:eastAsia="Times New Roman" w:cs="Calibri"/>
              </w:rPr>
            </w:pPr>
            <w:r w:rsidRPr="005C1252">
              <w:rPr>
                <w:rFonts w:eastAsia="Times New Roman" w:cs="Calibri"/>
              </w:rPr>
              <w:t>TC – Tourism &amp; Culture</w:t>
            </w:r>
          </w:p>
        </w:tc>
        <w:tc>
          <w:tcPr>
            <w:tcW w:w="1752" w:type="dxa"/>
            <w:shd w:val="clear" w:color="auto" w:fill="92CDDC" w:themeFill="accent5" w:themeFillTint="99"/>
          </w:tcPr>
          <w:p w14:paraId="1B6E67D5" w14:textId="5FB0F801" w:rsidR="001815A1" w:rsidRPr="005C1252" w:rsidRDefault="001815A1" w:rsidP="00423563">
            <w:pPr>
              <w:rPr>
                <w:rFonts w:eastAsia="Times New Roman" w:cs="Calibri"/>
              </w:rPr>
            </w:pPr>
            <w:r w:rsidRPr="005C1252">
              <w:rPr>
                <w:rFonts w:eastAsia="Times New Roman" w:cs="Calibri"/>
              </w:rPr>
              <w:t>Museum Venue &amp; Visitor Facilities</w:t>
            </w:r>
          </w:p>
        </w:tc>
        <w:tc>
          <w:tcPr>
            <w:tcW w:w="2371" w:type="dxa"/>
            <w:shd w:val="clear" w:color="auto" w:fill="92CDDC" w:themeFill="accent5" w:themeFillTint="99"/>
          </w:tcPr>
          <w:p w14:paraId="7592140B" w14:textId="252E07A9" w:rsidR="001815A1" w:rsidRPr="005C1252" w:rsidRDefault="001815A1" w:rsidP="00423563">
            <w:pPr>
              <w:spacing w:after="0"/>
              <w:rPr>
                <w:rFonts w:eastAsia="Times New Roman" w:cs="Calibri"/>
              </w:rPr>
            </w:pPr>
            <w:r w:rsidRPr="005C1252">
              <w:rPr>
                <w:rFonts w:eastAsia="Times New Roman" w:cs="Calibri"/>
              </w:rPr>
              <w:t>Local coordination &amp; support</w:t>
            </w:r>
          </w:p>
        </w:tc>
        <w:tc>
          <w:tcPr>
            <w:tcW w:w="2067" w:type="dxa"/>
            <w:shd w:val="clear" w:color="auto" w:fill="92CDDC" w:themeFill="accent5" w:themeFillTint="99"/>
          </w:tcPr>
          <w:p w14:paraId="0017D6A5" w14:textId="77777777" w:rsidR="001815A1" w:rsidRPr="005C1252" w:rsidRDefault="001815A1" w:rsidP="00423563">
            <w:pPr>
              <w:rPr>
                <w:rFonts w:eastAsia="Times New Roman" w:cs="Calibri"/>
              </w:rPr>
            </w:pPr>
          </w:p>
        </w:tc>
        <w:tc>
          <w:tcPr>
            <w:tcW w:w="3240" w:type="dxa"/>
            <w:shd w:val="clear" w:color="auto" w:fill="92CDDC" w:themeFill="accent5" w:themeFillTint="99"/>
          </w:tcPr>
          <w:p w14:paraId="2D923A1B" w14:textId="1789E7B8" w:rsidR="001815A1" w:rsidRPr="005C1252" w:rsidRDefault="001815A1" w:rsidP="00B14E96">
            <w:pPr>
              <w:rPr>
                <w:rFonts w:eastAsia="Times New Roman" w:cs="Calibri"/>
              </w:rPr>
            </w:pPr>
            <w:r w:rsidRPr="005C1252">
              <w:rPr>
                <w:rFonts w:eastAsia="Times New Roman" w:cs="Calibri"/>
              </w:rPr>
              <w:t>MTC/NTC</w:t>
            </w:r>
          </w:p>
        </w:tc>
      </w:tr>
      <w:tr w:rsidR="001815A1" w:rsidRPr="001815A1" w14:paraId="21DB9554" w14:textId="77777777" w:rsidTr="006D22E1">
        <w:tc>
          <w:tcPr>
            <w:tcW w:w="1548" w:type="dxa"/>
            <w:shd w:val="clear" w:color="auto" w:fill="92CDDC" w:themeFill="accent5" w:themeFillTint="99"/>
          </w:tcPr>
          <w:p w14:paraId="768AE135" w14:textId="18AC7CFE" w:rsidR="001815A1" w:rsidRPr="005C1252" w:rsidRDefault="001815A1" w:rsidP="00423563">
            <w:pPr>
              <w:rPr>
                <w:rFonts w:eastAsia="Times New Roman" w:cs="Calibri"/>
              </w:rPr>
            </w:pPr>
            <w:r w:rsidRPr="005C1252">
              <w:rPr>
                <w:rFonts w:eastAsia="Times New Roman" w:cs="Calibri"/>
              </w:rPr>
              <w:t>TC – Tourism &amp; Culture</w:t>
            </w:r>
          </w:p>
        </w:tc>
        <w:tc>
          <w:tcPr>
            <w:tcW w:w="1752" w:type="dxa"/>
            <w:shd w:val="clear" w:color="auto" w:fill="92CDDC" w:themeFill="accent5" w:themeFillTint="99"/>
          </w:tcPr>
          <w:p w14:paraId="48EEAFA8" w14:textId="11769A57" w:rsidR="001815A1" w:rsidRPr="005C1252" w:rsidRDefault="001815A1" w:rsidP="00423563">
            <w:pPr>
              <w:rPr>
                <w:rFonts w:eastAsia="Times New Roman" w:cs="Calibri"/>
              </w:rPr>
            </w:pPr>
            <w:r w:rsidRPr="005C1252">
              <w:rPr>
                <w:rFonts w:eastAsia="Times New Roman" w:cs="Calibri"/>
              </w:rPr>
              <w:t>The Milton Rooms</w:t>
            </w:r>
          </w:p>
        </w:tc>
        <w:tc>
          <w:tcPr>
            <w:tcW w:w="2371" w:type="dxa"/>
            <w:shd w:val="clear" w:color="auto" w:fill="92CDDC" w:themeFill="accent5" w:themeFillTint="99"/>
          </w:tcPr>
          <w:p w14:paraId="07D58E2F" w14:textId="701D97BF" w:rsidR="001815A1" w:rsidRPr="005C1252" w:rsidRDefault="001815A1" w:rsidP="00423563">
            <w:pPr>
              <w:spacing w:after="0"/>
              <w:rPr>
                <w:rFonts w:eastAsia="Times New Roman" w:cs="Calibri"/>
              </w:rPr>
            </w:pPr>
            <w:r w:rsidRPr="005C1252">
              <w:rPr>
                <w:rFonts w:eastAsia="Times New Roman" w:cs="Calibri"/>
              </w:rPr>
              <w:t>Secure viability</w:t>
            </w:r>
          </w:p>
        </w:tc>
        <w:tc>
          <w:tcPr>
            <w:tcW w:w="2067" w:type="dxa"/>
            <w:shd w:val="clear" w:color="auto" w:fill="92CDDC" w:themeFill="accent5" w:themeFillTint="99"/>
          </w:tcPr>
          <w:p w14:paraId="26BC65DC" w14:textId="77777777" w:rsidR="001815A1" w:rsidRPr="005C1252" w:rsidRDefault="001815A1" w:rsidP="00423563">
            <w:pPr>
              <w:rPr>
                <w:rFonts w:eastAsia="Times New Roman" w:cs="Calibri"/>
              </w:rPr>
            </w:pPr>
          </w:p>
        </w:tc>
        <w:tc>
          <w:tcPr>
            <w:tcW w:w="3240" w:type="dxa"/>
            <w:shd w:val="clear" w:color="auto" w:fill="92CDDC" w:themeFill="accent5" w:themeFillTint="99"/>
          </w:tcPr>
          <w:p w14:paraId="249C7906" w14:textId="7F1B1355" w:rsidR="001815A1" w:rsidRPr="005C1252" w:rsidRDefault="001815A1" w:rsidP="00B14E96">
            <w:pPr>
              <w:rPr>
                <w:rFonts w:eastAsia="Times New Roman" w:cs="Calibri"/>
              </w:rPr>
            </w:pPr>
            <w:r w:rsidRPr="005C1252">
              <w:rPr>
                <w:rFonts w:eastAsia="Times New Roman" w:cs="Calibri"/>
              </w:rPr>
              <w:t>MTC/NTC</w:t>
            </w:r>
          </w:p>
        </w:tc>
      </w:tr>
      <w:tr w:rsidR="0029300D" w:rsidRPr="00C54E6C" w14:paraId="7FA9A542" w14:textId="77777777" w:rsidTr="006D22E1">
        <w:tc>
          <w:tcPr>
            <w:tcW w:w="1548" w:type="dxa"/>
            <w:shd w:val="clear" w:color="auto" w:fill="92CDDC" w:themeFill="accent5" w:themeFillTint="99"/>
          </w:tcPr>
          <w:p w14:paraId="20F612D8" w14:textId="6511754A" w:rsidR="0029300D" w:rsidRPr="00C54E6C" w:rsidRDefault="0029300D" w:rsidP="00423563">
            <w:pPr>
              <w:rPr>
                <w:rFonts w:eastAsia="Times New Roman" w:cs="Calibri"/>
              </w:rPr>
            </w:pPr>
            <w:r w:rsidRPr="00C54E6C">
              <w:rPr>
                <w:rFonts w:eastAsia="Times New Roman" w:cs="Calibri"/>
              </w:rPr>
              <w:t>TC- Tourism &amp; Culture</w:t>
            </w:r>
          </w:p>
        </w:tc>
        <w:tc>
          <w:tcPr>
            <w:tcW w:w="1752" w:type="dxa"/>
            <w:shd w:val="clear" w:color="auto" w:fill="92CDDC" w:themeFill="accent5" w:themeFillTint="99"/>
          </w:tcPr>
          <w:p w14:paraId="1B3DB68C" w14:textId="0B88DEDA" w:rsidR="0029300D" w:rsidRPr="00C54E6C" w:rsidRDefault="00C54E6C" w:rsidP="005C1252">
            <w:pPr>
              <w:rPr>
                <w:rFonts w:eastAsia="Times New Roman" w:cs="Calibri"/>
              </w:rPr>
            </w:pPr>
            <w:r w:rsidRPr="00C54E6C">
              <w:rPr>
                <w:rFonts w:eastAsia="Times New Roman" w:cs="Calibri"/>
              </w:rPr>
              <w:t>Orchard Field</w:t>
            </w:r>
          </w:p>
        </w:tc>
        <w:tc>
          <w:tcPr>
            <w:tcW w:w="2371" w:type="dxa"/>
            <w:shd w:val="clear" w:color="auto" w:fill="92CDDC" w:themeFill="accent5" w:themeFillTint="99"/>
          </w:tcPr>
          <w:p w14:paraId="2990D6AD" w14:textId="2A62D6BA" w:rsidR="0029300D" w:rsidRPr="00C54E6C" w:rsidRDefault="00C54E6C" w:rsidP="00423563">
            <w:pPr>
              <w:spacing w:after="0"/>
              <w:rPr>
                <w:rFonts w:eastAsia="Times New Roman" w:cs="Calibri"/>
              </w:rPr>
            </w:pPr>
            <w:r>
              <w:rPr>
                <w:rFonts w:eastAsia="Times New Roman" w:cs="Calibri"/>
              </w:rPr>
              <w:t>Visitor Enhancements</w:t>
            </w:r>
          </w:p>
        </w:tc>
        <w:tc>
          <w:tcPr>
            <w:tcW w:w="2067" w:type="dxa"/>
            <w:shd w:val="clear" w:color="auto" w:fill="92CDDC" w:themeFill="accent5" w:themeFillTint="99"/>
          </w:tcPr>
          <w:p w14:paraId="34887F11" w14:textId="6CCC2EE7" w:rsidR="0029300D" w:rsidRPr="00C54E6C" w:rsidRDefault="00C54E6C" w:rsidP="00C92208">
            <w:pPr>
              <w:rPr>
                <w:rFonts w:eastAsia="Times New Roman" w:cs="Calibri"/>
              </w:rPr>
            </w:pPr>
            <w:r>
              <w:rPr>
                <w:rFonts w:eastAsia="Times New Roman" w:cs="Calibri"/>
              </w:rPr>
              <w:t>HE/CIL</w:t>
            </w:r>
            <w:r w:rsidR="00543A84">
              <w:rPr>
                <w:rFonts w:eastAsia="Times New Roman" w:cs="Calibri"/>
              </w:rPr>
              <w:t>-TC</w:t>
            </w:r>
          </w:p>
        </w:tc>
        <w:tc>
          <w:tcPr>
            <w:tcW w:w="3240" w:type="dxa"/>
            <w:shd w:val="clear" w:color="auto" w:fill="92CDDC" w:themeFill="accent5" w:themeFillTint="99"/>
          </w:tcPr>
          <w:p w14:paraId="737F8F4E" w14:textId="2C3CCE26" w:rsidR="0029300D" w:rsidRPr="00C54E6C" w:rsidRDefault="00C54E6C" w:rsidP="00423563">
            <w:pPr>
              <w:rPr>
                <w:rFonts w:eastAsia="Times New Roman" w:cs="Calibri"/>
              </w:rPr>
            </w:pPr>
            <w:r>
              <w:rPr>
                <w:rFonts w:eastAsia="Times New Roman" w:cs="Calibri"/>
              </w:rPr>
              <w:t>MTC/</w:t>
            </w:r>
            <w:r w:rsidR="00D739A7" w:rsidRPr="00A56939">
              <w:rPr>
                <w:rFonts w:eastAsia="Times New Roman" w:cs="Calibri"/>
              </w:rPr>
              <w:t>NYC</w:t>
            </w:r>
            <w:r w:rsidR="00D739A7">
              <w:rPr>
                <w:rFonts w:eastAsia="Times New Roman" w:cs="Calibri"/>
              </w:rPr>
              <w:t>/</w:t>
            </w:r>
            <w:r>
              <w:rPr>
                <w:rFonts w:eastAsia="Times New Roman" w:cs="Calibri"/>
              </w:rPr>
              <w:t>HE</w:t>
            </w:r>
          </w:p>
        </w:tc>
      </w:tr>
      <w:tr w:rsidR="0029300D" w:rsidRPr="00C54E6C" w14:paraId="259B96F8" w14:textId="77777777" w:rsidTr="006D22E1">
        <w:tc>
          <w:tcPr>
            <w:tcW w:w="1548" w:type="dxa"/>
            <w:shd w:val="clear" w:color="auto" w:fill="31849B" w:themeFill="accent5" w:themeFillShade="BF"/>
          </w:tcPr>
          <w:p w14:paraId="0227FB02" w14:textId="11C42522" w:rsidR="0029300D" w:rsidRPr="00C54E6C" w:rsidRDefault="0029300D" w:rsidP="00423563">
            <w:pPr>
              <w:rPr>
                <w:rFonts w:eastAsia="Times New Roman" w:cs="Calibri"/>
              </w:rPr>
            </w:pPr>
            <w:r w:rsidRPr="00C54E6C">
              <w:rPr>
                <w:rFonts w:eastAsia="Times New Roman" w:cs="Calibri"/>
              </w:rPr>
              <w:t>HRI – The Horse Racing Industry</w:t>
            </w:r>
          </w:p>
        </w:tc>
        <w:tc>
          <w:tcPr>
            <w:tcW w:w="1752" w:type="dxa"/>
            <w:shd w:val="clear" w:color="auto" w:fill="31849B" w:themeFill="accent5" w:themeFillShade="BF"/>
          </w:tcPr>
          <w:p w14:paraId="52D51C65" w14:textId="2E258816" w:rsidR="0029300D" w:rsidRPr="00C54E6C" w:rsidRDefault="00C54E6C" w:rsidP="00423563">
            <w:pPr>
              <w:rPr>
                <w:rFonts w:eastAsia="Times New Roman" w:cs="Calibri"/>
              </w:rPr>
            </w:pPr>
            <w:r>
              <w:rPr>
                <w:rFonts w:eastAsia="Times New Roman" w:cs="Calibri"/>
              </w:rPr>
              <w:t>Heritage Trail</w:t>
            </w:r>
          </w:p>
        </w:tc>
        <w:tc>
          <w:tcPr>
            <w:tcW w:w="2371" w:type="dxa"/>
            <w:shd w:val="clear" w:color="auto" w:fill="31849B" w:themeFill="accent5" w:themeFillShade="BF"/>
          </w:tcPr>
          <w:p w14:paraId="54AF3006" w14:textId="462B4E77" w:rsidR="0029300D" w:rsidRPr="00C54E6C" w:rsidRDefault="00C54E6C" w:rsidP="00423563">
            <w:pPr>
              <w:spacing w:after="0"/>
              <w:rPr>
                <w:rFonts w:eastAsia="Times New Roman" w:cs="Calibri"/>
              </w:rPr>
            </w:pPr>
            <w:r>
              <w:rPr>
                <w:rFonts w:eastAsia="Times New Roman" w:cs="Calibri"/>
              </w:rPr>
              <w:t>Establish &amp; promote a trail</w:t>
            </w:r>
            <w:r w:rsidR="00EE3C22">
              <w:rPr>
                <w:rFonts w:eastAsia="Times New Roman" w:cs="Calibri"/>
              </w:rPr>
              <w:t>, including signage</w:t>
            </w:r>
          </w:p>
        </w:tc>
        <w:tc>
          <w:tcPr>
            <w:tcW w:w="2067" w:type="dxa"/>
            <w:shd w:val="clear" w:color="auto" w:fill="31849B" w:themeFill="accent5" w:themeFillShade="BF"/>
          </w:tcPr>
          <w:p w14:paraId="5FD24526" w14:textId="28876220" w:rsidR="0029300D" w:rsidRPr="00C54E6C" w:rsidRDefault="00C54E6C" w:rsidP="00423563">
            <w:pPr>
              <w:rPr>
                <w:rFonts w:eastAsia="Times New Roman" w:cs="Calibri"/>
              </w:rPr>
            </w:pPr>
            <w:r>
              <w:rPr>
                <w:rFonts w:eastAsia="Times New Roman" w:cs="Calibri"/>
              </w:rPr>
              <w:t>CIL</w:t>
            </w:r>
            <w:r w:rsidR="00543A84">
              <w:rPr>
                <w:rFonts w:eastAsia="Times New Roman" w:cs="Calibri"/>
              </w:rPr>
              <w:t>-TC</w:t>
            </w:r>
            <w:r>
              <w:rPr>
                <w:rFonts w:eastAsia="Times New Roman" w:cs="Calibri"/>
              </w:rPr>
              <w:t>/stables</w:t>
            </w:r>
          </w:p>
        </w:tc>
        <w:tc>
          <w:tcPr>
            <w:tcW w:w="3240" w:type="dxa"/>
            <w:shd w:val="clear" w:color="auto" w:fill="31849B" w:themeFill="accent5" w:themeFillShade="BF"/>
          </w:tcPr>
          <w:p w14:paraId="20B39D05" w14:textId="03B30C95" w:rsidR="0029300D" w:rsidRPr="00C54E6C" w:rsidRDefault="00C54E6C" w:rsidP="00423563">
            <w:pPr>
              <w:rPr>
                <w:rFonts w:eastAsia="Times New Roman" w:cs="Calibri"/>
              </w:rPr>
            </w:pPr>
            <w:r>
              <w:rPr>
                <w:rFonts w:eastAsia="Times New Roman" w:cs="Calibri"/>
              </w:rPr>
              <w:t>MTC/NTC/</w:t>
            </w:r>
            <w:r w:rsidR="00D739A7" w:rsidRPr="00A56939">
              <w:rPr>
                <w:rFonts w:eastAsia="Times New Roman" w:cs="Calibri"/>
              </w:rPr>
              <w:t>NYC/</w:t>
            </w:r>
            <w:r>
              <w:rPr>
                <w:rFonts w:eastAsia="Times New Roman" w:cs="Calibri"/>
              </w:rPr>
              <w:t>Stables</w:t>
            </w:r>
          </w:p>
        </w:tc>
      </w:tr>
      <w:tr w:rsidR="00C92208" w:rsidRPr="00C54E6C" w14:paraId="730A15C2" w14:textId="77777777" w:rsidTr="006D22E1">
        <w:tc>
          <w:tcPr>
            <w:tcW w:w="1548" w:type="dxa"/>
            <w:shd w:val="clear" w:color="auto" w:fill="31849B" w:themeFill="accent5" w:themeFillShade="BF"/>
          </w:tcPr>
          <w:p w14:paraId="7B878824" w14:textId="2148D56C" w:rsidR="00C92208" w:rsidRPr="00C54E6C" w:rsidRDefault="00C92208" w:rsidP="00423563">
            <w:pPr>
              <w:rPr>
                <w:rFonts w:eastAsia="Times New Roman" w:cs="Calibri"/>
              </w:rPr>
            </w:pPr>
            <w:r>
              <w:rPr>
                <w:rFonts w:eastAsia="Times New Roman" w:cs="Calibri"/>
              </w:rPr>
              <w:t>HRI – The Horse Racing Industry</w:t>
            </w:r>
          </w:p>
        </w:tc>
        <w:tc>
          <w:tcPr>
            <w:tcW w:w="1752" w:type="dxa"/>
            <w:shd w:val="clear" w:color="auto" w:fill="31849B" w:themeFill="accent5" w:themeFillShade="BF"/>
          </w:tcPr>
          <w:p w14:paraId="197EC2F1" w14:textId="120F7E5E" w:rsidR="00C92208" w:rsidRDefault="00C92208" w:rsidP="00423563">
            <w:pPr>
              <w:rPr>
                <w:rFonts w:eastAsia="Times New Roman" w:cs="Calibri"/>
              </w:rPr>
            </w:pPr>
            <w:r>
              <w:rPr>
                <w:rFonts w:eastAsia="Times New Roman" w:cs="Calibri"/>
              </w:rPr>
              <w:t>PROW improvements</w:t>
            </w:r>
          </w:p>
        </w:tc>
        <w:tc>
          <w:tcPr>
            <w:tcW w:w="2371" w:type="dxa"/>
            <w:shd w:val="clear" w:color="auto" w:fill="31849B" w:themeFill="accent5" w:themeFillShade="BF"/>
          </w:tcPr>
          <w:p w14:paraId="2F0966C0" w14:textId="0FE29EEA" w:rsidR="00C92208" w:rsidRDefault="00C92208" w:rsidP="00423563">
            <w:pPr>
              <w:spacing w:after="0"/>
              <w:rPr>
                <w:rFonts w:eastAsia="Times New Roman" w:cs="Calibri"/>
              </w:rPr>
            </w:pPr>
            <w:r>
              <w:rPr>
                <w:rFonts w:eastAsia="Times New Roman" w:cs="Calibri"/>
              </w:rPr>
              <w:t xml:space="preserve">Upgrade footpaths, bridleways, cycle paths </w:t>
            </w:r>
            <w:r>
              <w:rPr>
                <w:rFonts w:eastAsia="Times New Roman" w:cs="Calibri"/>
              </w:rPr>
              <w:lastRenderedPageBreak/>
              <w:t>in proximity to horse racing operations</w:t>
            </w:r>
          </w:p>
        </w:tc>
        <w:tc>
          <w:tcPr>
            <w:tcW w:w="2067" w:type="dxa"/>
            <w:shd w:val="clear" w:color="auto" w:fill="31849B" w:themeFill="accent5" w:themeFillShade="BF"/>
          </w:tcPr>
          <w:p w14:paraId="441066D3" w14:textId="7CF70837" w:rsidR="00543A84" w:rsidRDefault="00C92208" w:rsidP="00C92208">
            <w:pPr>
              <w:spacing w:after="0"/>
              <w:rPr>
                <w:rFonts w:eastAsia="Times New Roman" w:cs="Calibri"/>
              </w:rPr>
            </w:pPr>
            <w:r>
              <w:rPr>
                <w:rFonts w:eastAsia="Times New Roman" w:cs="Calibri"/>
              </w:rPr>
              <w:lastRenderedPageBreak/>
              <w:t>CIL</w:t>
            </w:r>
            <w:r w:rsidR="00543A84">
              <w:rPr>
                <w:rFonts w:eastAsia="Times New Roman" w:cs="Calibri"/>
              </w:rPr>
              <w:t>-TC/</w:t>
            </w:r>
            <w:r>
              <w:rPr>
                <w:rFonts w:eastAsia="Times New Roman" w:cs="Calibri"/>
              </w:rPr>
              <w:t>MTC</w:t>
            </w:r>
            <w:r w:rsidR="00543A84">
              <w:rPr>
                <w:rFonts w:eastAsia="Times New Roman" w:cs="Calibri"/>
              </w:rPr>
              <w:t>/NTC/</w:t>
            </w:r>
          </w:p>
          <w:p w14:paraId="16B7AD5E" w14:textId="06BAA47F" w:rsidR="00C92208" w:rsidRDefault="00C92208" w:rsidP="00543A84">
            <w:pPr>
              <w:spacing w:after="0"/>
              <w:rPr>
                <w:rFonts w:eastAsia="Times New Roman" w:cs="Calibri"/>
              </w:rPr>
            </w:pPr>
            <w:r>
              <w:rPr>
                <w:rFonts w:eastAsia="Times New Roman" w:cs="Calibri"/>
              </w:rPr>
              <w:t>NYC/stables</w:t>
            </w:r>
          </w:p>
        </w:tc>
        <w:tc>
          <w:tcPr>
            <w:tcW w:w="3240" w:type="dxa"/>
            <w:shd w:val="clear" w:color="auto" w:fill="31849B" w:themeFill="accent5" w:themeFillShade="BF"/>
          </w:tcPr>
          <w:p w14:paraId="1F82ABEB" w14:textId="25A16DA6" w:rsidR="00C92208" w:rsidRDefault="00C92208" w:rsidP="00423563">
            <w:pPr>
              <w:rPr>
                <w:rFonts w:eastAsia="Times New Roman" w:cs="Calibri"/>
              </w:rPr>
            </w:pPr>
            <w:r>
              <w:rPr>
                <w:rFonts w:eastAsia="Times New Roman" w:cs="Calibri"/>
              </w:rPr>
              <w:t>MTC/NTC/NYC/Stables</w:t>
            </w:r>
          </w:p>
        </w:tc>
      </w:tr>
      <w:tr w:rsidR="0029300D" w:rsidRPr="001815A1" w14:paraId="0BCA85BC" w14:textId="77777777" w:rsidTr="006D22E1">
        <w:tc>
          <w:tcPr>
            <w:tcW w:w="1548" w:type="dxa"/>
            <w:shd w:val="clear" w:color="auto" w:fill="FFFF66"/>
          </w:tcPr>
          <w:p w14:paraId="58F8FB62" w14:textId="137604D9" w:rsidR="0029300D" w:rsidRPr="001815A1" w:rsidRDefault="0029300D" w:rsidP="0029300D">
            <w:pPr>
              <w:rPr>
                <w:rFonts w:eastAsia="Times New Roman" w:cs="Calibri"/>
              </w:rPr>
            </w:pPr>
            <w:r w:rsidRPr="001815A1">
              <w:rPr>
                <w:rFonts w:eastAsia="Times New Roman" w:cs="Calibri"/>
              </w:rPr>
              <w:t>HD-Heritage &amp; Design</w:t>
            </w:r>
          </w:p>
        </w:tc>
        <w:tc>
          <w:tcPr>
            <w:tcW w:w="1752" w:type="dxa"/>
            <w:shd w:val="clear" w:color="auto" w:fill="FFFF66"/>
          </w:tcPr>
          <w:p w14:paraId="62D0BF8F" w14:textId="40B96A6C" w:rsidR="0029300D" w:rsidRPr="001815A1" w:rsidRDefault="0029300D" w:rsidP="00423563">
            <w:pPr>
              <w:rPr>
                <w:rFonts w:eastAsia="Times New Roman" w:cs="Calibri"/>
              </w:rPr>
            </w:pPr>
            <w:r w:rsidRPr="001815A1">
              <w:rPr>
                <w:rFonts w:eastAsia="Times New Roman" w:cs="Calibri"/>
              </w:rPr>
              <w:t>Conservation Area</w:t>
            </w:r>
            <w:r w:rsidR="00C92208" w:rsidRPr="001815A1">
              <w:rPr>
                <w:rFonts w:eastAsia="Times New Roman" w:cs="Calibri"/>
              </w:rPr>
              <w:t>s</w:t>
            </w:r>
          </w:p>
        </w:tc>
        <w:tc>
          <w:tcPr>
            <w:tcW w:w="2371" w:type="dxa"/>
            <w:shd w:val="clear" w:color="auto" w:fill="FFFF66"/>
          </w:tcPr>
          <w:p w14:paraId="41511636" w14:textId="52903130" w:rsidR="0029300D" w:rsidRPr="001815A1" w:rsidRDefault="005C1252" w:rsidP="00423563">
            <w:pPr>
              <w:rPr>
                <w:rFonts w:eastAsia="Times New Roman" w:cs="Calibri"/>
              </w:rPr>
            </w:pPr>
            <w:r>
              <w:rPr>
                <w:rFonts w:eastAsia="Times New Roman" w:cs="Calibri"/>
              </w:rPr>
              <w:t xml:space="preserve">Explore scope for </w:t>
            </w:r>
            <w:r w:rsidR="00C54E6C" w:rsidRPr="001815A1">
              <w:rPr>
                <w:rFonts w:eastAsia="Times New Roman" w:cs="Calibri"/>
              </w:rPr>
              <w:t>Article 4 Directions</w:t>
            </w:r>
          </w:p>
        </w:tc>
        <w:tc>
          <w:tcPr>
            <w:tcW w:w="2067" w:type="dxa"/>
            <w:shd w:val="clear" w:color="auto" w:fill="FFFF66"/>
          </w:tcPr>
          <w:p w14:paraId="5ECDE112" w14:textId="77777777" w:rsidR="0029300D" w:rsidRPr="001815A1" w:rsidRDefault="0029300D" w:rsidP="00423563">
            <w:pPr>
              <w:rPr>
                <w:rFonts w:eastAsia="Times New Roman" w:cs="Calibri"/>
              </w:rPr>
            </w:pPr>
          </w:p>
        </w:tc>
        <w:tc>
          <w:tcPr>
            <w:tcW w:w="3240" w:type="dxa"/>
            <w:shd w:val="clear" w:color="auto" w:fill="FFFF66"/>
          </w:tcPr>
          <w:p w14:paraId="1B404602" w14:textId="4E5C711E" w:rsidR="0029300D" w:rsidRPr="001815A1" w:rsidRDefault="00C54E6C" w:rsidP="00423563">
            <w:pPr>
              <w:rPr>
                <w:rFonts w:eastAsia="Times New Roman" w:cs="Calibri"/>
              </w:rPr>
            </w:pPr>
            <w:r w:rsidRPr="001815A1">
              <w:rPr>
                <w:rFonts w:eastAsia="Times New Roman" w:cs="Calibri"/>
              </w:rPr>
              <w:t>MTC/NTC</w:t>
            </w:r>
          </w:p>
        </w:tc>
      </w:tr>
      <w:tr w:rsidR="00C92208" w:rsidRPr="00C92208" w14:paraId="67310A82" w14:textId="77777777" w:rsidTr="006D22E1">
        <w:tc>
          <w:tcPr>
            <w:tcW w:w="1548" w:type="dxa"/>
            <w:shd w:val="clear" w:color="auto" w:fill="FFFF66"/>
          </w:tcPr>
          <w:p w14:paraId="1799C087" w14:textId="3BB8EF19" w:rsidR="00C92208" w:rsidRPr="00C92208" w:rsidRDefault="00C92208" w:rsidP="0029300D">
            <w:pPr>
              <w:rPr>
                <w:rFonts w:eastAsia="Times New Roman" w:cs="Calibri"/>
              </w:rPr>
            </w:pPr>
            <w:r w:rsidRPr="00C92208">
              <w:rPr>
                <w:rFonts w:eastAsia="Times New Roman" w:cs="Calibri"/>
              </w:rPr>
              <w:t>HD-Heritage &amp; Design</w:t>
            </w:r>
          </w:p>
        </w:tc>
        <w:tc>
          <w:tcPr>
            <w:tcW w:w="1752" w:type="dxa"/>
            <w:shd w:val="clear" w:color="auto" w:fill="FFFF66"/>
          </w:tcPr>
          <w:p w14:paraId="007BB02C" w14:textId="243490FF" w:rsidR="00C92208" w:rsidRPr="00C92208" w:rsidRDefault="00C92208" w:rsidP="00423563">
            <w:pPr>
              <w:rPr>
                <w:rFonts w:eastAsia="Times New Roman" w:cs="Calibri"/>
              </w:rPr>
            </w:pPr>
            <w:r w:rsidRPr="00C92208">
              <w:rPr>
                <w:rFonts w:eastAsia="Times New Roman" w:cs="Calibri"/>
              </w:rPr>
              <w:t>Conservation Areas</w:t>
            </w:r>
          </w:p>
        </w:tc>
        <w:tc>
          <w:tcPr>
            <w:tcW w:w="2371" w:type="dxa"/>
            <w:shd w:val="clear" w:color="auto" w:fill="FFFF66"/>
          </w:tcPr>
          <w:p w14:paraId="24223325" w14:textId="21108AFE" w:rsidR="00C92208" w:rsidRPr="00C92208" w:rsidRDefault="00C92208" w:rsidP="00423563">
            <w:pPr>
              <w:rPr>
                <w:rFonts w:eastAsia="Times New Roman" w:cs="Calibri"/>
              </w:rPr>
            </w:pPr>
            <w:r w:rsidRPr="00C92208">
              <w:rPr>
                <w:rFonts w:eastAsia="Times New Roman" w:cs="Calibri"/>
              </w:rPr>
              <w:t>Refurbish listed K6 telephone kiosks</w:t>
            </w:r>
          </w:p>
        </w:tc>
        <w:tc>
          <w:tcPr>
            <w:tcW w:w="2067" w:type="dxa"/>
            <w:shd w:val="clear" w:color="auto" w:fill="FFFF66"/>
          </w:tcPr>
          <w:p w14:paraId="4F10DDE5" w14:textId="047A2AB8" w:rsidR="00C92208" w:rsidRPr="00C92208" w:rsidRDefault="00C92208" w:rsidP="00B14E96">
            <w:pPr>
              <w:rPr>
                <w:rFonts w:eastAsia="Times New Roman" w:cs="Calibri"/>
              </w:rPr>
            </w:pPr>
            <w:r w:rsidRPr="00C92208">
              <w:rPr>
                <w:rFonts w:eastAsia="Times New Roman" w:cs="Calibri"/>
              </w:rPr>
              <w:t>CIL</w:t>
            </w:r>
            <w:r w:rsidR="00543A84">
              <w:rPr>
                <w:rFonts w:eastAsia="Times New Roman" w:cs="Calibri"/>
              </w:rPr>
              <w:t>-</w:t>
            </w:r>
            <w:r w:rsidR="00B14E96">
              <w:rPr>
                <w:rFonts w:eastAsia="Times New Roman" w:cs="Calibri"/>
              </w:rPr>
              <w:t>M</w:t>
            </w:r>
            <w:r w:rsidR="00543A84">
              <w:rPr>
                <w:rFonts w:eastAsia="Times New Roman" w:cs="Calibri"/>
              </w:rPr>
              <w:t>TC</w:t>
            </w:r>
            <w:r w:rsidRPr="00C92208">
              <w:rPr>
                <w:rFonts w:eastAsia="Times New Roman" w:cs="Calibri"/>
              </w:rPr>
              <w:t>/MT</w:t>
            </w:r>
            <w:r w:rsidR="00B14E96">
              <w:rPr>
                <w:rFonts w:eastAsia="Times New Roman" w:cs="Calibri"/>
              </w:rPr>
              <w:t>C</w:t>
            </w:r>
          </w:p>
        </w:tc>
        <w:tc>
          <w:tcPr>
            <w:tcW w:w="3240" w:type="dxa"/>
            <w:shd w:val="clear" w:color="auto" w:fill="FFFF66"/>
          </w:tcPr>
          <w:p w14:paraId="551D7C29" w14:textId="4C21AEBB" w:rsidR="00C92208" w:rsidRPr="00C92208" w:rsidRDefault="00C92208" w:rsidP="00B14E96">
            <w:pPr>
              <w:rPr>
                <w:rFonts w:eastAsia="Times New Roman" w:cs="Calibri"/>
              </w:rPr>
            </w:pPr>
            <w:r w:rsidRPr="00C92208">
              <w:rPr>
                <w:rFonts w:eastAsia="Times New Roman" w:cs="Calibri"/>
              </w:rPr>
              <w:t>MTC/HE</w:t>
            </w:r>
          </w:p>
        </w:tc>
      </w:tr>
      <w:tr w:rsidR="00C92208" w:rsidRPr="005C609E" w14:paraId="167EEDB8" w14:textId="77777777" w:rsidTr="006D22E1">
        <w:tc>
          <w:tcPr>
            <w:tcW w:w="1548" w:type="dxa"/>
            <w:shd w:val="clear" w:color="auto" w:fill="FFFF66"/>
          </w:tcPr>
          <w:p w14:paraId="7909FE07" w14:textId="463A594E" w:rsidR="00C92208" w:rsidRPr="005C609E" w:rsidRDefault="00C92208" w:rsidP="0029300D">
            <w:pPr>
              <w:rPr>
                <w:rFonts w:eastAsia="Times New Roman" w:cs="Calibri"/>
              </w:rPr>
            </w:pPr>
            <w:r w:rsidRPr="005C609E">
              <w:rPr>
                <w:rFonts w:eastAsia="Times New Roman" w:cs="Calibri"/>
              </w:rPr>
              <w:t>HD-Heritage &amp; Design</w:t>
            </w:r>
          </w:p>
        </w:tc>
        <w:tc>
          <w:tcPr>
            <w:tcW w:w="1752" w:type="dxa"/>
            <w:shd w:val="clear" w:color="auto" w:fill="FFFF66"/>
          </w:tcPr>
          <w:p w14:paraId="0F635C44" w14:textId="4780CFE4" w:rsidR="00C92208" w:rsidRPr="005C609E" w:rsidRDefault="00C92208" w:rsidP="00423563">
            <w:pPr>
              <w:rPr>
                <w:rFonts w:eastAsia="Times New Roman" w:cs="Calibri"/>
              </w:rPr>
            </w:pPr>
            <w:r w:rsidRPr="005C609E">
              <w:rPr>
                <w:rFonts w:eastAsia="Times New Roman" w:cs="Calibri"/>
              </w:rPr>
              <w:t>Conservation Areas</w:t>
            </w:r>
          </w:p>
        </w:tc>
        <w:tc>
          <w:tcPr>
            <w:tcW w:w="2371" w:type="dxa"/>
            <w:shd w:val="clear" w:color="auto" w:fill="FFFF66"/>
          </w:tcPr>
          <w:p w14:paraId="71D74AC8" w14:textId="5D59886A" w:rsidR="00C92208" w:rsidRPr="005C609E" w:rsidRDefault="005C609E" w:rsidP="00423563">
            <w:pPr>
              <w:rPr>
                <w:rFonts w:eastAsia="Times New Roman" w:cs="Calibri"/>
              </w:rPr>
            </w:pPr>
            <w:r w:rsidRPr="005C609E">
              <w:rPr>
                <w:rFonts w:eastAsia="Times New Roman" w:cs="Calibri"/>
              </w:rPr>
              <w:t>Review/renew street signage</w:t>
            </w:r>
          </w:p>
        </w:tc>
        <w:tc>
          <w:tcPr>
            <w:tcW w:w="2067" w:type="dxa"/>
            <w:shd w:val="clear" w:color="auto" w:fill="FFFF66"/>
          </w:tcPr>
          <w:p w14:paraId="6B5CCFB1" w14:textId="1AC90494" w:rsidR="00C92208" w:rsidRPr="005C609E" w:rsidRDefault="005C609E" w:rsidP="00423563">
            <w:pPr>
              <w:rPr>
                <w:rFonts w:eastAsia="Times New Roman" w:cs="Calibri"/>
              </w:rPr>
            </w:pPr>
            <w:r>
              <w:rPr>
                <w:rFonts w:eastAsia="Times New Roman" w:cs="Calibri"/>
              </w:rPr>
              <w:t>NYC/MTC/NTC/CIL</w:t>
            </w:r>
            <w:r w:rsidR="00543A84">
              <w:rPr>
                <w:rFonts w:eastAsia="Times New Roman" w:cs="Calibri"/>
              </w:rPr>
              <w:t>-TC</w:t>
            </w:r>
          </w:p>
        </w:tc>
        <w:tc>
          <w:tcPr>
            <w:tcW w:w="3240" w:type="dxa"/>
            <w:shd w:val="clear" w:color="auto" w:fill="FFFF66"/>
          </w:tcPr>
          <w:p w14:paraId="6298AF03" w14:textId="3CF84056" w:rsidR="00C92208" w:rsidRPr="005C609E" w:rsidRDefault="005C609E" w:rsidP="00423563">
            <w:pPr>
              <w:rPr>
                <w:rFonts w:eastAsia="Times New Roman" w:cs="Calibri"/>
              </w:rPr>
            </w:pPr>
            <w:r>
              <w:rPr>
                <w:rFonts w:eastAsia="Times New Roman" w:cs="Calibri"/>
              </w:rPr>
              <w:t>MTC/NTC/NYC</w:t>
            </w:r>
          </w:p>
        </w:tc>
      </w:tr>
      <w:tr w:rsidR="00C92208" w:rsidRPr="001815A1" w14:paraId="7E422D47" w14:textId="77777777" w:rsidTr="006D22E1">
        <w:tc>
          <w:tcPr>
            <w:tcW w:w="1548" w:type="dxa"/>
            <w:shd w:val="clear" w:color="auto" w:fill="FFFF66"/>
          </w:tcPr>
          <w:p w14:paraId="69BB42C7" w14:textId="3B1D917C" w:rsidR="00C92208" w:rsidRPr="001815A1" w:rsidRDefault="005C609E" w:rsidP="0029300D">
            <w:pPr>
              <w:rPr>
                <w:rFonts w:eastAsia="Times New Roman" w:cs="Calibri"/>
              </w:rPr>
            </w:pPr>
            <w:r w:rsidRPr="001815A1">
              <w:rPr>
                <w:rFonts w:eastAsia="Times New Roman" w:cs="Calibri"/>
              </w:rPr>
              <w:t>HD-Heritage &amp; Design</w:t>
            </w:r>
          </w:p>
        </w:tc>
        <w:tc>
          <w:tcPr>
            <w:tcW w:w="1752" w:type="dxa"/>
            <w:shd w:val="clear" w:color="auto" w:fill="FFFF66"/>
          </w:tcPr>
          <w:p w14:paraId="4FFDB1AC" w14:textId="7863204E" w:rsidR="00C92208" w:rsidRPr="001815A1" w:rsidRDefault="005C609E" w:rsidP="00423563">
            <w:pPr>
              <w:rPr>
                <w:rFonts w:eastAsia="Times New Roman" w:cs="Calibri"/>
              </w:rPr>
            </w:pPr>
            <w:r w:rsidRPr="001815A1">
              <w:rPr>
                <w:rFonts w:eastAsia="Times New Roman" w:cs="Calibri"/>
              </w:rPr>
              <w:t>Conservation Areas</w:t>
            </w:r>
          </w:p>
        </w:tc>
        <w:tc>
          <w:tcPr>
            <w:tcW w:w="2371" w:type="dxa"/>
            <w:shd w:val="clear" w:color="auto" w:fill="FFFF66"/>
          </w:tcPr>
          <w:p w14:paraId="5295E41B" w14:textId="74AE74AE" w:rsidR="00C92208" w:rsidRPr="001815A1" w:rsidRDefault="005C609E" w:rsidP="00423563">
            <w:pPr>
              <w:rPr>
                <w:rFonts w:eastAsia="Times New Roman" w:cs="Calibri"/>
              </w:rPr>
            </w:pPr>
            <w:r w:rsidRPr="001815A1">
              <w:rPr>
                <w:rFonts w:eastAsia="Times New Roman" w:cs="Calibri"/>
              </w:rPr>
              <w:t>Lobby re reviews and appraisals update/production</w:t>
            </w:r>
          </w:p>
        </w:tc>
        <w:tc>
          <w:tcPr>
            <w:tcW w:w="2067" w:type="dxa"/>
            <w:shd w:val="clear" w:color="auto" w:fill="FFFF66"/>
          </w:tcPr>
          <w:p w14:paraId="5B5CCABB" w14:textId="77777777" w:rsidR="00C92208" w:rsidRPr="001815A1" w:rsidRDefault="00C92208" w:rsidP="00423563">
            <w:pPr>
              <w:rPr>
                <w:rFonts w:eastAsia="Times New Roman" w:cs="Calibri"/>
              </w:rPr>
            </w:pPr>
          </w:p>
        </w:tc>
        <w:tc>
          <w:tcPr>
            <w:tcW w:w="3240" w:type="dxa"/>
            <w:shd w:val="clear" w:color="auto" w:fill="FFFF66"/>
          </w:tcPr>
          <w:p w14:paraId="11DA497E" w14:textId="2ED370BB" w:rsidR="00C92208" w:rsidRPr="001815A1" w:rsidRDefault="005C609E" w:rsidP="00423563">
            <w:pPr>
              <w:rPr>
                <w:rFonts w:eastAsia="Times New Roman" w:cs="Calibri"/>
              </w:rPr>
            </w:pPr>
            <w:r w:rsidRPr="001815A1">
              <w:rPr>
                <w:rFonts w:eastAsia="Times New Roman" w:cs="Calibri"/>
              </w:rPr>
              <w:t>MTC/NTC/HE</w:t>
            </w:r>
          </w:p>
        </w:tc>
      </w:tr>
      <w:tr w:rsidR="001815A1" w:rsidRPr="001815A1" w14:paraId="488A25EB" w14:textId="77777777" w:rsidTr="006D22E1">
        <w:tc>
          <w:tcPr>
            <w:tcW w:w="1548" w:type="dxa"/>
            <w:shd w:val="clear" w:color="auto" w:fill="FFFF66"/>
          </w:tcPr>
          <w:p w14:paraId="12EB651B" w14:textId="0712156B" w:rsidR="001815A1" w:rsidRPr="005C1252" w:rsidRDefault="001815A1" w:rsidP="0029300D">
            <w:pPr>
              <w:rPr>
                <w:rFonts w:eastAsia="Times New Roman" w:cs="Calibri"/>
              </w:rPr>
            </w:pPr>
            <w:r w:rsidRPr="005C1252">
              <w:rPr>
                <w:rFonts w:eastAsia="Times New Roman" w:cs="Calibri"/>
              </w:rPr>
              <w:t>HD-Heritage &amp; Design</w:t>
            </w:r>
          </w:p>
        </w:tc>
        <w:tc>
          <w:tcPr>
            <w:tcW w:w="1752" w:type="dxa"/>
            <w:shd w:val="clear" w:color="auto" w:fill="FFFF66"/>
          </w:tcPr>
          <w:p w14:paraId="6B928018" w14:textId="36921A47" w:rsidR="001815A1" w:rsidRPr="005C1252" w:rsidRDefault="001815A1" w:rsidP="00423563">
            <w:pPr>
              <w:rPr>
                <w:rFonts w:eastAsia="Times New Roman" w:cs="Calibri"/>
              </w:rPr>
            </w:pPr>
            <w:r w:rsidRPr="005C1252">
              <w:rPr>
                <w:rFonts w:eastAsia="Times New Roman" w:cs="Calibri"/>
              </w:rPr>
              <w:t>Conservation Areas</w:t>
            </w:r>
          </w:p>
        </w:tc>
        <w:tc>
          <w:tcPr>
            <w:tcW w:w="2371" w:type="dxa"/>
            <w:shd w:val="clear" w:color="auto" w:fill="FFFF66"/>
          </w:tcPr>
          <w:p w14:paraId="6E48F6E7" w14:textId="0B151D0C" w:rsidR="001815A1" w:rsidRPr="005C1252" w:rsidRDefault="001815A1" w:rsidP="00423563">
            <w:pPr>
              <w:rPr>
                <w:rFonts w:eastAsia="Times New Roman" w:cs="Calibri"/>
              </w:rPr>
            </w:pPr>
            <w:r w:rsidRPr="005C1252">
              <w:rPr>
                <w:rFonts w:eastAsia="Times New Roman" w:cs="Calibri"/>
              </w:rPr>
              <w:t>Building Cleaning Programme</w:t>
            </w:r>
          </w:p>
        </w:tc>
        <w:tc>
          <w:tcPr>
            <w:tcW w:w="2067" w:type="dxa"/>
            <w:shd w:val="clear" w:color="auto" w:fill="FFFF66"/>
          </w:tcPr>
          <w:p w14:paraId="0034E233" w14:textId="12443940" w:rsidR="001815A1" w:rsidRPr="005C1252" w:rsidRDefault="002B1F4E" w:rsidP="007A01ED">
            <w:pPr>
              <w:rPr>
                <w:rFonts w:eastAsia="Times New Roman" w:cs="Calibri"/>
              </w:rPr>
            </w:pPr>
            <w:r w:rsidRPr="005C1252">
              <w:rPr>
                <w:rFonts w:eastAsia="Times New Roman" w:cs="Calibri"/>
              </w:rPr>
              <w:t>CIL-TC/MTC/NTC</w:t>
            </w:r>
          </w:p>
        </w:tc>
        <w:tc>
          <w:tcPr>
            <w:tcW w:w="3240" w:type="dxa"/>
            <w:shd w:val="clear" w:color="auto" w:fill="FFFF66"/>
          </w:tcPr>
          <w:p w14:paraId="07D66FC2" w14:textId="5E55123B" w:rsidR="001815A1" w:rsidRPr="005C1252" w:rsidRDefault="002B1F4E" w:rsidP="007A01ED">
            <w:pPr>
              <w:rPr>
                <w:rFonts w:eastAsia="Times New Roman" w:cs="Calibri"/>
              </w:rPr>
            </w:pPr>
            <w:r w:rsidRPr="005C1252">
              <w:rPr>
                <w:rFonts w:eastAsia="Times New Roman" w:cs="Calibri"/>
              </w:rPr>
              <w:t>MTC/NTC</w:t>
            </w:r>
          </w:p>
        </w:tc>
      </w:tr>
      <w:tr w:rsidR="00C92208" w:rsidRPr="005C609E" w14:paraId="5E8C977B" w14:textId="77777777" w:rsidTr="006D22E1">
        <w:tc>
          <w:tcPr>
            <w:tcW w:w="1548" w:type="dxa"/>
            <w:shd w:val="clear" w:color="auto" w:fill="FFFF66"/>
          </w:tcPr>
          <w:p w14:paraId="77723FB9" w14:textId="63BF35D7" w:rsidR="00C92208" w:rsidRPr="005C609E" w:rsidRDefault="005C609E" w:rsidP="0029300D">
            <w:pPr>
              <w:rPr>
                <w:rFonts w:eastAsia="Times New Roman" w:cs="Calibri"/>
              </w:rPr>
            </w:pPr>
            <w:r w:rsidRPr="005C609E">
              <w:rPr>
                <w:rFonts w:eastAsia="Times New Roman" w:cs="Calibri"/>
              </w:rPr>
              <w:t>HD-Heritage &amp; Design</w:t>
            </w:r>
          </w:p>
        </w:tc>
        <w:tc>
          <w:tcPr>
            <w:tcW w:w="1752" w:type="dxa"/>
            <w:shd w:val="clear" w:color="auto" w:fill="FFFF66"/>
          </w:tcPr>
          <w:p w14:paraId="7503A71F" w14:textId="39815D6F" w:rsidR="00C92208" w:rsidRPr="005C609E" w:rsidRDefault="005C609E" w:rsidP="00423563">
            <w:pPr>
              <w:rPr>
                <w:rFonts w:eastAsia="Times New Roman" w:cs="Calibri"/>
              </w:rPr>
            </w:pPr>
            <w:r>
              <w:rPr>
                <w:rFonts w:eastAsia="Times New Roman" w:cs="Calibri"/>
              </w:rPr>
              <w:t>Public Realm</w:t>
            </w:r>
          </w:p>
        </w:tc>
        <w:tc>
          <w:tcPr>
            <w:tcW w:w="2371" w:type="dxa"/>
            <w:shd w:val="clear" w:color="auto" w:fill="FFFF66"/>
          </w:tcPr>
          <w:p w14:paraId="282F4779" w14:textId="32EA4D7B" w:rsidR="00C92208" w:rsidRPr="005C609E" w:rsidRDefault="005C609E" w:rsidP="00423563">
            <w:pPr>
              <w:rPr>
                <w:rFonts w:eastAsia="Times New Roman" w:cs="Calibri"/>
              </w:rPr>
            </w:pPr>
            <w:r>
              <w:rPr>
                <w:rFonts w:eastAsia="Times New Roman" w:cs="Calibri"/>
              </w:rPr>
              <w:t>Works to make Malton &amp; Norton more attractive</w:t>
            </w:r>
          </w:p>
        </w:tc>
        <w:tc>
          <w:tcPr>
            <w:tcW w:w="2067" w:type="dxa"/>
            <w:shd w:val="clear" w:color="auto" w:fill="FFFF66"/>
          </w:tcPr>
          <w:p w14:paraId="419B6328" w14:textId="77777777" w:rsidR="00543A84" w:rsidRDefault="005C609E" w:rsidP="00543A84">
            <w:pPr>
              <w:spacing w:after="0"/>
              <w:rPr>
                <w:rFonts w:eastAsia="Times New Roman" w:cs="Calibri"/>
              </w:rPr>
            </w:pPr>
            <w:r>
              <w:rPr>
                <w:rFonts w:eastAsia="Times New Roman" w:cs="Calibri"/>
              </w:rPr>
              <w:t>CIL</w:t>
            </w:r>
            <w:r w:rsidR="00543A84">
              <w:rPr>
                <w:rFonts w:eastAsia="Times New Roman" w:cs="Calibri"/>
              </w:rPr>
              <w:t>-TC/</w:t>
            </w:r>
            <w:r>
              <w:rPr>
                <w:rFonts w:eastAsia="Times New Roman" w:cs="Calibri"/>
              </w:rPr>
              <w:t>MTC/NTC/</w:t>
            </w:r>
          </w:p>
          <w:p w14:paraId="38D5C67F" w14:textId="0137BFF0" w:rsidR="00C92208" w:rsidRPr="005C609E" w:rsidRDefault="005C609E" w:rsidP="00543A84">
            <w:pPr>
              <w:rPr>
                <w:rFonts w:eastAsia="Times New Roman" w:cs="Calibri"/>
              </w:rPr>
            </w:pPr>
            <w:r>
              <w:rPr>
                <w:rFonts w:eastAsia="Times New Roman" w:cs="Calibri"/>
              </w:rPr>
              <w:t>business owners</w:t>
            </w:r>
          </w:p>
        </w:tc>
        <w:tc>
          <w:tcPr>
            <w:tcW w:w="3240" w:type="dxa"/>
            <w:shd w:val="clear" w:color="auto" w:fill="FFFF66"/>
          </w:tcPr>
          <w:p w14:paraId="7C2CD24C" w14:textId="183280BF" w:rsidR="00C92208" w:rsidRPr="005C609E" w:rsidRDefault="005C609E" w:rsidP="00423563">
            <w:pPr>
              <w:rPr>
                <w:rFonts w:eastAsia="Times New Roman" w:cs="Calibri"/>
              </w:rPr>
            </w:pPr>
            <w:r>
              <w:rPr>
                <w:rFonts w:eastAsia="Times New Roman" w:cs="Calibri"/>
              </w:rPr>
              <w:t>MTC/NTC/</w:t>
            </w:r>
            <w:r w:rsidR="00D739A7" w:rsidRPr="00A56939">
              <w:rPr>
                <w:rFonts w:eastAsia="Times New Roman" w:cs="Calibri"/>
              </w:rPr>
              <w:t>NYC</w:t>
            </w:r>
            <w:r w:rsidR="00D739A7">
              <w:rPr>
                <w:rFonts w:eastAsia="Times New Roman" w:cs="Calibri"/>
              </w:rPr>
              <w:t>/</w:t>
            </w:r>
            <w:r>
              <w:rPr>
                <w:rFonts w:eastAsia="Times New Roman" w:cs="Calibri"/>
              </w:rPr>
              <w:t>business owner</w:t>
            </w:r>
            <w:r w:rsidR="00100F98">
              <w:rPr>
                <w:rFonts w:eastAsia="Times New Roman" w:cs="Calibri"/>
              </w:rPr>
              <w:t>s</w:t>
            </w:r>
            <w:r>
              <w:rPr>
                <w:rFonts w:eastAsia="Times New Roman" w:cs="Calibri"/>
              </w:rPr>
              <w:t>/Malton in Bloom</w:t>
            </w:r>
          </w:p>
        </w:tc>
      </w:tr>
      <w:tr w:rsidR="00EE3C22" w:rsidRPr="00373542" w14:paraId="088B9D1E" w14:textId="77777777" w:rsidTr="006D22E1">
        <w:tc>
          <w:tcPr>
            <w:tcW w:w="1548" w:type="dxa"/>
            <w:shd w:val="clear" w:color="auto" w:fill="FFFF66"/>
          </w:tcPr>
          <w:p w14:paraId="6D4A5D4F" w14:textId="6F174AF5" w:rsidR="00EE3C22" w:rsidRPr="00373542" w:rsidRDefault="00EE3C22" w:rsidP="0029300D">
            <w:pPr>
              <w:rPr>
                <w:rFonts w:eastAsia="Times New Roman" w:cs="Calibri"/>
              </w:rPr>
            </w:pPr>
            <w:r w:rsidRPr="00373542">
              <w:rPr>
                <w:rFonts w:eastAsia="Times New Roman" w:cs="Calibri"/>
              </w:rPr>
              <w:t>HD-Heritage &amp; Design</w:t>
            </w:r>
          </w:p>
        </w:tc>
        <w:tc>
          <w:tcPr>
            <w:tcW w:w="1752" w:type="dxa"/>
            <w:shd w:val="clear" w:color="auto" w:fill="FFFF66"/>
          </w:tcPr>
          <w:p w14:paraId="58EA981C" w14:textId="6BA388A5" w:rsidR="00EE3C22" w:rsidRPr="00373542" w:rsidRDefault="00EE3C22" w:rsidP="00423563">
            <w:pPr>
              <w:rPr>
                <w:rFonts w:eastAsia="Times New Roman" w:cs="Calibri"/>
              </w:rPr>
            </w:pPr>
            <w:r w:rsidRPr="00373542">
              <w:rPr>
                <w:rFonts w:eastAsia="Times New Roman" w:cs="Calibri"/>
              </w:rPr>
              <w:t>Archaeology</w:t>
            </w:r>
          </w:p>
        </w:tc>
        <w:tc>
          <w:tcPr>
            <w:tcW w:w="2371" w:type="dxa"/>
            <w:shd w:val="clear" w:color="auto" w:fill="FFFF66"/>
          </w:tcPr>
          <w:p w14:paraId="3ADA401E" w14:textId="7BBE14A7" w:rsidR="00EE3C22" w:rsidRPr="00373542" w:rsidRDefault="00EE3C22" w:rsidP="00423563">
            <w:pPr>
              <w:rPr>
                <w:rFonts w:eastAsia="Times New Roman" w:cs="Calibri"/>
              </w:rPr>
            </w:pPr>
            <w:r w:rsidRPr="00373542">
              <w:rPr>
                <w:rFonts w:eastAsia="Times New Roman" w:cs="Calibri"/>
              </w:rPr>
              <w:t>Archaeology projects</w:t>
            </w:r>
          </w:p>
        </w:tc>
        <w:tc>
          <w:tcPr>
            <w:tcW w:w="2067" w:type="dxa"/>
            <w:shd w:val="clear" w:color="auto" w:fill="FFFF66"/>
          </w:tcPr>
          <w:p w14:paraId="61DA7F7C" w14:textId="01CCA902" w:rsidR="00EE3C22" w:rsidRPr="00373542" w:rsidRDefault="00543A84" w:rsidP="00423563">
            <w:pPr>
              <w:rPr>
                <w:rFonts w:eastAsia="Times New Roman" w:cs="Calibri"/>
              </w:rPr>
            </w:pPr>
            <w:r w:rsidRPr="00373542">
              <w:rPr>
                <w:rFonts w:eastAsia="Times New Roman" w:cs="Calibri"/>
              </w:rPr>
              <w:t>CIL-TC</w:t>
            </w:r>
          </w:p>
        </w:tc>
        <w:tc>
          <w:tcPr>
            <w:tcW w:w="3240" w:type="dxa"/>
            <w:shd w:val="clear" w:color="auto" w:fill="FFFF66"/>
          </w:tcPr>
          <w:p w14:paraId="1659A7EB" w14:textId="4FD2A7D7" w:rsidR="00EE3C22" w:rsidRPr="00373542" w:rsidRDefault="000212D5" w:rsidP="00423563">
            <w:pPr>
              <w:rPr>
                <w:rFonts w:eastAsia="Times New Roman" w:cs="Calibri"/>
              </w:rPr>
            </w:pPr>
            <w:r>
              <w:rPr>
                <w:rFonts w:eastAsia="Times New Roman" w:cs="Calibri"/>
              </w:rPr>
              <w:t>MTC/NTC/HE</w:t>
            </w:r>
          </w:p>
        </w:tc>
      </w:tr>
      <w:tr w:rsidR="00C92208" w:rsidRPr="00A56939" w14:paraId="17C192E0" w14:textId="77777777" w:rsidTr="006D22E1">
        <w:tc>
          <w:tcPr>
            <w:tcW w:w="1548" w:type="dxa"/>
            <w:shd w:val="clear" w:color="auto" w:fill="FFFF66"/>
          </w:tcPr>
          <w:p w14:paraId="44179670" w14:textId="7D680DF2" w:rsidR="00C92208" w:rsidRPr="00A56939" w:rsidRDefault="005C609E" w:rsidP="0029300D">
            <w:pPr>
              <w:rPr>
                <w:rFonts w:eastAsia="Times New Roman" w:cs="Calibri"/>
              </w:rPr>
            </w:pPr>
            <w:r w:rsidRPr="00A56939">
              <w:rPr>
                <w:rFonts w:eastAsia="Times New Roman" w:cs="Calibri"/>
              </w:rPr>
              <w:t>HD-Heritage &amp; Design</w:t>
            </w:r>
          </w:p>
        </w:tc>
        <w:tc>
          <w:tcPr>
            <w:tcW w:w="1752" w:type="dxa"/>
            <w:shd w:val="clear" w:color="auto" w:fill="FFFF66"/>
          </w:tcPr>
          <w:p w14:paraId="57F31489" w14:textId="1BEBEE82" w:rsidR="00C92208" w:rsidRPr="00A56939" w:rsidRDefault="005C609E" w:rsidP="00423563">
            <w:pPr>
              <w:rPr>
                <w:rFonts w:eastAsia="Times New Roman" w:cs="Calibri"/>
              </w:rPr>
            </w:pPr>
            <w:r w:rsidRPr="00A56939">
              <w:rPr>
                <w:rFonts w:eastAsia="Times New Roman" w:cs="Calibri"/>
              </w:rPr>
              <w:t>Design Guide</w:t>
            </w:r>
          </w:p>
        </w:tc>
        <w:tc>
          <w:tcPr>
            <w:tcW w:w="2371" w:type="dxa"/>
            <w:shd w:val="clear" w:color="auto" w:fill="FFFF66"/>
          </w:tcPr>
          <w:p w14:paraId="2367C169" w14:textId="6BBCC6BF" w:rsidR="00C92208" w:rsidRPr="00A56939" w:rsidRDefault="005C609E" w:rsidP="00423563">
            <w:pPr>
              <w:rPr>
                <w:rFonts w:eastAsia="Times New Roman" w:cs="Calibri"/>
              </w:rPr>
            </w:pPr>
            <w:r w:rsidRPr="00A56939">
              <w:rPr>
                <w:rFonts w:eastAsia="Times New Roman" w:cs="Calibri"/>
              </w:rPr>
              <w:t>Produce design guide</w:t>
            </w:r>
          </w:p>
        </w:tc>
        <w:tc>
          <w:tcPr>
            <w:tcW w:w="2067" w:type="dxa"/>
            <w:shd w:val="clear" w:color="auto" w:fill="FFFF66"/>
          </w:tcPr>
          <w:p w14:paraId="5E73935D" w14:textId="3A168E40" w:rsidR="00C92208" w:rsidRPr="00A56939" w:rsidRDefault="005C609E" w:rsidP="00423563">
            <w:pPr>
              <w:rPr>
                <w:rFonts w:eastAsia="Times New Roman" w:cs="Calibri"/>
              </w:rPr>
            </w:pPr>
            <w:r w:rsidRPr="00A56939">
              <w:rPr>
                <w:rFonts w:eastAsia="Times New Roman" w:cs="Calibri"/>
              </w:rPr>
              <w:t>CIL</w:t>
            </w:r>
            <w:r w:rsidR="00543A84" w:rsidRPr="00A56939">
              <w:rPr>
                <w:rFonts w:eastAsia="Times New Roman" w:cs="Calibri"/>
              </w:rPr>
              <w:t>-TC</w:t>
            </w:r>
            <w:r w:rsidRPr="00A56939">
              <w:rPr>
                <w:rFonts w:eastAsia="Times New Roman" w:cs="Calibri"/>
              </w:rPr>
              <w:t>/MTC/NTC/</w:t>
            </w:r>
            <w:r w:rsidR="00D739A7" w:rsidRPr="00A56939">
              <w:rPr>
                <w:rFonts w:eastAsia="Times New Roman" w:cs="Calibri"/>
              </w:rPr>
              <w:t>NYC</w:t>
            </w:r>
          </w:p>
        </w:tc>
        <w:tc>
          <w:tcPr>
            <w:tcW w:w="3240" w:type="dxa"/>
            <w:shd w:val="clear" w:color="auto" w:fill="FFFF66"/>
          </w:tcPr>
          <w:p w14:paraId="12E935CC" w14:textId="73ED4984" w:rsidR="00C92208" w:rsidRPr="00A56939" w:rsidRDefault="005C609E" w:rsidP="00423563">
            <w:pPr>
              <w:rPr>
                <w:rFonts w:eastAsia="Times New Roman" w:cs="Calibri"/>
              </w:rPr>
            </w:pPr>
            <w:r w:rsidRPr="00A56939">
              <w:rPr>
                <w:rFonts w:eastAsia="Times New Roman" w:cs="Calibri"/>
              </w:rPr>
              <w:t>MTC/NTC/</w:t>
            </w:r>
            <w:r w:rsidR="00D739A7" w:rsidRPr="00A56939">
              <w:rPr>
                <w:rFonts w:eastAsia="Times New Roman" w:cs="Calibri"/>
              </w:rPr>
              <w:t>NYC</w:t>
            </w:r>
          </w:p>
        </w:tc>
      </w:tr>
      <w:tr w:rsidR="00C92208" w:rsidRPr="005C609E" w14:paraId="21A11540" w14:textId="77777777" w:rsidTr="006D22E1">
        <w:tc>
          <w:tcPr>
            <w:tcW w:w="1548" w:type="dxa"/>
            <w:shd w:val="clear" w:color="auto" w:fill="FFFF66"/>
          </w:tcPr>
          <w:p w14:paraId="0B98766E" w14:textId="07393AE6" w:rsidR="00C92208" w:rsidRPr="00A56939" w:rsidRDefault="005C609E" w:rsidP="0029300D">
            <w:pPr>
              <w:rPr>
                <w:rFonts w:eastAsia="Times New Roman" w:cs="Calibri"/>
              </w:rPr>
            </w:pPr>
            <w:r w:rsidRPr="00A56939">
              <w:rPr>
                <w:rFonts w:eastAsia="Times New Roman" w:cs="Calibri"/>
              </w:rPr>
              <w:t>HD-Heritage &amp; Design</w:t>
            </w:r>
          </w:p>
        </w:tc>
        <w:tc>
          <w:tcPr>
            <w:tcW w:w="1752" w:type="dxa"/>
            <w:shd w:val="clear" w:color="auto" w:fill="FFFF66"/>
          </w:tcPr>
          <w:p w14:paraId="73042077" w14:textId="39952BF3" w:rsidR="00C92208" w:rsidRPr="00A56939" w:rsidRDefault="005C609E" w:rsidP="00423563">
            <w:pPr>
              <w:rPr>
                <w:rFonts w:eastAsia="Times New Roman" w:cs="Calibri"/>
              </w:rPr>
            </w:pPr>
            <w:r w:rsidRPr="00A56939">
              <w:rPr>
                <w:rFonts w:eastAsia="Times New Roman" w:cs="Calibri"/>
              </w:rPr>
              <w:t>Non-Designated Heritage Assets</w:t>
            </w:r>
          </w:p>
        </w:tc>
        <w:tc>
          <w:tcPr>
            <w:tcW w:w="2371" w:type="dxa"/>
            <w:shd w:val="clear" w:color="auto" w:fill="FFFF66"/>
          </w:tcPr>
          <w:p w14:paraId="005E7284" w14:textId="2C798A19" w:rsidR="00C92208" w:rsidRPr="00A56939" w:rsidRDefault="005C609E" w:rsidP="005C609E">
            <w:pPr>
              <w:rPr>
                <w:rFonts w:eastAsia="Times New Roman" w:cs="Calibri"/>
              </w:rPr>
            </w:pPr>
            <w:r w:rsidRPr="00A56939">
              <w:rPr>
                <w:rFonts w:eastAsia="Times New Roman" w:cs="Calibri"/>
              </w:rPr>
              <w:t>Generate/survey/assess candidate list</w:t>
            </w:r>
          </w:p>
        </w:tc>
        <w:tc>
          <w:tcPr>
            <w:tcW w:w="2067" w:type="dxa"/>
            <w:shd w:val="clear" w:color="auto" w:fill="FFFF66"/>
          </w:tcPr>
          <w:p w14:paraId="425BDA0A" w14:textId="322AA4AD" w:rsidR="00C92208" w:rsidRPr="00A56939" w:rsidRDefault="005C609E" w:rsidP="00423563">
            <w:pPr>
              <w:rPr>
                <w:rFonts w:eastAsia="Times New Roman" w:cs="Calibri"/>
              </w:rPr>
            </w:pPr>
            <w:r w:rsidRPr="00A56939">
              <w:rPr>
                <w:rFonts w:eastAsia="Times New Roman" w:cs="Calibri"/>
              </w:rPr>
              <w:t>CIL</w:t>
            </w:r>
            <w:r w:rsidR="00543A84" w:rsidRPr="00A56939">
              <w:rPr>
                <w:rFonts w:eastAsia="Times New Roman" w:cs="Calibri"/>
              </w:rPr>
              <w:t>-TC</w:t>
            </w:r>
            <w:r w:rsidRPr="00A56939">
              <w:rPr>
                <w:rFonts w:eastAsia="Times New Roman" w:cs="Calibri"/>
              </w:rPr>
              <w:t>/MTC/NTC</w:t>
            </w:r>
          </w:p>
        </w:tc>
        <w:tc>
          <w:tcPr>
            <w:tcW w:w="3240" w:type="dxa"/>
            <w:shd w:val="clear" w:color="auto" w:fill="FFFF66"/>
          </w:tcPr>
          <w:p w14:paraId="58C8924A" w14:textId="2CB6A26D" w:rsidR="00C92208" w:rsidRPr="005C609E" w:rsidRDefault="005C609E" w:rsidP="00423563">
            <w:pPr>
              <w:rPr>
                <w:rFonts w:eastAsia="Times New Roman" w:cs="Calibri"/>
              </w:rPr>
            </w:pPr>
            <w:r w:rsidRPr="00A56939">
              <w:rPr>
                <w:rFonts w:eastAsia="Times New Roman" w:cs="Calibri"/>
              </w:rPr>
              <w:t>MTC/NTC/</w:t>
            </w:r>
            <w:r w:rsidR="00D739A7" w:rsidRPr="00A56939">
              <w:rPr>
                <w:rFonts w:eastAsia="Times New Roman" w:cs="Calibri"/>
              </w:rPr>
              <w:t>NYC</w:t>
            </w:r>
          </w:p>
        </w:tc>
      </w:tr>
    </w:tbl>
    <w:p w14:paraId="173947FB" w14:textId="77777777" w:rsidR="0029300D" w:rsidRPr="007D4AD8" w:rsidRDefault="0029300D" w:rsidP="003739CB">
      <w:pPr>
        <w:pStyle w:val="NoSpacing"/>
        <w:spacing w:line="276" w:lineRule="auto"/>
        <w:rPr>
          <w:rFonts w:ascii="Arial" w:hAnsi="Arial" w:cs="Arial"/>
        </w:rPr>
      </w:pPr>
    </w:p>
    <w:p w14:paraId="26D712E5" w14:textId="339CB5CB" w:rsidR="005B4A89" w:rsidRPr="00EE3C22" w:rsidRDefault="00EE3C22" w:rsidP="005C609E">
      <w:pPr>
        <w:pStyle w:val="DPC1"/>
        <w:spacing w:line="276" w:lineRule="auto"/>
        <w:rPr>
          <w:b w:val="0"/>
          <w:sz w:val="20"/>
          <w:szCs w:val="20"/>
        </w:rPr>
      </w:pPr>
      <w:r w:rsidRPr="00EE3C22">
        <w:rPr>
          <w:b w:val="0"/>
          <w:sz w:val="20"/>
          <w:szCs w:val="20"/>
        </w:rPr>
        <w:t>Key to ‘Project Delivery Plan’ table abbreviations:-</w:t>
      </w:r>
    </w:p>
    <w:p w14:paraId="3541AD28" w14:textId="77777777" w:rsidR="00EE3C22" w:rsidRPr="00EE3C22" w:rsidRDefault="00EE3C22" w:rsidP="005C609E">
      <w:pPr>
        <w:pStyle w:val="DPC1"/>
        <w:spacing w:line="276" w:lineRule="auto"/>
        <w:rPr>
          <w:sz w:val="20"/>
          <w:szCs w:val="20"/>
        </w:rPr>
      </w:pPr>
    </w:p>
    <w:p w14:paraId="7230B237" w14:textId="1F5B84B4" w:rsidR="00EE3C22" w:rsidRDefault="00EE3C22" w:rsidP="005C609E">
      <w:pPr>
        <w:pStyle w:val="DPC1"/>
        <w:spacing w:line="276" w:lineRule="auto"/>
        <w:rPr>
          <w:b w:val="0"/>
          <w:sz w:val="20"/>
          <w:szCs w:val="20"/>
        </w:rPr>
      </w:pPr>
      <w:r w:rsidRPr="00A56939">
        <w:rPr>
          <w:b w:val="0"/>
          <w:sz w:val="20"/>
          <w:szCs w:val="20"/>
        </w:rPr>
        <w:t>CIL</w:t>
      </w:r>
      <w:r w:rsidR="00543A84" w:rsidRPr="00A56939">
        <w:rPr>
          <w:b w:val="0"/>
          <w:sz w:val="20"/>
          <w:szCs w:val="20"/>
        </w:rPr>
        <w:t>-</w:t>
      </w:r>
      <w:r w:rsidR="00A56939" w:rsidRPr="00A56939">
        <w:rPr>
          <w:b w:val="0"/>
          <w:sz w:val="20"/>
          <w:szCs w:val="20"/>
        </w:rPr>
        <w:t xml:space="preserve"> </w:t>
      </w:r>
      <w:r w:rsidR="00576ED2" w:rsidRPr="00A56939">
        <w:rPr>
          <w:b w:val="0"/>
          <w:sz w:val="20"/>
          <w:szCs w:val="20"/>
        </w:rPr>
        <w:t xml:space="preserve">NYC </w:t>
      </w:r>
      <w:r w:rsidRPr="00A56939">
        <w:rPr>
          <w:b w:val="0"/>
          <w:sz w:val="20"/>
          <w:szCs w:val="20"/>
        </w:rPr>
        <w:t>– Community Infrastructure Levy</w:t>
      </w:r>
      <w:r w:rsidR="00543A84" w:rsidRPr="00A56939">
        <w:rPr>
          <w:b w:val="0"/>
          <w:sz w:val="20"/>
          <w:szCs w:val="20"/>
        </w:rPr>
        <w:t xml:space="preserve"> </w:t>
      </w:r>
      <w:r w:rsidR="00576ED2" w:rsidRPr="00A56939">
        <w:rPr>
          <w:b w:val="0"/>
          <w:sz w:val="20"/>
          <w:szCs w:val="20"/>
        </w:rPr>
        <w:t xml:space="preserve">North Yorkshire Council </w:t>
      </w:r>
      <w:r w:rsidR="00543A84" w:rsidRPr="00A56939">
        <w:rPr>
          <w:b w:val="0"/>
          <w:sz w:val="20"/>
          <w:szCs w:val="20"/>
        </w:rPr>
        <w:t>matters</w:t>
      </w:r>
    </w:p>
    <w:p w14:paraId="7593F573" w14:textId="5B73F776" w:rsidR="00543A84" w:rsidRPr="00EE3C22" w:rsidRDefault="00543A84" w:rsidP="005C609E">
      <w:pPr>
        <w:pStyle w:val="DPC1"/>
        <w:spacing w:line="276" w:lineRule="auto"/>
        <w:rPr>
          <w:b w:val="0"/>
          <w:sz w:val="20"/>
          <w:szCs w:val="20"/>
        </w:rPr>
      </w:pPr>
      <w:r>
        <w:rPr>
          <w:b w:val="0"/>
          <w:sz w:val="20"/>
          <w:szCs w:val="20"/>
        </w:rPr>
        <w:t>CIL-TC – Community Infrastructure Levy town council matter</w:t>
      </w:r>
    </w:p>
    <w:p w14:paraId="0D080A5B" w14:textId="32934BC6" w:rsidR="00EE3C22" w:rsidRPr="00EE3C22" w:rsidRDefault="00EE3C22" w:rsidP="005C609E">
      <w:pPr>
        <w:pStyle w:val="DPC1"/>
        <w:spacing w:line="276" w:lineRule="auto"/>
        <w:rPr>
          <w:b w:val="0"/>
          <w:sz w:val="20"/>
          <w:szCs w:val="20"/>
        </w:rPr>
      </w:pPr>
      <w:r w:rsidRPr="00EE3C22">
        <w:rPr>
          <w:b w:val="0"/>
          <w:sz w:val="20"/>
          <w:szCs w:val="20"/>
        </w:rPr>
        <w:t>EA – Environment Agency</w:t>
      </w:r>
    </w:p>
    <w:p w14:paraId="2DFD3582" w14:textId="7C5B98C9" w:rsidR="00EE3C22" w:rsidRDefault="00EE3C22" w:rsidP="005C609E">
      <w:pPr>
        <w:pStyle w:val="DPC1"/>
        <w:spacing w:line="276" w:lineRule="auto"/>
        <w:rPr>
          <w:b w:val="0"/>
          <w:sz w:val="20"/>
          <w:szCs w:val="20"/>
        </w:rPr>
      </w:pPr>
      <w:r w:rsidRPr="00EE3C22">
        <w:rPr>
          <w:b w:val="0"/>
          <w:sz w:val="20"/>
          <w:szCs w:val="20"/>
        </w:rPr>
        <w:t>HE – Historic England</w:t>
      </w:r>
    </w:p>
    <w:p w14:paraId="6DC23274" w14:textId="402C1D4B" w:rsidR="00373542" w:rsidRPr="00EE3C22" w:rsidRDefault="00373542" w:rsidP="005C609E">
      <w:pPr>
        <w:pStyle w:val="DPC1"/>
        <w:spacing w:line="276" w:lineRule="auto"/>
        <w:rPr>
          <w:b w:val="0"/>
          <w:sz w:val="20"/>
          <w:szCs w:val="20"/>
        </w:rPr>
      </w:pPr>
      <w:r>
        <w:rPr>
          <w:b w:val="0"/>
          <w:sz w:val="20"/>
          <w:szCs w:val="20"/>
        </w:rPr>
        <w:t>H</w:t>
      </w:r>
      <w:r w:rsidR="003D03B2">
        <w:rPr>
          <w:b w:val="0"/>
          <w:sz w:val="20"/>
          <w:szCs w:val="20"/>
        </w:rPr>
        <w:t>e</w:t>
      </w:r>
      <w:r>
        <w:rPr>
          <w:b w:val="0"/>
          <w:sz w:val="20"/>
          <w:szCs w:val="20"/>
        </w:rPr>
        <w:t>ng – Highways England</w:t>
      </w:r>
    </w:p>
    <w:p w14:paraId="23A3E5AA" w14:textId="54729650" w:rsidR="00EE3C22" w:rsidRPr="00EE3C22" w:rsidRDefault="00EE3C22" w:rsidP="005C609E">
      <w:pPr>
        <w:pStyle w:val="DPC1"/>
        <w:spacing w:line="276" w:lineRule="auto"/>
        <w:rPr>
          <w:b w:val="0"/>
          <w:sz w:val="20"/>
          <w:szCs w:val="20"/>
        </w:rPr>
      </w:pPr>
      <w:r w:rsidRPr="00EE3C22">
        <w:rPr>
          <w:b w:val="0"/>
          <w:sz w:val="20"/>
          <w:szCs w:val="20"/>
        </w:rPr>
        <w:t>MTC – Malton Town Council</w:t>
      </w:r>
    </w:p>
    <w:p w14:paraId="57CEA812" w14:textId="09CC0035" w:rsidR="00EE3C22" w:rsidRPr="00EE3C22" w:rsidRDefault="00EE3C22" w:rsidP="005C609E">
      <w:pPr>
        <w:pStyle w:val="DPC1"/>
        <w:spacing w:line="276" w:lineRule="auto"/>
        <w:rPr>
          <w:b w:val="0"/>
          <w:sz w:val="20"/>
          <w:szCs w:val="20"/>
        </w:rPr>
      </w:pPr>
      <w:r w:rsidRPr="00EE3C22">
        <w:rPr>
          <w:b w:val="0"/>
          <w:sz w:val="20"/>
          <w:szCs w:val="20"/>
        </w:rPr>
        <w:t>NE – Natural England</w:t>
      </w:r>
    </w:p>
    <w:p w14:paraId="4AFD5F3E" w14:textId="25A5ADD7" w:rsidR="00EE3C22" w:rsidRPr="00EE3C22" w:rsidRDefault="00EE3C22" w:rsidP="005C609E">
      <w:pPr>
        <w:pStyle w:val="DPC1"/>
        <w:spacing w:line="276" w:lineRule="auto"/>
        <w:rPr>
          <w:b w:val="0"/>
          <w:sz w:val="20"/>
          <w:szCs w:val="20"/>
        </w:rPr>
      </w:pPr>
      <w:r w:rsidRPr="00EE3C22">
        <w:rPr>
          <w:b w:val="0"/>
          <w:sz w:val="20"/>
          <w:szCs w:val="20"/>
        </w:rPr>
        <w:t>NTC – Norton Town Council</w:t>
      </w:r>
    </w:p>
    <w:p w14:paraId="11668915" w14:textId="756E4902" w:rsidR="00EE3C22" w:rsidRPr="00EE3C22" w:rsidRDefault="00EE3C22" w:rsidP="005C609E">
      <w:pPr>
        <w:pStyle w:val="DPC1"/>
        <w:spacing w:line="276" w:lineRule="auto"/>
        <w:rPr>
          <w:b w:val="0"/>
          <w:sz w:val="20"/>
          <w:szCs w:val="20"/>
        </w:rPr>
      </w:pPr>
      <w:r w:rsidRPr="00EE3C22">
        <w:rPr>
          <w:b w:val="0"/>
          <w:sz w:val="20"/>
          <w:szCs w:val="20"/>
        </w:rPr>
        <w:t>NYC – North Yorkshire Council</w:t>
      </w:r>
    </w:p>
    <w:p w14:paraId="23FC9A35" w14:textId="77777777" w:rsidR="005B4A89" w:rsidRPr="00EE3C22" w:rsidRDefault="005B4A89" w:rsidP="005B4A89">
      <w:pPr>
        <w:pStyle w:val="DPC1"/>
        <w:spacing w:line="276" w:lineRule="auto"/>
        <w:jc w:val="center"/>
        <w:rPr>
          <w:b w:val="0"/>
        </w:rPr>
      </w:pPr>
    </w:p>
    <w:p w14:paraId="2CB4B3E1" w14:textId="77777777" w:rsidR="005B4A89" w:rsidRPr="00EE3C22" w:rsidRDefault="005B4A89" w:rsidP="005B4A89">
      <w:pPr>
        <w:pStyle w:val="DPC1"/>
        <w:spacing w:line="276" w:lineRule="auto"/>
        <w:jc w:val="center"/>
        <w:rPr>
          <w:b w:val="0"/>
        </w:rPr>
      </w:pPr>
    </w:p>
    <w:p w14:paraId="2B65834D" w14:textId="77777777" w:rsidR="005B4A89" w:rsidRPr="00EE3C22" w:rsidRDefault="005B4A89" w:rsidP="005B4A89">
      <w:pPr>
        <w:pStyle w:val="DPC1"/>
        <w:spacing w:line="276" w:lineRule="auto"/>
        <w:jc w:val="center"/>
        <w:rPr>
          <w:b w:val="0"/>
        </w:rPr>
      </w:pPr>
    </w:p>
    <w:p w14:paraId="706ADC2A" w14:textId="77777777" w:rsidR="0031785B" w:rsidRPr="00EE3C22" w:rsidRDefault="0031785B" w:rsidP="005B4A89">
      <w:pPr>
        <w:pStyle w:val="DPC1"/>
        <w:spacing w:line="276" w:lineRule="auto"/>
        <w:jc w:val="center"/>
        <w:rPr>
          <w:b w:val="0"/>
        </w:rPr>
      </w:pPr>
    </w:p>
    <w:p w14:paraId="4E8D2421" w14:textId="77777777" w:rsidR="0031785B" w:rsidRPr="00EE3C22" w:rsidRDefault="0031785B" w:rsidP="005B4A89">
      <w:pPr>
        <w:pStyle w:val="DPC1"/>
        <w:spacing w:line="276" w:lineRule="auto"/>
        <w:jc w:val="center"/>
        <w:rPr>
          <w:b w:val="0"/>
        </w:rPr>
      </w:pPr>
    </w:p>
    <w:p w14:paraId="17AFDCFC" w14:textId="77777777" w:rsidR="0031785B" w:rsidRDefault="0031785B" w:rsidP="005B4A89">
      <w:pPr>
        <w:pStyle w:val="DPC1"/>
        <w:spacing w:line="276" w:lineRule="auto"/>
        <w:jc w:val="center"/>
      </w:pPr>
    </w:p>
    <w:p w14:paraId="50BD5E9A" w14:textId="77777777" w:rsidR="0031785B" w:rsidRDefault="0031785B" w:rsidP="005B4A89">
      <w:pPr>
        <w:pStyle w:val="DPC1"/>
        <w:spacing w:line="276" w:lineRule="auto"/>
        <w:jc w:val="center"/>
      </w:pPr>
    </w:p>
    <w:p w14:paraId="0BE3167C" w14:textId="77777777" w:rsidR="0031785B" w:rsidRDefault="0031785B" w:rsidP="005B4A89">
      <w:pPr>
        <w:pStyle w:val="DPC1"/>
        <w:spacing w:line="276" w:lineRule="auto"/>
        <w:jc w:val="center"/>
      </w:pPr>
    </w:p>
    <w:p w14:paraId="21E2530A" w14:textId="77777777" w:rsidR="0031785B" w:rsidRDefault="0031785B" w:rsidP="005B4A89">
      <w:pPr>
        <w:pStyle w:val="DPC1"/>
        <w:spacing w:line="276" w:lineRule="auto"/>
        <w:jc w:val="center"/>
      </w:pPr>
    </w:p>
    <w:p w14:paraId="02985EC2" w14:textId="77777777" w:rsidR="0031785B" w:rsidRDefault="0031785B" w:rsidP="005B4A89">
      <w:pPr>
        <w:pStyle w:val="DPC1"/>
        <w:spacing w:line="276" w:lineRule="auto"/>
        <w:jc w:val="center"/>
      </w:pPr>
    </w:p>
    <w:p w14:paraId="33785353" w14:textId="77777777" w:rsidR="00576ED2" w:rsidRDefault="00576ED2" w:rsidP="005B4A89">
      <w:pPr>
        <w:pStyle w:val="DPC1"/>
        <w:spacing w:line="276" w:lineRule="auto"/>
        <w:jc w:val="center"/>
        <w:rPr>
          <w:sz w:val="28"/>
          <w:szCs w:val="28"/>
        </w:rPr>
      </w:pPr>
      <w:bookmarkStart w:id="52" w:name="_Toc516219642"/>
    </w:p>
    <w:p w14:paraId="5EB6A06E" w14:textId="77777777" w:rsidR="00576ED2" w:rsidRDefault="00576ED2" w:rsidP="005B4A89">
      <w:pPr>
        <w:pStyle w:val="DPC1"/>
        <w:spacing w:line="276" w:lineRule="auto"/>
        <w:jc w:val="center"/>
        <w:rPr>
          <w:sz w:val="28"/>
          <w:szCs w:val="28"/>
        </w:rPr>
      </w:pPr>
    </w:p>
    <w:p w14:paraId="6111C9D9" w14:textId="77777777" w:rsidR="00576ED2" w:rsidRDefault="00576ED2" w:rsidP="005B4A89">
      <w:pPr>
        <w:pStyle w:val="DPC1"/>
        <w:spacing w:line="276" w:lineRule="auto"/>
        <w:jc w:val="center"/>
        <w:rPr>
          <w:sz w:val="28"/>
          <w:szCs w:val="28"/>
        </w:rPr>
      </w:pPr>
    </w:p>
    <w:p w14:paraId="0B32D2A3" w14:textId="77777777" w:rsidR="00576ED2" w:rsidRDefault="00576ED2" w:rsidP="005B4A89">
      <w:pPr>
        <w:pStyle w:val="DPC1"/>
        <w:spacing w:line="276" w:lineRule="auto"/>
        <w:jc w:val="center"/>
        <w:rPr>
          <w:sz w:val="28"/>
          <w:szCs w:val="28"/>
        </w:rPr>
      </w:pPr>
    </w:p>
    <w:p w14:paraId="76B143D8" w14:textId="77777777" w:rsidR="00576ED2" w:rsidRDefault="00576ED2" w:rsidP="005B4A89">
      <w:pPr>
        <w:pStyle w:val="DPC1"/>
        <w:spacing w:line="276" w:lineRule="auto"/>
        <w:jc w:val="center"/>
        <w:rPr>
          <w:sz w:val="28"/>
          <w:szCs w:val="28"/>
        </w:rPr>
      </w:pPr>
    </w:p>
    <w:p w14:paraId="4370F6D9" w14:textId="77777777" w:rsidR="00576ED2" w:rsidRDefault="00576ED2" w:rsidP="005B4A89">
      <w:pPr>
        <w:pStyle w:val="DPC1"/>
        <w:spacing w:line="276" w:lineRule="auto"/>
        <w:jc w:val="center"/>
        <w:rPr>
          <w:sz w:val="28"/>
          <w:szCs w:val="28"/>
        </w:rPr>
      </w:pPr>
    </w:p>
    <w:p w14:paraId="1BADEF99" w14:textId="77777777" w:rsidR="00576ED2" w:rsidRDefault="00576ED2" w:rsidP="005B4A89">
      <w:pPr>
        <w:pStyle w:val="DPC1"/>
        <w:spacing w:line="276" w:lineRule="auto"/>
        <w:jc w:val="center"/>
        <w:rPr>
          <w:sz w:val="28"/>
          <w:szCs w:val="28"/>
        </w:rPr>
      </w:pPr>
    </w:p>
    <w:p w14:paraId="36631B33" w14:textId="77777777" w:rsidR="00576ED2" w:rsidRDefault="00576ED2" w:rsidP="005B4A89">
      <w:pPr>
        <w:pStyle w:val="DPC1"/>
        <w:spacing w:line="276" w:lineRule="auto"/>
        <w:jc w:val="center"/>
        <w:rPr>
          <w:sz w:val="28"/>
          <w:szCs w:val="28"/>
        </w:rPr>
      </w:pPr>
    </w:p>
    <w:p w14:paraId="2D846C81" w14:textId="7ACD7088" w:rsidR="00A91ED0" w:rsidRPr="000212D5" w:rsidRDefault="00A91ED0" w:rsidP="005B4A89">
      <w:pPr>
        <w:pStyle w:val="DPC1"/>
        <w:spacing w:line="276" w:lineRule="auto"/>
        <w:jc w:val="center"/>
        <w:rPr>
          <w:sz w:val="28"/>
          <w:szCs w:val="28"/>
        </w:rPr>
      </w:pPr>
      <w:r w:rsidRPr="000212D5">
        <w:rPr>
          <w:sz w:val="28"/>
          <w:szCs w:val="28"/>
        </w:rPr>
        <w:t>APPENDICES</w:t>
      </w:r>
      <w:bookmarkEnd w:id="52"/>
    </w:p>
    <w:p w14:paraId="4C436D19" w14:textId="77777777" w:rsidR="00A91ED0" w:rsidRPr="005B4A89" w:rsidRDefault="005B4A89" w:rsidP="005B4A89">
      <w:pPr>
        <w:pStyle w:val="NoSpacing"/>
        <w:tabs>
          <w:tab w:val="left" w:pos="1603"/>
        </w:tabs>
        <w:spacing w:line="276" w:lineRule="auto"/>
        <w:jc w:val="both"/>
        <w:rPr>
          <w:rFonts w:ascii="Arial" w:hAnsi="Arial" w:cs="Arial"/>
          <w:b/>
        </w:rPr>
      </w:pPr>
      <w:r w:rsidRPr="005B4A89">
        <w:rPr>
          <w:rFonts w:ascii="Arial" w:hAnsi="Arial" w:cs="Arial"/>
          <w:b/>
        </w:rPr>
        <w:tab/>
      </w:r>
    </w:p>
    <w:p w14:paraId="51BD48EC" w14:textId="77777777" w:rsidR="005B4A89" w:rsidRDefault="005B4A89">
      <w:pPr>
        <w:rPr>
          <w:rFonts w:ascii="Arial" w:hAnsi="Arial" w:cs="Arial"/>
          <w:b/>
        </w:rPr>
      </w:pPr>
      <w:r>
        <w:rPr>
          <w:rFonts w:ascii="Arial" w:hAnsi="Arial" w:cs="Arial"/>
          <w:b/>
        </w:rPr>
        <w:br w:type="page"/>
      </w:r>
    </w:p>
    <w:p w14:paraId="65A374B4" w14:textId="2A59715E" w:rsidR="001E4E31" w:rsidRDefault="001E4E31" w:rsidP="00D211AD">
      <w:pPr>
        <w:pStyle w:val="DPC1"/>
      </w:pPr>
      <w:bookmarkStart w:id="53" w:name="_Toc516219643"/>
      <w:r w:rsidRPr="005D6CDF">
        <w:lastRenderedPageBreak/>
        <w:t xml:space="preserve">APPENDIX </w:t>
      </w:r>
      <w:r w:rsidR="00956192">
        <w:t>1</w:t>
      </w:r>
      <w:r w:rsidRPr="004D449A">
        <w:t>:</w:t>
      </w:r>
      <w:r w:rsidRPr="005D6CDF">
        <w:t xml:space="preserve"> LOCAL GREEN SPACE A</w:t>
      </w:r>
      <w:bookmarkEnd w:id="53"/>
      <w:r w:rsidR="00BB2E8B">
        <w:t>SSESSMENTS</w:t>
      </w:r>
    </w:p>
    <w:p w14:paraId="28AFA756" w14:textId="77777777" w:rsidR="00BB2E8B" w:rsidRPr="005D6CDF" w:rsidRDefault="00BB2E8B" w:rsidP="00D211AD">
      <w:pPr>
        <w:pStyle w:val="DPC1"/>
      </w:pPr>
    </w:p>
    <w:p w14:paraId="4AC0F79B" w14:textId="77777777" w:rsidR="001E4E31" w:rsidRPr="00AB7B69" w:rsidRDefault="001E4E31" w:rsidP="001E4E31">
      <w:pPr>
        <w:tabs>
          <w:tab w:val="left" w:pos="7200"/>
        </w:tabs>
        <w:spacing w:after="0" w:line="240" w:lineRule="auto"/>
        <w:jc w:val="both"/>
        <w:rPr>
          <w:rFonts w:ascii="Arial" w:hAnsi="Arial" w:cs="Arial"/>
        </w:rPr>
      </w:pPr>
    </w:p>
    <w:p w14:paraId="67E7C375" w14:textId="53E3A689" w:rsidR="001E4E31" w:rsidRDefault="001E4E31" w:rsidP="00BB2E8B">
      <w:pPr>
        <w:tabs>
          <w:tab w:val="left" w:pos="7200"/>
        </w:tabs>
        <w:spacing w:after="0" w:line="240" w:lineRule="auto"/>
        <w:rPr>
          <w:rFonts w:ascii="Arial" w:hAnsi="Arial" w:cs="Arial"/>
        </w:rPr>
      </w:pPr>
      <w:r w:rsidRPr="00AB7B69">
        <w:rPr>
          <w:rFonts w:ascii="Arial" w:hAnsi="Arial" w:cs="Arial"/>
        </w:rPr>
        <w:t xml:space="preserve">Paragraph </w:t>
      </w:r>
      <w:r w:rsidR="00722849">
        <w:rPr>
          <w:rFonts w:ascii="Arial" w:hAnsi="Arial" w:cs="Arial"/>
        </w:rPr>
        <w:t>10</w:t>
      </w:r>
      <w:r w:rsidR="00401F3D">
        <w:rPr>
          <w:rFonts w:ascii="Arial" w:hAnsi="Arial" w:cs="Arial"/>
        </w:rPr>
        <w:t>2</w:t>
      </w:r>
      <w:r w:rsidRPr="00AB7B69">
        <w:rPr>
          <w:rFonts w:ascii="Arial" w:hAnsi="Arial" w:cs="Arial"/>
        </w:rPr>
        <w:t xml:space="preserve"> of the National Planning Policy Framework </w:t>
      </w:r>
      <w:r>
        <w:rPr>
          <w:rFonts w:ascii="Arial" w:hAnsi="Arial" w:cs="Arial"/>
        </w:rPr>
        <w:t xml:space="preserve">(NPPF) </w:t>
      </w:r>
      <w:r w:rsidRPr="00AB7B69">
        <w:rPr>
          <w:rFonts w:ascii="Arial" w:hAnsi="Arial" w:cs="Arial"/>
        </w:rPr>
        <w:t xml:space="preserve">sets out the criteria for the designation of </w:t>
      </w:r>
      <w:r w:rsidR="0031785B">
        <w:rPr>
          <w:rFonts w:ascii="Arial" w:hAnsi="Arial" w:cs="Arial"/>
        </w:rPr>
        <w:t>L</w:t>
      </w:r>
      <w:r w:rsidRPr="00AB7B69">
        <w:rPr>
          <w:rFonts w:ascii="Arial" w:hAnsi="Arial" w:cs="Arial"/>
        </w:rPr>
        <w:t xml:space="preserve">ocal </w:t>
      </w:r>
      <w:r w:rsidR="0031785B">
        <w:rPr>
          <w:rFonts w:ascii="Arial" w:hAnsi="Arial" w:cs="Arial"/>
        </w:rPr>
        <w:t>G</w:t>
      </w:r>
      <w:r>
        <w:rPr>
          <w:rFonts w:ascii="Arial" w:hAnsi="Arial" w:cs="Arial"/>
        </w:rPr>
        <w:t xml:space="preserve">reen </w:t>
      </w:r>
      <w:r w:rsidR="0031785B">
        <w:rPr>
          <w:rFonts w:ascii="Arial" w:hAnsi="Arial" w:cs="Arial"/>
        </w:rPr>
        <w:t>S</w:t>
      </w:r>
      <w:r>
        <w:rPr>
          <w:rFonts w:ascii="Arial" w:hAnsi="Arial" w:cs="Arial"/>
        </w:rPr>
        <w:t>pace within Local Plans and Neighbourhood P</w:t>
      </w:r>
      <w:r w:rsidRPr="00AB7B69">
        <w:rPr>
          <w:rFonts w:ascii="Arial" w:hAnsi="Arial" w:cs="Arial"/>
        </w:rPr>
        <w:t>lans. The NPPF makes clear the Local Green Space designation will not be appropriate for most green areas or open space and that the designation should only be used:</w:t>
      </w:r>
    </w:p>
    <w:p w14:paraId="7A03D4F8" w14:textId="77777777" w:rsidR="00BB2E8B" w:rsidRPr="00AB7B69" w:rsidRDefault="00BB2E8B" w:rsidP="00BB2E8B">
      <w:pPr>
        <w:tabs>
          <w:tab w:val="left" w:pos="7200"/>
        </w:tabs>
        <w:spacing w:after="0" w:line="240" w:lineRule="auto"/>
        <w:rPr>
          <w:rFonts w:ascii="Arial" w:hAnsi="Arial" w:cs="Arial"/>
        </w:rPr>
      </w:pPr>
    </w:p>
    <w:p w14:paraId="41424AA7" w14:textId="4CF3416B" w:rsidR="001E4E31" w:rsidRPr="00AB7B69" w:rsidRDefault="001E4E31" w:rsidP="00252F73">
      <w:pPr>
        <w:pStyle w:val="ListParagraph"/>
        <w:numPr>
          <w:ilvl w:val="0"/>
          <w:numId w:val="10"/>
        </w:numPr>
        <w:tabs>
          <w:tab w:val="left" w:pos="7200"/>
        </w:tabs>
        <w:spacing w:after="0" w:line="240" w:lineRule="auto"/>
        <w:rPr>
          <w:rFonts w:ascii="Arial" w:hAnsi="Arial" w:cs="Arial"/>
        </w:rPr>
      </w:pPr>
      <w:r w:rsidRPr="00AB7B69">
        <w:rPr>
          <w:rFonts w:ascii="Arial" w:hAnsi="Arial" w:cs="Arial"/>
        </w:rPr>
        <w:t xml:space="preserve">where the </w:t>
      </w:r>
      <w:r w:rsidR="00BB2E8B">
        <w:rPr>
          <w:rFonts w:ascii="Arial" w:hAnsi="Arial" w:cs="Arial"/>
        </w:rPr>
        <w:t>g</w:t>
      </w:r>
      <w:r w:rsidRPr="00AB7B69">
        <w:rPr>
          <w:rFonts w:ascii="Arial" w:hAnsi="Arial" w:cs="Arial"/>
        </w:rPr>
        <w:t xml:space="preserve">reen </w:t>
      </w:r>
      <w:r w:rsidR="00BB2E8B">
        <w:rPr>
          <w:rFonts w:ascii="Arial" w:hAnsi="Arial" w:cs="Arial"/>
        </w:rPr>
        <w:t>s</w:t>
      </w:r>
      <w:r w:rsidRPr="00AB7B69">
        <w:rPr>
          <w:rFonts w:ascii="Arial" w:hAnsi="Arial" w:cs="Arial"/>
        </w:rPr>
        <w:t>pace is in reasonably close proximity to the community it serves;</w:t>
      </w:r>
    </w:p>
    <w:p w14:paraId="2736B8C5" w14:textId="0B05D91C" w:rsidR="001E4E31" w:rsidRPr="00AB7B69" w:rsidRDefault="001E4E31" w:rsidP="00252F73">
      <w:pPr>
        <w:pStyle w:val="ListParagraph"/>
        <w:numPr>
          <w:ilvl w:val="0"/>
          <w:numId w:val="10"/>
        </w:numPr>
        <w:tabs>
          <w:tab w:val="left" w:pos="7200"/>
        </w:tabs>
        <w:spacing w:after="0" w:line="240" w:lineRule="auto"/>
        <w:rPr>
          <w:rFonts w:ascii="Arial" w:hAnsi="Arial" w:cs="Arial"/>
        </w:rPr>
      </w:pPr>
      <w:r w:rsidRPr="00AB7B69">
        <w:rPr>
          <w:rFonts w:ascii="Arial" w:hAnsi="Arial" w:cs="Arial"/>
        </w:rPr>
        <w:t xml:space="preserve">where the </w:t>
      </w:r>
      <w:r w:rsidR="00BB2E8B">
        <w:rPr>
          <w:rFonts w:ascii="Arial" w:hAnsi="Arial" w:cs="Arial"/>
        </w:rPr>
        <w:t>g</w:t>
      </w:r>
      <w:r w:rsidRPr="00AB7B69">
        <w:rPr>
          <w:rFonts w:ascii="Arial" w:hAnsi="Arial" w:cs="Arial"/>
        </w:rPr>
        <w:t xml:space="preserve">reen </w:t>
      </w:r>
      <w:r w:rsidR="00BB2E8B">
        <w:rPr>
          <w:rFonts w:ascii="Arial" w:hAnsi="Arial" w:cs="Arial"/>
        </w:rPr>
        <w:t>a</w:t>
      </w:r>
      <w:r w:rsidRPr="00AB7B69">
        <w:rPr>
          <w:rFonts w:ascii="Arial" w:hAnsi="Arial" w:cs="Arial"/>
        </w:rPr>
        <w:t>rea is demonstrably special to a local community and holds a particular local significance, for example because of its beauty, historic significance, recreational value (including as a playing field), tranquillity or richness of its wildlife; and</w:t>
      </w:r>
    </w:p>
    <w:p w14:paraId="795B17B5" w14:textId="702096BD" w:rsidR="001E4E31" w:rsidRPr="00AB7B69" w:rsidRDefault="001E4E31" w:rsidP="00252F73">
      <w:pPr>
        <w:pStyle w:val="ListParagraph"/>
        <w:numPr>
          <w:ilvl w:val="0"/>
          <w:numId w:val="10"/>
        </w:numPr>
        <w:tabs>
          <w:tab w:val="left" w:pos="7200"/>
        </w:tabs>
        <w:spacing w:after="0" w:line="240" w:lineRule="auto"/>
        <w:rPr>
          <w:rFonts w:ascii="Arial" w:hAnsi="Arial" w:cs="Arial"/>
        </w:rPr>
      </w:pPr>
      <w:r w:rsidRPr="00AB7B69">
        <w:rPr>
          <w:rFonts w:ascii="Arial" w:hAnsi="Arial" w:cs="Arial"/>
        </w:rPr>
        <w:t xml:space="preserve">where the </w:t>
      </w:r>
      <w:r w:rsidR="00BB2E8B">
        <w:rPr>
          <w:rFonts w:ascii="Arial" w:hAnsi="Arial" w:cs="Arial"/>
        </w:rPr>
        <w:t>g</w:t>
      </w:r>
      <w:r w:rsidRPr="00AB7B69">
        <w:rPr>
          <w:rFonts w:ascii="Arial" w:hAnsi="Arial" w:cs="Arial"/>
        </w:rPr>
        <w:t xml:space="preserve">reen </w:t>
      </w:r>
      <w:r w:rsidR="00BB2E8B">
        <w:rPr>
          <w:rFonts w:ascii="Arial" w:hAnsi="Arial" w:cs="Arial"/>
        </w:rPr>
        <w:t>a</w:t>
      </w:r>
      <w:r w:rsidRPr="00AB7B69">
        <w:rPr>
          <w:rFonts w:ascii="Arial" w:hAnsi="Arial" w:cs="Arial"/>
        </w:rPr>
        <w:t>rea concerned is local in character and is not an extensive tract of land.</w:t>
      </w:r>
    </w:p>
    <w:p w14:paraId="36A97929" w14:textId="77777777" w:rsidR="001E4E31" w:rsidRPr="00AB7B69" w:rsidRDefault="001E4E31" w:rsidP="00BB2E8B">
      <w:pPr>
        <w:tabs>
          <w:tab w:val="left" w:pos="7200"/>
        </w:tabs>
        <w:spacing w:after="0" w:line="240" w:lineRule="auto"/>
        <w:rPr>
          <w:rFonts w:ascii="Arial" w:hAnsi="Arial" w:cs="Arial"/>
        </w:rPr>
      </w:pPr>
    </w:p>
    <w:p w14:paraId="1E99DDDB" w14:textId="77777777" w:rsidR="001E4E31" w:rsidRPr="00AB7B69" w:rsidRDefault="001E4E31" w:rsidP="00BB2E8B">
      <w:pPr>
        <w:tabs>
          <w:tab w:val="left" w:pos="7200"/>
        </w:tabs>
        <w:spacing w:after="0" w:line="240" w:lineRule="auto"/>
        <w:rPr>
          <w:rFonts w:ascii="Arial" w:hAnsi="Arial" w:cs="Arial"/>
        </w:rPr>
      </w:pPr>
      <w:r w:rsidRPr="00AB7B69">
        <w:rPr>
          <w:rFonts w:ascii="Arial" w:hAnsi="Arial" w:cs="Arial"/>
        </w:rPr>
        <w:t xml:space="preserve">The National Planning Policy Guidance provides further explanation on situations where it is appropriate to designate </w:t>
      </w:r>
      <w:r w:rsidR="0031785B">
        <w:rPr>
          <w:rFonts w:ascii="Arial" w:hAnsi="Arial" w:cs="Arial"/>
        </w:rPr>
        <w:t>L</w:t>
      </w:r>
      <w:r w:rsidRPr="00AB7B69">
        <w:rPr>
          <w:rFonts w:ascii="Arial" w:hAnsi="Arial" w:cs="Arial"/>
        </w:rPr>
        <w:t xml:space="preserve">ocal </w:t>
      </w:r>
      <w:r w:rsidR="0031785B">
        <w:rPr>
          <w:rFonts w:ascii="Arial" w:hAnsi="Arial" w:cs="Arial"/>
        </w:rPr>
        <w:t>G</w:t>
      </w:r>
      <w:r w:rsidRPr="00AB7B69">
        <w:rPr>
          <w:rFonts w:ascii="Arial" w:hAnsi="Arial" w:cs="Arial"/>
        </w:rPr>
        <w:t xml:space="preserve">reen </w:t>
      </w:r>
      <w:r w:rsidR="0031785B">
        <w:rPr>
          <w:rFonts w:ascii="Arial" w:hAnsi="Arial" w:cs="Arial"/>
        </w:rPr>
        <w:t>S</w:t>
      </w:r>
      <w:r w:rsidRPr="00AB7B69">
        <w:rPr>
          <w:rFonts w:ascii="Arial" w:hAnsi="Arial" w:cs="Arial"/>
        </w:rPr>
        <w:t>pace. The guidance makes clear that large expanses of land, particularly on the edge of settlements, should not be designated and that it is unlikely to be appropriate to designate land which is covered by national or international designations. The guidance does, however, suggest it is appropriate to designate playing fields, allotments or urban spaces.</w:t>
      </w:r>
    </w:p>
    <w:p w14:paraId="0FE0EABC" w14:textId="77777777" w:rsidR="001E4E31" w:rsidRPr="00AB7B69" w:rsidRDefault="001E4E31" w:rsidP="00BB2E8B">
      <w:pPr>
        <w:tabs>
          <w:tab w:val="left" w:pos="7200"/>
        </w:tabs>
        <w:spacing w:after="0" w:line="240" w:lineRule="auto"/>
        <w:rPr>
          <w:rFonts w:ascii="Arial" w:hAnsi="Arial" w:cs="Arial"/>
        </w:rPr>
      </w:pPr>
    </w:p>
    <w:p w14:paraId="07FB67F7" w14:textId="77777777" w:rsidR="00F27335" w:rsidRDefault="001E4E31" w:rsidP="00BB2E8B">
      <w:pPr>
        <w:tabs>
          <w:tab w:val="left" w:pos="7200"/>
        </w:tabs>
        <w:spacing w:after="0" w:line="240" w:lineRule="auto"/>
        <w:rPr>
          <w:rFonts w:ascii="Arial" w:hAnsi="Arial" w:cs="Arial"/>
        </w:rPr>
      </w:pPr>
      <w:r w:rsidRPr="00AB7B69">
        <w:rPr>
          <w:rFonts w:ascii="Arial" w:hAnsi="Arial" w:cs="Arial"/>
        </w:rPr>
        <w:t xml:space="preserve">Through consultation and discussions a list of sites was identified for potential designation. The list </w:t>
      </w:r>
      <w:r w:rsidR="00F27335">
        <w:rPr>
          <w:rFonts w:ascii="Arial" w:hAnsi="Arial" w:cs="Arial"/>
        </w:rPr>
        <w:t>w</w:t>
      </w:r>
      <w:r>
        <w:rPr>
          <w:rFonts w:ascii="Arial" w:hAnsi="Arial" w:cs="Arial"/>
        </w:rPr>
        <w:t>as</w:t>
      </w:r>
      <w:r w:rsidRPr="00AB7B69">
        <w:rPr>
          <w:rFonts w:ascii="Arial" w:hAnsi="Arial" w:cs="Arial"/>
        </w:rPr>
        <w:t xml:space="preserve"> then</w:t>
      </w:r>
      <w:r>
        <w:rPr>
          <w:rFonts w:ascii="Arial" w:hAnsi="Arial" w:cs="Arial"/>
        </w:rPr>
        <w:t xml:space="preserve"> </w:t>
      </w:r>
      <w:r w:rsidRPr="00AB7B69">
        <w:rPr>
          <w:rFonts w:ascii="Arial" w:hAnsi="Arial" w:cs="Arial"/>
        </w:rPr>
        <w:t xml:space="preserve">considered in light of the criteria of </w:t>
      </w:r>
      <w:r w:rsidR="00BB2E8B">
        <w:rPr>
          <w:rFonts w:ascii="Arial" w:hAnsi="Arial" w:cs="Arial"/>
        </w:rPr>
        <w:t>p</w:t>
      </w:r>
      <w:r w:rsidRPr="00AB7B69">
        <w:rPr>
          <w:rFonts w:ascii="Arial" w:hAnsi="Arial" w:cs="Arial"/>
        </w:rPr>
        <w:t xml:space="preserve">aragraph </w:t>
      </w:r>
      <w:r w:rsidR="00722849">
        <w:rPr>
          <w:rFonts w:ascii="Arial" w:hAnsi="Arial" w:cs="Arial"/>
        </w:rPr>
        <w:t>10</w:t>
      </w:r>
      <w:r w:rsidR="00401F3D">
        <w:rPr>
          <w:rFonts w:ascii="Arial" w:hAnsi="Arial" w:cs="Arial"/>
        </w:rPr>
        <w:t>2</w:t>
      </w:r>
      <w:r w:rsidRPr="00AB7B69">
        <w:rPr>
          <w:rFonts w:ascii="Arial" w:hAnsi="Arial" w:cs="Arial"/>
        </w:rPr>
        <w:t xml:space="preserve"> in order to identify whether the sites initially identified were appropriate for designation. A number of sites have not been carried forward for designation because they were considered to be either too big</w:t>
      </w:r>
      <w:r>
        <w:rPr>
          <w:rFonts w:ascii="Arial" w:hAnsi="Arial" w:cs="Arial"/>
        </w:rPr>
        <w:t>,</w:t>
      </w:r>
      <w:r w:rsidRPr="00AB7B69">
        <w:rPr>
          <w:rFonts w:ascii="Arial" w:hAnsi="Arial" w:cs="Arial"/>
        </w:rPr>
        <w:t xml:space="preserve"> not locally significant </w:t>
      </w:r>
      <w:r w:rsidR="00F27335">
        <w:rPr>
          <w:rFonts w:ascii="Arial" w:hAnsi="Arial" w:cs="Arial"/>
        </w:rPr>
        <w:t>or not demonstrably special to the community</w:t>
      </w:r>
      <w:r w:rsidR="00401F3D">
        <w:rPr>
          <w:rFonts w:ascii="Arial" w:hAnsi="Arial" w:cs="Arial"/>
        </w:rPr>
        <w:t xml:space="preserve"> – assessments of these can be found in the plan’s online evidence base</w:t>
      </w:r>
      <w:r w:rsidRPr="00AB7B69">
        <w:rPr>
          <w:rFonts w:ascii="Arial" w:hAnsi="Arial" w:cs="Arial"/>
        </w:rPr>
        <w:t xml:space="preserve">. The table below sets out the </w:t>
      </w:r>
    </w:p>
    <w:p w14:paraId="4299EF69" w14:textId="14B4A8D4" w:rsidR="001E4E31" w:rsidRDefault="00F27335" w:rsidP="00BB2E8B">
      <w:pPr>
        <w:tabs>
          <w:tab w:val="left" w:pos="7200"/>
        </w:tabs>
        <w:spacing w:after="0" w:line="240" w:lineRule="auto"/>
        <w:rPr>
          <w:rFonts w:ascii="Arial" w:hAnsi="Arial" w:cs="Arial"/>
        </w:rPr>
      </w:pPr>
      <w:r>
        <w:rPr>
          <w:rFonts w:ascii="Arial" w:hAnsi="Arial" w:cs="Arial"/>
        </w:rPr>
        <w:t>a</w:t>
      </w:r>
      <w:r w:rsidR="001E4E31" w:rsidRPr="00AB7B69">
        <w:rPr>
          <w:rFonts w:ascii="Arial" w:hAnsi="Arial" w:cs="Arial"/>
        </w:rPr>
        <w:t>ssessment</w:t>
      </w:r>
      <w:r>
        <w:rPr>
          <w:rFonts w:ascii="Arial" w:hAnsi="Arial" w:cs="Arial"/>
        </w:rPr>
        <w:t>s of sites</w:t>
      </w:r>
      <w:r w:rsidR="001E4E31" w:rsidRPr="00AB7B69">
        <w:rPr>
          <w:rFonts w:ascii="Arial" w:hAnsi="Arial" w:cs="Arial"/>
        </w:rPr>
        <w:t xml:space="preserve"> include</w:t>
      </w:r>
      <w:r w:rsidR="001E4E31">
        <w:rPr>
          <w:rFonts w:ascii="Arial" w:hAnsi="Arial" w:cs="Arial"/>
        </w:rPr>
        <w:t xml:space="preserve">d under Policy </w:t>
      </w:r>
      <w:r w:rsidR="00BB2E8B">
        <w:rPr>
          <w:rFonts w:ascii="Arial" w:hAnsi="Arial" w:cs="Arial"/>
        </w:rPr>
        <w:t>E1 of this p</w:t>
      </w:r>
      <w:r w:rsidR="001E4E31">
        <w:rPr>
          <w:rFonts w:ascii="Arial" w:hAnsi="Arial" w:cs="Arial"/>
        </w:rPr>
        <w:t>lan.</w:t>
      </w:r>
    </w:p>
    <w:p w14:paraId="26826311" w14:textId="77777777" w:rsidR="00075AD0" w:rsidRDefault="00075AD0" w:rsidP="001E4E31">
      <w:pPr>
        <w:tabs>
          <w:tab w:val="left" w:pos="7200"/>
        </w:tabs>
        <w:spacing w:after="0" w:line="240" w:lineRule="auto"/>
        <w:jc w:val="both"/>
        <w:rPr>
          <w:rFonts w:ascii="Arial" w:hAnsi="Arial" w:cs="Arial"/>
        </w:rPr>
      </w:pPr>
    </w:p>
    <w:p w14:paraId="4AAE9E72" w14:textId="77777777" w:rsidR="00AC7794" w:rsidRDefault="00AC7794">
      <w:pPr>
        <w:rPr>
          <w:rFonts w:ascii="Arial" w:hAnsi="Arial" w:cs="Arial"/>
        </w:rPr>
      </w:pPr>
    </w:p>
    <w:p w14:paraId="731F476F" w14:textId="34E75C9B" w:rsidR="002F785F" w:rsidRDefault="002F785F">
      <w:pPr>
        <w:rPr>
          <w:rFonts w:ascii="Arial" w:hAnsi="Arial" w:cs="Arial"/>
          <w:b/>
          <w:sz w:val="20"/>
          <w:szCs w:val="20"/>
        </w:rPr>
      </w:pPr>
      <w:r>
        <w:rPr>
          <w:rFonts w:ascii="Arial" w:hAnsi="Arial" w:cs="Arial"/>
          <w:b/>
          <w:sz w:val="20"/>
          <w:szCs w:val="20"/>
        </w:rPr>
        <w:br w:type="page"/>
      </w:r>
    </w:p>
    <w:p w14:paraId="2AD876DC" w14:textId="77777777" w:rsidR="00EE1FE2" w:rsidRPr="00925286" w:rsidRDefault="00EE1FE2">
      <w:pPr>
        <w:rPr>
          <w:rFonts w:ascii="Arial" w:hAnsi="Arial" w:cs="Arial"/>
          <w:b/>
          <w:sz w:val="20"/>
          <w:szCs w:val="20"/>
        </w:rPr>
      </w:pPr>
    </w:p>
    <w:tbl>
      <w:tblPr>
        <w:tblW w:w="1151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15"/>
        <w:gridCol w:w="7796"/>
      </w:tblGrid>
      <w:tr w:rsidR="00EE1FE2" w:rsidRPr="0086713C" w14:paraId="05312E74" w14:textId="77777777" w:rsidTr="00EE1FE2">
        <w:trPr>
          <w:trHeight w:val="70"/>
        </w:trPr>
        <w:tc>
          <w:tcPr>
            <w:tcW w:w="11511" w:type="dxa"/>
            <w:gridSpan w:val="2"/>
            <w:shd w:val="clear" w:color="auto" w:fill="F2F2F2"/>
            <w:vAlign w:val="center"/>
            <w:hideMark/>
          </w:tcPr>
          <w:p w14:paraId="782A2DEF" w14:textId="3B085E8A" w:rsidR="00EE1FE2" w:rsidRPr="00D40964" w:rsidRDefault="00EE1FE2" w:rsidP="00EE1FE2">
            <w:pPr>
              <w:spacing w:after="0" w:line="240" w:lineRule="auto"/>
              <w:rPr>
                <w:rFonts w:ascii="Arial" w:hAnsi="Arial" w:cs="Arial"/>
                <w:b/>
                <w:sz w:val="20"/>
                <w:szCs w:val="20"/>
              </w:rPr>
            </w:pPr>
            <w:r w:rsidRPr="00D40964">
              <w:rPr>
                <w:rFonts w:ascii="Arial" w:hAnsi="Arial" w:cs="Arial"/>
                <w:b/>
                <w:sz w:val="20"/>
                <w:szCs w:val="20"/>
              </w:rPr>
              <w:t xml:space="preserve">E1.1 Lady Spring Wood and River Walk to Old Malton </w:t>
            </w:r>
          </w:p>
        </w:tc>
      </w:tr>
      <w:tr w:rsidR="00EE1FE2" w:rsidRPr="00FA2380" w14:paraId="6FE0D57B" w14:textId="77777777" w:rsidTr="00EE1FE2">
        <w:trPr>
          <w:trHeight w:val="70"/>
        </w:trPr>
        <w:tc>
          <w:tcPr>
            <w:tcW w:w="3715" w:type="dxa"/>
            <w:vAlign w:val="center"/>
            <w:hideMark/>
          </w:tcPr>
          <w:p w14:paraId="4ACFB8BC" w14:textId="77777777" w:rsidR="00EE1FE2" w:rsidRPr="00D40964" w:rsidRDefault="00EE1FE2" w:rsidP="00EE1FE2">
            <w:pPr>
              <w:spacing w:after="0" w:line="240" w:lineRule="auto"/>
              <w:rPr>
                <w:rFonts w:ascii="Arial" w:hAnsi="Arial" w:cs="Arial"/>
                <w:sz w:val="20"/>
                <w:szCs w:val="20"/>
              </w:rPr>
            </w:pPr>
            <w:r w:rsidRPr="00D40964">
              <w:rPr>
                <w:rFonts w:ascii="Arial" w:hAnsi="Arial" w:cs="Arial"/>
                <w:sz w:val="20"/>
                <w:szCs w:val="20"/>
              </w:rPr>
              <w:t>Location</w:t>
            </w:r>
          </w:p>
        </w:tc>
        <w:tc>
          <w:tcPr>
            <w:tcW w:w="7796" w:type="dxa"/>
            <w:vAlign w:val="center"/>
          </w:tcPr>
          <w:p w14:paraId="1DEEDEAA" w14:textId="12A69BDF" w:rsidR="00EE1FE2" w:rsidRPr="00D40964" w:rsidRDefault="00D839A5" w:rsidP="00CF6A47">
            <w:pPr>
              <w:spacing w:after="0" w:line="240" w:lineRule="auto"/>
              <w:rPr>
                <w:rFonts w:ascii="Arial" w:hAnsi="Arial" w:cs="Arial"/>
                <w:sz w:val="20"/>
                <w:szCs w:val="20"/>
              </w:rPr>
            </w:pPr>
            <w:r w:rsidRPr="00D40964">
              <w:rPr>
                <w:rFonts w:ascii="Arial" w:hAnsi="Arial" w:cs="Arial"/>
                <w:sz w:val="20"/>
                <w:szCs w:val="20"/>
              </w:rPr>
              <w:t xml:space="preserve">Between Sheepfoot Hill </w:t>
            </w:r>
            <w:r w:rsidR="00CF6A47" w:rsidRPr="00D40964">
              <w:rPr>
                <w:rFonts w:ascii="Arial" w:hAnsi="Arial" w:cs="Arial"/>
                <w:sz w:val="20"/>
                <w:szCs w:val="20"/>
              </w:rPr>
              <w:t>(off Castlegate) a</w:t>
            </w:r>
            <w:r w:rsidRPr="00D40964">
              <w:rPr>
                <w:rFonts w:ascii="Arial" w:hAnsi="Arial" w:cs="Arial"/>
                <w:sz w:val="20"/>
                <w:szCs w:val="20"/>
              </w:rPr>
              <w:t xml:space="preserve">nd </w:t>
            </w:r>
            <w:r w:rsidR="00CF6A47" w:rsidRPr="00D40964">
              <w:rPr>
                <w:rFonts w:ascii="Arial" w:hAnsi="Arial" w:cs="Arial"/>
                <w:sz w:val="20"/>
                <w:szCs w:val="20"/>
              </w:rPr>
              <w:t xml:space="preserve">‘The Gannock’ (south of Town Street), </w:t>
            </w:r>
            <w:r w:rsidRPr="00D40964">
              <w:rPr>
                <w:rFonts w:ascii="Arial" w:hAnsi="Arial" w:cs="Arial"/>
                <w:sz w:val="20"/>
                <w:szCs w:val="20"/>
              </w:rPr>
              <w:t>Old Malto</w:t>
            </w:r>
            <w:r w:rsidR="00CF6A47" w:rsidRPr="00D40964">
              <w:rPr>
                <w:rFonts w:ascii="Arial" w:hAnsi="Arial" w:cs="Arial"/>
                <w:sz w:val="20"/>
                <w:szCs w:val="20"/>
              </w:rPr>
              <w:t>n</w:t>
            </w:r>
          </w:p>
        </w:tc>
      </w:tr>
      <w:tr w:rsidR="00EE1FE2" w:rsidRPr="0049572C" w14:paraId="77FDA1DA" w14:textId="77777777" w:rsidTr="00EE1FE2">
        <w:trPr>
          <w:trHeight w:val="193"/>
        </w:trPr>
        <w:tc>
          <w:tcPr>
            <w:tcW w:w="3715" w:type="dxa"/>
            <w:vAlign w:val="center"/>
            <w:hideMark/>
          </w:tcPr>
          <w:p w14:paraId="1F6AB297" w14:textId="77777777" w:rsidR="00EE1FE2" w:rsidRPr="00D40964" w:rsidRDefault="00EE1FE2" w:rsidP="00EE1FE2">
            <w:pPr>
              <w:spacing w:after="0" w:line="240" w:lineRule="auto"/>
              <w:rPr>
                <w:rFonts w:ascii="Arial" w:hAnsi="Arial" w:cs="Arial"/>
                <w:sz w:val="20"/>
                <w:szCs w:val="20"/>
              </w:rPr>
            </w:pPr>
            <w:r w:rsidRPr="00D40964">
              <w:rPr>
                <w:rFonts w:ascii="Arial" w:hAnsi="Arial" w:cs="Arial"/>
                <w:sz w:val="20"/>
                <w:szCs w:val="20"/>
              </w:rPr>
              <w:t>Size</w:t>
            </w:r>
          </w:p>
        </w:tc>
        <w:tc>
          <w:tcPr>
            <w:tcW w:w="7796" w:type="dxa"/>
            <w:vAlign w:val="center"/>
          </w:tcPr>
          <w:p w14:paraId="5B521BB4" w14:textId="4D549383" w:rsidR="00EE1FE2" w:rsidRPr="002F785F" w:rsidRDefault="00EE1FE2" w:rsidP="00EE1FE2">
            <w:pPr>
              <w:spacing w:after="0" w:line="240" w:lineRule="auto"/>
              <w:rPr>
                <w:rFonts w:ascii="Arial" w:hAnsi="Arial" w:cs="Arial"/>
                <w:sz w:val="20"/>
                <w:szCs w:val="20"/>
              </w:rPr>
            </w:pPr>
            <w:r w:rsidRPr="002F785F">
              <w:rPr>
                <w:rFonts w:ascii="Arial" w:hAnsi="Arial" w:cs="Arial"/>
                <w:sz w:val="20"/>
                <w:szCs w:val="20"/>
              </w:rPr>
              <w:t>5.0ha</w:t>
            </w:r>
          </w:p>
        </w:tc>
      </w:tr>
      <w:tr w:rsidR="00EE1FE2" w:rsidRPr="0049572C" w14:paraId="3F05CD9C" w14:textId="77777777" w:rsidTr="00EE1FE2">
        <w:trPr>
          <w:trHeight w:val="70"/>
        </w:trPr>
        <w:tc>
          <w:tcPr>
            <w:tcW w:w="3715" w:type="dxa"/>
            <w:vAlign w:val="center"/>
            <w:hideMark/>
          </w:tcPr>
          <w:p w14:paraId="583723C0" w14:textId="0D397BFC" w:rsidR="00EE1FE2" w:rsidRPr="00D40964" w:rsidRDefault="00EE1FE2" w:rsidP="00F27335">
            <w:pPr>
              <w:spacing w:after="0" w:line="240" w:lineRule="auto"/>
              <w:rPr>
                <w:rFonts w:ascii="Arial" w:hAnsi="Arial" w:cs="Arial"/>
                <w:sz w:val="20"/>
                <w:szCs w:val="20"/>
              </w:rPr>
            </w:pPr>
            <w:r w:rsidRPr="00D40964">
              <w:rPr>
                <w:rFonts w:ascii="Arial" w:hAnsi="Arial" w:cs="Arial"/>
                <w:b/>
                <w:sz w:val="20"/>
                <w:szCs w:val="20"/>
              </w:rPr>
              <w:t>Proximity to community served</w:t>
            </w:r>
            <w:r w:rsidRPr="00D40964">
              <w:rPr>
                <w:rFonts w:ascii="Arial" w:hAnsi="Arial" w:cs="Arial"/>
                <w:sz w:val="20"/>
                <w:szCs w:val="20"/>
              </w:rPr>
              <w:t xml:space="preserve"> (ref NPPF 10</w:t>
            </w:r>
            <w:r w:rsidR="00F27335">
              <w:rPr>
                <w:rFonts w:ascii="Arial" w:hAnsi="Arial" w:cs="Arial"/>
                <w:sz w:val="20"/>
                <w:szCs w:val="20"/>
              </w:rPr>
              <w:t>2</w:t>
            </w:r>
            <w:r w:rsidRPr="00D40964">
              <w:rPr>
                <w:rFonts w:ascii="Arial" w:hAnsi="Arial" w:cs="Arial"/>
                <w:sz w:val="20"/>
                <w:szCs w:val="20"/>
              </w:rPr>
              <w:t>a))</w:t>
            </w:r>
          </w:p>
        </w:tc>
        <w:tc>
          <w:tcPr>
            <w:tcW w:w="7796" w:type="dxa"/>
            <w:vAlign w:val="center"/>
          </w:tcPr>
          <w:p w14:paraId="56636AD2" w14:textId="1CB682EB" w:rsidR="00EE1FE2" w:rsidRPr="00D40964" w:rsidRDefault="00CF6A47" w:rsidP="00EE1FE2">
            <w:pPr>
              <w:spacing w:after="0" w:line="240" w:lineRule="auto"/>
              <w:rPr>
                <w:rFonts w:ascii="Arial" w:hAnsi="Arial" w:cs="Arial"/>
                <w:sz w:val="20"/>
                <w:szCs w:val="20"/>
              </w:rPr>
            </w:pPr>
            <w:r w:rsidRPr="00D40964">
              <w:rPr>
                <w:rFonts w:ascii="Arial" w:hAnsi="Arial" w:cs="Arial"/>
                <w:sz w:val="20"/>
                <w:szCs w:val="20"/>
              </w:rPr>
              <w:t>The site is in close proximity to the town centre and to the community of old Malton at its two extremities.</w:t>
            </w:r>
          </w:p>
        </w:tc>
      </w:tr>
      <w:tr w:rsidR="00EE1FE2" w:rsidRPr="0049572C" w14:paraId="6347E69A" w14:textId="77777777" w:rsidTr="00EE1FE2">
        <w:trPr>
          <w:trHeight w:val="70"/>
        </w:trPr>
        <w:tc>
          <w:tcPr>
            <w:tcW w:w="3715" w:type="dxa"/>
            <w:vAlign w:val="center"/>
          </w:tcPr>
          <w:p w14:paraId="5CADB2E9" w14:textId="117080AF" w:rsidR="00EE1FE2" w:rsidRPr="00D40964" w:rsidRDefault="00EE1FE2" w:rsidP="00F27335">
            <w:pPr>
              <w:spacing w:after="0" w:line="240" w:lineRule="auto"/>
              <w:rPr>
                <w:rFonts w:ascii="Arial" w:hAnsi="Arial" w:cs="Arial"/>
                <w:sz w:val="20"/>
                <w:szCs w:val="20"/>
              </w:rPr>
            </w:pPr>
            <w:r w:rsidRPr="00D40964">
              <w:rPr>
                <w:rFonts w:ascii="Arial" w:hAnsi="Arial" w:cs="Arial"/>
                <w:b/>
                <w:sz w:val="20"/>
                <w:szCs w:val="20"/>
              </w:rPr>
              <w:t>Local in character/extensive tract of land?</w:t>
            </w:r>
            <w:r w:rsidRPr="00D40964">
              <w:rPr>
                <w:rFonts w:ascii="Arial" w:hAnsi="Arial" w:cs="Arial"/>
                <w:sz w:val="20"/>
                <w:szCs w:val="20"/>
              </w:rPr>
              <w:t xml:space="preserve"> (ref NPPF 10</w:t>
            </w:r>
            <w:r w:rsidR="00F27335">
              <w:rPr>
                <w:rFonts w:ascii="Arial" w:hAnsi="Arial" w:cs="Arial"/>
                <w:sz w:val="20"/>
                <w:szCs w:val="20"/>
              </w:rPr>
              <w:t>2</w:t>
            </w:r>
            <w:r w:rsidRPr="00D40964">
              <w:rPr>
                <w:rFonts w:ascii="Arial" w:hAnsi="Arial" w:cs="Arial"/>
                <w:sz w:val="20"/>
                <w:szCs w:val="20"/>
              </w:rPr>
              <w:t>c))</w:t>
            </w:r>
          </w:p>
        </w:tc>
        <w:tc>
          <w:tcPr>
            <w:tcW w:w="7796" w:type="dxa"/>
            <w:vAlign w:val="center"/>
          </w:tcPr>
          <w:p w14:paraId="0EB57B4D" w14:textId="00C758CF" w:rsidR="00EE1FE2" w:rsidRPr="002F785F" w:rsidRDefault="002F785F" w:rsidP="00EE1FE2">
            <w:pPr>
              <w:spacing w:after="0" w:line="240" w:lineRule="auto"/>
              <w:rPr>
                <w:rFonts w:ascii="Arial" w:hAnsi="Arial" w:cs="Arial"/>
                <w:sz w:val="20"/>
                <w:szCs w:val="20"/>
              </w:rPr>
            </w:pPr>
            <w:r>
              <w:rPr>
                <w:rFonts w:ascii="Arial" w:hAnsi="Arial" w:cs="Arial"/>
                <w:sz w:val="20"/>
                <w:szCs w:val="20"/>
              </w:rPr>
              <w:t>The space is local in character.</w:t>
            </w:r>
          </w:p>
        </w:tc>
      </w:tr>
      <w:tr w:rsidR="00EE1FE2" w:rsidRPr="00C3788B" w14:paraId="3CD74208" w14:textId="77777777" w:rsidTr="00EE1FE2">
        <w:trPr>
          <w:trHeight w:val="77"/>
        </w:trPr>
        <w:tc>
          <w:tcPr>
            <w:tcW w:w="3715" w:type="dxa"/>
            <w:vAlign w:val="center"/>
            <w:hideMark/>
          </w:tcPr>
          <w:p w14:paraId="58669389" w14:textId="7D74F191" w:rsidR="00EE1FE2" w:rsidRPr="00D40964" w:rsidRDefault="00EE1FE2" w:rsidP="00F27335">
            <w:pPr>
              <w:spacing w:after="0" w:line="240" w:lineRule="auto"/>
              <w:rPr>
                <w:rFonts w:ascii="Arial" w:hAnsi="Arial" w:cs="Arial"/>
                <w:sz w:val="20"/>
                <w:szCs w:val="20"/>
              </w:rPr>
            </w:pPr>
            <w:r w:rsidRPr="00D40964">
              <w:rPr>
                <w:rFonts w:ascii="Arial" w:hAnsi="Arial" w:cs="Arial"/>
                <w:b/>
                <w:sz w:val="20"/>
                <w:szCs w:val="20"/>
              </w:rPr>
              <w:t>Landscape significance, e.g. beauty, tranquillity</w:t>
            </w:r>
            <w:r w:rsidRPr="00D40964">
              <w:rPr>
                <w:rFonts w:ascii="Arial" w:hAnsi="Arial" w:cs="Arial"/>
                <w:sz w:val="20"/>
                <w:szCs w:val="20"/>
              </w:rPr>
              <w:t xml:space="preserve"> (ref NPPF 10</w:t>
            </w:r>
            <w:r w:rsidR="00F27335">
              <w:rPr>
                <w:rFonts w:ascii="Arial" w:hAnsi="Arial" w:cs="Arial"/>
                <w:sz w:val="20"/>
                <w:szCs w:val="20"/>
              </w:rPr>
              <w:t>2</w:t>
            </w:r>
            <w:r w:rsidRPr="00D40964">
              <w:rPr>
                <w:rFonts w:ascii="Arial" w:hAnsi="Arial" w:cs="Arial"/>
                <w:sz w:val="20"/>
                <w:szCs w:val="20"/>
              </w:rPr>
              <w:t>b))</w:t>
            </w:r>
          </w:p>
        </w:tc>
        <w:tc>
          <w:tcPr>
            <w:tcW w:w="7796" w:type="dxa"/>
            <w:vAlign w:val="center"/>
          </w:tcPr>
          <w:p w14:paraId="7236D6B1" w14:textId="787E827D" w:rsidR="00EE1FE2" w:rsidRPr="00D40964" w:rsidRDefault="00D839A5" w:rsidP="004B2619">
            <w:pPr>
              <w:spacing w:after="0" w:line="240" w:lineRule="auto"/>
              <w:rPr>
                <w:rFonts w:ascii="Arial" w:hAnsi="Arial" w:cs="Arial"/>
                <w:sz w:val="20"/>
                <w:szCs w:val="20"/>
              </w:rPr>
            </w:pPr>
            <w:r w:rsidRPr="00D40964">
              <w:rPr>
                <w:rFonts w:ascii="Arial" w:hAnsi="Arial" w:cs="Arial"/>
                <w:sz w:val="20"/>
                <w:szCs w:val="20"/>
              </w:rPr>
              <w:t>Yes – river</w:t>
            </w:r>
            <w:r w:rsidR="004B2619" w:rsidRPr="00D40964">
              <w:rPr>
                <w:rFonts w:ascii="Arial" w:hAnsi="Arial" w:cs="Arial"/>
                <w:sz w:val="20"/>
                <w:szCs w:val="20"/>
              </w:rPr>
              <w:t>side and</w:t>
            </w:r>
            <w:r w:rsidRPr="00D40964">
              <w:rPr>
                <w:rFonts w:ascii="Arial" w:hAnsi="Arial" w:cs="Arial"/>
                <w:sz w:val="20"/>
                <w:szCs w:val="20"/>
              </w:rPr>
              <w:t xml:space="preserve"> woodland</w:t>
            </w:r>
            <w:r w:rsidR="004B2619" w:rsidRPr="00D40964">
              <w:rPr>
                <w:rFonts w:ascii="Arial" w:hAnsi="Arial" w:cs="Arial"/>
                <w:sz w:val="20"/>
                <w:szCs w:val="20"/>
              </w:rPr>
              <w:t xml:space="preserve"> which fall within a Visually Important Undeveloped Area</w:t>
            </w:r>
            <w:r w:rsidR="0014578C" w:rsidRPr="00D40964">
              <w:rPr>
                <w:rFonts w:ascii="Arial" w:hAnsi="Arial" w:cs="Arial"/>
                <w:i/>
                <w:sz w:val="20"/>
                <w:szCs w:val="20"/>
              </w:rPr>
              <w:t xml:space="preserve"> </w:t>
            </w:r>
            <w:r w:rsidR="004B2619" w:rsidRPr="00D40964">
              <w:rPr>
                <w:rFonts w:ascii="Arial" w:hAnsi="Arial" w:cs="Arial"/>
                <w:sz w:val="20"/>
                <w:szCs w:val="20"/>
              </w:rPr>
              <w:t>(</w:t>
            </w:r>
            <w:r w:rsidR="0014578C" w:rsidRPr="00D40964">
              <w:rPr>
                <w:rFonts w:ascii="Arial" w:hAnsi="Arial" w:cs="Arial"/>
                <w:sz w:val="20"/>
                <w:szCs w:val="20"/>
              </w:rPr>
              <w:t>VIUA</w:t>
            </w:r>
            <w:r w:rsidR="004B2619" w:rsidRPr="00D40964">
              <w:rPr>
                <w:rFonts w:ascii="Arial" w:hAnsi="Arial" w:cs="Arial"/>
                <w:sz w:val="20"/>
                <w:szCs w:val="20"/>
              </w:rPr>
              <w:t>) designated in the adopted Ryedale Local Plan</w:t>
            </w:r>
            <w:r w:rsidR="009F1BE1" w:rsidRPr="00D40964">
              <w:rPr>
                <w:rFonts w:ascii="Arial" w:hAnsi="Arial" w:cs="Arial"/>
                <w:sz w:val="20"/>
                <w:szCs w:val="20"/>
              </w:rPr>
              <w:t xml:space="preserve"> (2002)</w:t>
            </w:r>
            <w:r w:rsidR="004B2619" w:rsidRPr="00D40964">
              <w:rPr>
                <w:rFonts w:ascii="Arial" w:hAnsi="Arial" w:cs="Arial"/>
                <w:sz w:val="20"/>
                <w:szCs w:val="20"/>
              </w:rPr>
              <w:t>.</w:t>
            </w:r>
          </w:p>
        </w:tc>
      </w:tr>
      <w:tr w:rsidR="00EE1FE2" w:rsidRPr="00E308E1" w14:paraId="25EFD736" w14:textId="77777777" w:rsidTr="00EE1FE2">
        <w:trPr>
          <w:trHeight w:val="210"/>
        </w:trPr>
        <w:tc>
          <w:tcPr>
            <w:tcW w:w="3715" w:type="dxa"/>
            <w:vAlign w:val="center"/>
            <w:hideMark/>
          </w:tcPr>
          <w:p w14:paraId="290CFEF4" w14:textId="42B0A54C" w:rsidR="00EE1FE2" w:rsidRPr="00D40964" w:rsidRDefault="00EE1FE2" w:rsidP="00F27335">
            <w:pPr>
              <w:spacing w:after="0" w:line="240" w:lineRule="auto"/>
              <w:rPr>
                <w:rFonts w:ascii="Arial" w:hAnsi="Arial" w:cs="Arial"/>
                <w:sz w:val="20"/>
                <w:szCs w:val="20"/>
              </w:rPr>
            </w:pPr>
            <w:r w:rsidRPr="00D40964">
              <w:rPr>
                <w:rFonts w:ascii="Arial" w:hAnsi="Arial" w:cs="Arial"/>
                <w:b/>
                <w:sz w:val="20"/>
                <w:szCs w:val="20"/>
              </w:rPr>
              <w:t>Historic significance</w:t>
            </w:r>
            <w:r w:rsidRPr="00D40964">
              <w:rPr>
                <w:rFonts w:ascii="Arial" w:hAnsi="Arial" w:cs="Arial"/>
                <w:sz w:val="20"/>
                <w:szCs w:val="20"/>
              </w:rPr>
              <w:t xml:space="preserve"> (ref NPPF 10</w:t>
            </w:r>
            <w:r w:rsidR="00F27335">
              <w:rPr>
                <w:rFonts w:ascii="Arial" w:hAnsi="Arial" w:cs="Arial"/>
                <w:sz w:val="20"/>
                <w:szCs w:val="20"/>
              </w:rPr>
              <w:t>2</w:t>
            </w:r>
            <w:r w:rsidRPr="00D40964">
              <w:rPr>
                <w:rFonts w:ascii="Arial" w:hAnsi="Arial" w:cs="Arial"/>
                <w:sz w:val="20"/>
                <w:szCs w:val="20"/>
              </w:rPr>
              <w:t>b))</w:t>
            </w:r>
          </w:p>
        </w:tc>
        <w:tc>
          <w:tcPr>
            <w:tcW w:w="7796" w:type="dxa"/>
            <w:vAlign w:val="center"/>
          </w:tcPr>
          <w:p w14:paraId="729DAC81" w14:textId="5DB7C8EE" w:rsidR="00EE1FE2" w:rsidRPr="00100F98" w:rsidRDefault="00100F98" w:rsidP="00EE1FE2">
            <w:pPr>
              <w:spacing w:after="0" w:line="240" w:lineRule="auto"/>
              <w:rPr>
                <w:rFonts w:ascii="Arial" w:hAnsi="Arial" w:cs="Arial"/>
                <w:sz w:val="20"/>
                <w:szCs w:val="20"/>
              </w:rPr>
            </w:pPr>
            <w:r>
              <w:rPr>
                <w:rFonts w:ascii="Arial" w:hAnsi="Arial" w:cs="Arial"/>
                <w:sz w:val="20"/>
                <w:szCs w:val="20"/>
              </w:rPr>
              <w:t>None known.</w:t>
            </w:r>
          </w:p>
        </w:tc>
      </w:tr>
      <w:tr w:rsidR="00EE1FE2" w:rsidRPr="00C3788B" w14:paraId="08ECB374" w14:textId="77777777" w:rsidTr="00EE1FE2">
        <w:trPr>
          <w:trHeight w:val="70"/>
        </w:trPr>
        <w:tc>
          <w:tcPr>
            <w:tcW w:w="3715" w:type="dxa"/>
            <w:vAlign w:val="center"/>
            <w:hideMark/>
          </w:tcPr>
          <w:p w14:paraId="7D200050" w14:textId="6E431A86" w:rsidR="00EE1FE2" w:rsidRPr="00D40964" w:rsidRDefault="00EE1FE2" w:rsidP="00F27335">
            <w:pPr>
              <w:spacing w:after="0" w:line="240" w:lineRule="auto"/>
              <w:rPr>
                <w:rFonts w:ascii="Arial" w:hAnsi="Arial" w:cs="Arial"/>
                <w:sz w:val="20"/>
                <w:szCs w:val="20"/>
              </w:rPr>
            </w:pPr>
            <w:r w:rsidRPr="00D40964">
              <w:rPr>
                <w:rFonts w:ascii="Arial" w:hAnsi="Arial" w:cs="Arial"/>
                <w:b/>
                <w:sz w:val="20"/>
                <w:szCs w:val="20"/>
              </w:rPr>
              <w:t>Recreational value</w:t>
            </w:r>
            <w:r w:rsidRPr="00D40964">
              <w:rPr>
                <w:rFonts w:ascii="Arial" w:hAnsi="Arial" w:cs="Arial"/>
                <w:sz w:val="20"/>
                <w:szCs w:val="20"/>
              </w:rPr>
              <w:t xml:space="preserve"> (ref NPPF 10</w:t>
            </w:r>
            <w:r w:rsidR="00F27335">
              <w:rPr>
                <w:rFonts w:ascii="Arial" w:hAnsi="Arial" w:cs="Arial"/>
                <w:sz w:val="20"/>
                <w:szCs w:val="20"/>
              </w:rPr>
              <w:t>2</w:t>
            </w:r>
            <w:r w:rsidRPr="00D40964">
              <w:rPr>
                <w:rFonts w:ascii="Arial" w:hAnsi="Arial" w:cs="Arial"/>
                <w:sz w:val="20"/>
                <w:szCs w:val="20"/>
              </w:rPr>
              <w:t xml:space="preserve">b)) </w:t>
            </w:r>
          </w:p>
        </w:tc>
        <w:tc>
          <w:tcPr>
            <w:tcW w:w="7796" w:type="dxa"/>
            <w:vAlign w:val="center"/>
          </w:tcPr>
          <w:p w14:paraId="4FB90B20" w14:textId="79A1CE3C" w:rsidR="00EE1FE2" w:rsidRPr="00D40964" w:rsidRDefault="00EE1FE2" w:rsidP="00925286">
            <w:pPr>
              <w:spacing w:after="0" w:line="240" w:lineRule="auto"/>
              <w:rPr>
                <w:rFonts w:ascii="Arial" w:hAnsi="Arial" w:cs="Arial"/>
                <w:sz w:val="20"/>
                <w:szCs w:val="20"/>
                <w:lang w:eastAsia="en-GB"/>
              </w:rPr>
            </w:pPr>
            <w:r w:rsidRPr="00100F98">
              <w:rPr>
                <w:rFonts w:ascii="Arial" w:hAnsi="Arial" w:cs="Arial"/>
                <w:sz w:val="20"/>
                <w:szCs w:val="20"/>
                <w:lang w:eastAsia="en-GB"/>
              </w:rPr>
              <w:t>Yes – provides the main</w:t>
            </w:r>
            <w:r w:rsidR="00D839A5" w:rsidRPr="00100F98">
              <w:rPr>
                <w:rFonts w:ascii="Arial" w:hAnsi="Arial" w:cs="Arial"/>
                <w:sz w:val="20"/>
                <w:szCs w:val="20"/>
                <w:lang w:eastAsia="en-GB"/>
              </w:rPr>
              <w:t xml:space="preserve"> River Derwent walk on the north side of the river, together with a network of woodland paths</w:t>
            </w:r>
            <w:r w:rsidR="00925286" w:rsidRPr="00100F98">
              <w:rPr>
                <w:rFonts w:ascii="Arial" w:hAnsi="Arial" w:cs="Arial"/>
                <w:sz w:val="20"/>
                <w:szCs w:val="20"/>
                <w:lang w:eastAsia="en-GB"/>
              </w:rPr>
              <w:t>, which are very well-use, forming part of a circular route</w:t>
            </w:r>
            <w:r w:rsidR="00D839A5" w:rsidRPr="00100F98">
              <w:rPr>
                <w:rFonts w:ascii="Arial" w:hAnsi="Arial" w:cs="Arial"/>
                <w:sz w:val="20"/>
                <w:szCs w:val="20"/>
                <w:lang w:eastAsia="en-GB"/>
              </w:rPr>
              <w:t>.</w:t>
            </w:r>
            <w:r w:rsidR="00925286" w:rsidRPr="00100F98">
              <w:rPr>
                <w:rFonts w:ascii="Arial" w:hAnsi="Arial" w:cs="Arial"/>
                <w:sz w:val="20"/>
                <w:szCs w:val="20"/>
                <w:lang w:eastAsia="en-GB"/>
              </w:rPr>
              <w:t xml:space="preserve"> Has benefitted recently from £100,000 of investment in a new boardwalk, secured through the Malton &amp; Norton Area Partnership. People counters installed to monitor usage.</w:t>
            </w:r>
          </w:p>
        </w:tc>
      </w:tr>
      <w:tr w:rsidR="00EE1FE2" w:rsidRPr="00C3788B" w14:paraId="18FD128E" w14:textId="77777777" w:rsidTr="00EE1FE2">
        <w:trPr>
          <w:trHeight w:val="90"/>
        </w:trPr>
        <w:tc>
          <w:tcPr>
            <w:tcW w:w="3715" w:type="dxa"/>
            <w:vAlign w:val="center"/>
            <w:hideMark/>
          </w:tcPr>
          <w:p w14:paraId="7BAD2109" w14:textId="5F9C99FC" w:rsidR="00EE1FE2" w:rsidRPr="00D40964" w:rsidRDefault="00EE1FE2" w:rsidP="00F27335">
            <w:pPr>
              <w:spacing w:after="0" w:line="240" w:lineRule="auto"/>
              <w:rPr>
                <w:rFonts w:ascii="Arial" w:hAnsi="Arial" w:cs="Arial"/>
                <w:sz w:val="20"/>
                <w:szCs w:val="20"/>
              </w:rPr>
            </w:pPr>
            <w:r w:rsidRPr="00D40964">
              <w:rPr>
                <w:rFonts w:ascii="Arial" w:hAnsi="Arial" w:cs="Arial"/>
                <w:b/>
                <w:sz w:val="20"/>
                <w:szCs w:val="20"/>
              </w:rPr>
              <w:t>Wildlife richness</w:t>
            </w:r>
            <w:r w:rsidRPr="00D40964">
              <w:rPr>
                <w:rFonts w:ascii="Arial" w:hAnsi="Arial" w:cs="Arial"/>
                <w:sz w:val="20"/>
                <w:szCs w:val="20"/>
              </w:rPr>
              <w:t xml:space="preserve"> (ref NPPF 10</w:t>
            </w:r>
            <w:r w:rsidR="00F27335">
              <w:rPr>
                <w:rFonts w:ascii="Arial" w:hAnsi="Arial" w:cs="Arial"/>
                <w:sz w:val="20"/>
                <w:szCs w:val="20"/>
              </w:rPr>
              <w:t>2</w:t>
            </w:r>
            <w:r w:rsidRPr="00D40964">
              <w:rPr>
                <w:rFonts w:ascii="Arial" w:hAnsi="Arial" w:cs="Arial"/>
                <w:sz w:val="20"/>
                <w:szCs w:val="20"/>
              </w:rPr>
              <w:t>b))</w:t>
            </w:r>
          </w:p>
        </w:tc>
        <w:tc>
          <w:tcPr>
            <w:tcW w:w="7796" w:type="dxa"/>
            <w:vAlign w:val="center"/>
          </w:tcPr>
          <w:p w14:paraId="3BD94371" w14:textId="30453D04" w:rsidR="00EE1FE2" w:rsidRPr="00D40964" w:rsidRDefault="00CF6A47" w:rsidP="00542791">
            <w:pPr>
              <w:spacing w:after="0" w:line="240" w:lineRule="auto"/>
              <w:rPr>
                <w:rFonts w:ascii="Arial" w:hAnsi="Arial" w:cs="Arial"/>
                <w:sz w:val="20"/>
                <w:szCs w:val="20"/>
              </w:rPr>
            </w:pPr>
            <w:r w:rsidRPr="00D40964">
              <w:rPr>
                <w:rFonts w:ascii="Arial" w:hAnsi="Arial" w:cs="Arial"/>
                <w:sz w:val="20"/>
                <w:szCs w:val="20"/>
              </w:rPr>
              <w:t>Yes</w:t>
            </w:r>
            <w:r w:rsidR="00D839A5" w:rsidRPr="00D40964">
              <w:rPr>
                <w:rFonts w:ascii="Arial" w:hAnsi="Arial" w:cs="Arial"/>
                <w:sz w:val="20"/>
                <w:szCs w:val="20"/>
              </w:rPr>
              <w:t xml:space="preserve"> – </w:t>
            </w:r>
            <w:r w:rsidR="00542791" w:rsidRPr="005C1252">
              <w:rPr>
                <w:rFonts w:ascii="Arial" w:hAnsi="Arial" w:cs="Arial"/>
                <w:sz w:val="20"/>
                <w:szCs w:val="20"/>
              </w:rPr>
              <w:t>Lady Spring Wood</w:t>
            </w:r>
            <w:r w:rsidR="00542791">
              <w:rPr>
                <w:rFonts w:ascii="Arial" w:hAnsi="Arial" w:cs="Arial"/>
                <w:sz w:val="20"/>
                <w:szCs w:val="20"/>
              </w:rPr>
              <w:t xml:space="preserve"> </w:t>
            </w:r>
            <w:r w:rsidR="004B2619" w:rsidRPr="00D40964">
              <w:rPr>
                <w:rFonts w:ascii="Arial" w:hAnsi="Arial" w:cs="Arial"/>
                <w:sz w:val="20"/>
                <w:szCs w:val="20"/>
              </w:rPr>
              <w:t>identified as a Site of Importance for Nature Conservation (</w:t>
            </w:r>
            <w:r w:rsidR="00302F1D" w:rsidRPr="00D40964">
              <w:rPr>
                <w:rFonts w:ascii="Arial" w:hAnsi="Arial" w:cs="Arial"/>
                <w:sz w:val="20"/>
                <w:szCs w:val="20"/>
              </w:rPr>
              <w:t>SINC</w:t>
            </w:r>
            <w:r w:rsidR="004B2619" w:rsidRPr="00D40964">
              <w:rPr>
                <w:rFonts w:ascii="Arial" w:hAnsi="Arial" w:cs="Arial"/>
                <w:sz w:val="20"/>
                <w:szCs w:val="20"/>
              </w:rPr>
              <w:t>)</w:t>
            </w:r>
            <w:r w:rsidR="00542791">
              <w:rPr>
                <w:rFonts w:ascii="Arial" w:hAnsi="Arial" w:cs="Arial"/>
                <w:sz w:val="20"/>
                <w:szCs w:val="20"/>
              </w:rPr>
              <w:t>.</w:t>
            </w:r>
            <w:r w:rsidR="00302F1D" w:rsidRPr="00D40964">
              <w:rPr>
                <w:rFonts w:ascii="Arial" w:hAnsi="Arial" w:cs="Arial"/>
                <w:sz w:val="20"/>
                <w:szCs w:val="20"/>
              </w:rPr>
              <w:t xml:space="preserve"> </w:t>
            </w:r>
            <w:r w:rsidR="00542791" w:rsidRPr="005C1252">
              <w:rPr>
                <w:rFonts w:ascii="Arial" w:hAnsi="Arial" w:cs="Arial"/>
                <w:sz w:val="20"/>
                <w:szCs w:val="20"/>
              </w:rPr>
              <w:t>Whole site</w:t>
            </w:r>
            <w:r w:rsidR="00542791">
              <w:rPr>
                <w:rFonts w:ascii="Arial" w:hAnsi="Arial" w:cs="Arial"/>
                <w:sz w:val="20"/>
                <w:szCs w:val="20"/>
              </w:rPr>
              <w:t xml:space="preserve"> </w:t>
            </w:r>
            <w:r w:rsidR="00302F1D" w:rsidRPr="00D40964">
              <w:rPr>
                <w:rFonts w:ascii="Arial" w:hAnsi="Arial" w:cs="Arial"/>
                <w:sz w:val="20"/>
                <w:szCs w:val="20"/>
              </w:rPr>
              <w:t xml:space="preserve">adjacent </w:t>
            </w:r>
            <w:r w:rsidR="004B2619" w:rsidRPr="00D40964">
              <w:rPr>
                <w:rFonts w:ascii="Arial" w:hAnsi="Arial" w:cs="Arial"/>
                <w:sz w:val="20"/>
                <w:szCs w:val="20"/>
              </w:rPr>
              <w:t>to the R</w:t>
            </w:r>
            <w:r w:rsidR="00D839A5" w:rsidRPr="00D40964">
              <w:rPr>
                <w:rFonts w:ascii="Arial" w:hAnsi="Arial" w:cs="Arial"/>
                <w:sz w:val="20"/>
                <w:szCs w:val="20"/>
              </w:rPr>
              <w:t xml:space="preserve">iver </w:t>
            </w:r>
            <w:r w:rsidR="004B2619" w:rsidRPr="00D40964">
              <w:rPr>
                <w:rFonts w:ascii="Arial" w:hAnsi="Arial" w:cs="Arial"/>
                <w:sz w:val="20"/>
                <w:szCs w:val="20"/>
              </w:rPr>
              <w:t xml:space="preserve">Derwent </w:t>
            </w:r>
            <w:r w:rsidR="00D839A5" w:rsidRPr="00D40964">
              <w:rPr>
                <w:rFonts w:ascii="Arial" w:hAnsi="Arial" w:cs="Arial"/>
                <w:sz w:val="20"/>
                <w:szCs w:val="20"/>
              </w:rPr>
              <w:t>SAC/SSSI</w:t>
            </w:r>
            <w:r w:rsidR="004B2619" w:rsidRPr="00D40964">
              <w:rPr>
                <w:rFonts w:ascii="Arial" w:hAnsi="Arial" w:cs="Arial"/>
                <w:sz w:val="20"/>
                <w:szCs w:val="20"/>
              </w:rPr>
              <w:t>.</w:t>
            </w:r>
          </w:p>
        </w:tc>
      </w:tr>
      <w:tr w:rsidR="00EE1FE2" w:rsidRPr="009716E9" w14:paraId="1CFB65BD" w14:textId="77777777" w:rsidTr="00EE1FE2">
        <w:trPr>
          <w:trHeight w:val="70"/>
        </w:trPr>
        <w:tc>
          <w:tcPr>
            <w:tcW w:w="3715" w:type="dxa"/>
            <w:vAlign w:val="center"/>
            <w:hideMark/>
          </w:tcPr>
          <w:p w14:paraId="3FBD9685" w14:textId="77777777" w:rsidR="00EE1FE2" w:rsidRPr="00D40964" w:rsidRDefault="00EE1FE2" w:rsidP="00EE1FE2">
            <w:pPr>
              <w:spacing w:after="0" w:line="240" w:lineRule="auto"/>
              <w:rPr>
                <w:rFonts w:ascii="Arial" w:hAnsi="Arial" w:cs="Arial"/>
                <w:sz w:val="20"/>
                <w:szCs w:val="20"/>
              </w:rPr>
            </w:pPr>
            <w:r w:rsidRPr="00D40964">
              <w:rPr>
                <w:rFonts w:ascii="Arial" w:hAnsi="Arial" w:cs="Arial"/>
                <w:sz w:val="20"/>
                <w:szCs w:val="20"/>
              </w:rPr>
              <w:t xml:space="preserve">Summary Assessment/Basis for Recommendation </w:t>
            </w:r>
          </w:p>
        </w:tc>
        <w:tc>
          <w:tcPr>
            <w:tcW w:w="7796" w:type="dxa"/>
            <w:vAlign w:val="center"/>
          </w:tcPr>
          <w:p w14:paraId="117A5429" w14:textId="4201848E" w:rsidR="00EE1FE2" w:rsidRPr="00D40964" w:rsidRDefault="004B2619" w:rsidP="002F785F">
            <w:pPr>
              <w:spacing w:after="0" w:line="240" w:lineRule="auto"/>
              <w:rPr>
                <w:rFonts w:ascii="Arial" w:hAnsi="Arial" w:cs="Arial"/>
                <w:b/>
                <w:color w:val="8496B0"/>
                <w:sz w:val="20"/>
                <w:szCs w:val="20"/>
              </w:rPr>
            </w:pPr>
            <w:r w:rsidRPr="00D40964">
              <w:rPr>
                <w:rFonts w:ascii="Arial" w:eastAsia="Times New Roman" w:hAnsi="Arial" w:cs="Arial"/>
                <w:kern w:val="24"/>
                <w:sz w:val="20"/>
                <w:szCs w:val="20"/>
                <w:lang w:val="en-US" w:eastAsia="ja-JP"/>
              </w:rPr>
              <w:t>The space is in reasonably close proximity to user communities at its two extremities</w:t>
            </w:r>
            <w:r w:rsidR="002F785F">
              <w:rPr>
                <w:rFonts w:ascii="Arial" w:eastAsia="Times New Roman" w:hAnsi="Arial" w:cs="Arial"/>
                <w:kern w:val="24"/>
                <w:sz w:val="20"/>
                <w:szCs w:val="20"/>
                <w:lang w:val="en-US" w:eastAsia="ja-JP"/>
              </w:rPr>
              <w:t>,</w:t>
            </w:r>
            <w:r w:rsidRPr="00D40964">
              <w:rPr>
                <w:rFonts w:ascii="Arial" w:eastAsia="Times New Roman" w:hAnsi="Arial" w:cs="Arial"/>
                <w:kern w:val="24"/>
                <w:sz w:val="20"/>
                <w:szCs w:val="20"/>
                <w:lang w:val="en-US" w:eastAsia="ja-JP"/>
              </w:rPr>
              <w:t xml:space="preserve"> a</w:t>
            </w:r>
            <w:r w:rsidR="002F785F">
              <w:rPr>
                <w:rFonts w:ascii="Arial" w:eastAsia="Times New Roman" w:hAnsi="Arial" w:cs="Arial"/>
                <w:kern w:val="24"/>
                <w:sz w:val="20"/>
                <w:szCs w:val="20"/>
                <w:lang w:val="en-US" w:eastAsia="ja-JP"/>
              </w:rPr>
              <w:t>lso</w:t>
            </w:r>
            <w:r w:rsidRPr="00D40964">
              <w:rPr>
                <w:rFonts w:ascii="Arial" w:eastAsia="Times New Roman" w:hAnsi="Arial" w:cs="Arial"/>
                <w:kern w:val="24"/>
                <w:sz w:val="20"/>
                <w:szCs w:val="20"/>
                <w:lang w:val="en-US" w:eastAsia="ja-JP"/>
              </w:rPr>
              <w:t xml:space="preserve"> serves a wider walking community</w:t>
            </w:r>
            <w:r w:rsidR="002F785F">
              <w:rPr>
                <w:rFonts w:ascii="Arial" w:eastAsia="Times New Roman" w:hAnsi="Arial" w:cs="Arial"/>
                <w:kern w:val="24"/>
                <w:sz w:val="20"/>
                <w:szCs w:val="20"/>
                <w:lang w:val="en-US" w:eastAsia="ja-JP"/>
              </w:rPr>
              <w:t xml:space="preserve">, </w:t>
            </w:r>
            <w:r w:rsidR="002F785F" w:rsidRPr="00100F98">
              <w:rPr>
                <w:rFonts w:ascii="Arial" w:eastAsia="Times New Roman" w:hAnsi="Arial" w:cs="Arial"/>
                <w:kern w:val="24"/>
                <w:sz w:val="20"/>
                <w:szCs w:val="20"/>
                <w:lang w:val="en-US" w:eastAsia="ja-JP"/>
              </w:rPr>
              <w:t>and is local in character</w:t>
            </w:r>
            <w:r w:rsidRPr="00D40964">
              <w:rPr>
                <w:rFonts w:ascii="Arial" w:eastAsia="Times New Roman" w:hAnsi="Arial" w:cs="Arial"/>
                <w:kern w:val="24"/>
                <w:sz w:val="20"/>
                <w:szCs w:val="20"/>
                <w:lang w:val="en-US" w:eastAsia="ja-JP"/>
              </w:rPr>
              <w:t>. It holds particular local landscape, recreational and wildlife significance which together make it demonstrably special</w:t>
            </w:r>
            <w:r w:rsidR="00925286">
              <w:rPr>
                <w:rFonts w:ascii="Arial" w:eastAsia="Times New Roman" w:hAnsi="Arial" w:cs="Arial"/>
                <w:kern w:val="24"/>
                <w:sz w:val="20"/>
                <w:szCs w:val="20"/>
                <w:lang w:val="en-US" w:eastAsia="ja-JP"/>
              </w:rPr>
              <w:t xml:space="preserve"> to local people.</w:t>
            </w:r>
          </w:p>
        </w:tc>
      </w:tr>
      <w:tr w:rsidR="00EE1FE2" w:rsidRPr="004B2619" w14:paraId="79D06AF3" w14:textId="77777777" w:rsidTr="00EE1FE2">
        <w:trPr>
          <w:trHeight w:val="70"/>
        </w:trPr>
        <w:tc>
          <w:tcPr>
            <w:tcW w:w="3715" w:type="dxa"/>
            <w:vAlign w:val="center"/>
          </w:tcPr>
          <w:p w14:paraId="737ACA04" w14:textId="77777777" w:rsidR="00EE1FE2" w:rsidRPr="00D40964" w:rsidRDefault="00EE1FE2" w:rsidP="00EE1FE2">
            <w:pPr>
              <w:spacing w:after="0" w:line="240" w:lineRule="auto"/>
              <w:rPr>
                <w:rFonts w:ascii="Arial" w:hAnsi="Arial" w:cs="Arial"/>
                <w:b/>
                <w:sz w:val="20"/>
                <w:szCs w:val="20"/>
              </w:rPr>
            </w:pPr>
            <w:r w:rsidRPr="00D40964">
              <w:rPr>
                <w:rFonts w:ascii="Arial" w:hAnsi="Arial" w:cs="Arial"/>
                <w:b/>
                <w:sz w:val="20"/>
                <w:szCs w:val="20"/>
              </w:rPr>
              <w:t>Recommendation</w:t>
            </w:r>
          </w:p>
        </w:tc>
        <w:tc>
          <w:tcPr>
            <w:tcW w:w="7796" w:type="dxa"/>
            <w:vAlign w:val="center"/>
          </w:tcPr>
          <w:p w14:paraId="48A4EACC" w14:textId="0873ADAE" w:rsidR="00EE1FE2" w:rsidRPr="00925286" w:rsidRDefault="00925286" w:rsidP="00EE1FE2">
            <w:pPr>
              <w:spacing w:after="0" w:line="240" w:lineRule="auto"/>
              <w:jc w:val="both"/>
              <w:rPr>
                <w:rFonts w:ascii="Arial" w:hAnsi="Arial" w:cs="Arial"/>
                <w:b/>
                <w:sz w:val="20"/>
                <w:szCs w:val="20"/>
              </w:rPr>
            </w:pPr>
            <w:r w:rsidRPr="00925286">
              <w:rPr>
                <w:rFonts w:ascii="Arial" w:hAnsi="Arial" w:cs="Arial"/>
                <w:b/>
                <w:color w:val="00B050"/>
                <w:sz w:val="20"/>
                <w:szCs w:val="20"/>
              </w:rPr>
              <w:t>Designate as Local Green Space</w:t>
            </w:r>
          </w:p>
        </w:tc>
      </w:tr>
    </w:tbl>
    <w:p w14:paraId="072A2DC2" w14:textId="77777777" w:rsidR="00EE1FE2" w:rsidRDefault="00EE1FE2" w:rsidP="001E4E31">
      <w:pPr>
        <w:tabs>
          <w:tab w:val="left" w:pos="7200"/>
        </w:tabs>
        <w:spacing w:after="0" w:line="240" w:lineRule="auto"/>
        <w:jc w:val="both"/>
        <w:rPr>
          <w:rFonts w:ascii="Arial" w:hAnsi="Arial" w:cs="Arial"/>
        </w:rPr>
      </w:pPr>
    </w:p>
    <w:p w14:paraId="12045960" w14:textId="77777777" w:rsidR="00075AD0" w:rsidRDefault="00075AD0" w:rsidP="001E4E31">
      <w:pPr>
        <w:tabs>
          <w:tab w:val="left" w:pos="7200"/>
        </w:tabs>
        <w:spacing w:after="0" w:line="240" w:lineRule="auto"/>
        <w:jc w:val="both"/>
        <w:rPr>
          <w:rFonts w:ascii="Arial" w:hAnsi="Arial" w:cs="Arial"/>
        </w:rPr>
      </w:pPr>
    </w:p>
    <w:tbl>
      <w:tblPr>
        <w:tblW w:w="1151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15"/>
        <w:gridCol w:w="7796"/>
      </w:tblGrid>
      <w:tr w:rsidR="00EE1FE2" w:rsidRPr="0086713C" w14:paraId="1AA47D5A" w14:textId="77777777" w:rsidTr="00EE1FE2">
        <w:trPr>
          <w:trHeight w:val="70"/>
        </w:trPr>
        <w:tc>
          <w:tcPr>
            <w:tcW w:w="11511" w:type="dxa"/>
            <w:gridSpan w:val="2"/>
            <w:shd w:val="clear" w:color="auto" w:fill="F2F2F2"/>
            <w:vAlign w:val="center"/>
            <w:hideMark/>
          </w:tcPr>
          <w:p w14:paraId="41B367DE" w14:textId="516B88F5" w:rsidR="00EE1FE2" w:rsidRPr="00D40964" w:rsidRDefault="00EE1FE2" w:rsidP="00EE1FE2">
            <w:pPr>
              <w:spacing w:after="0" w:line="240" w:lineRule="auto"/>
              <w:rPr>
                <w:rFonts w:ascii="Arial" w:hAnsi="Arial" w:cs="Arial"/>
                <w:b/>
                <w:sz w:val="20"/>
                <w:szCs w:val="20"/>
              </w:rPr>
            </w:pPr>
            <w:r w:rsidRPr="00D40964">
              <w:rPr>
                <w:rFonts w:ascii="Arial" w:hAnsi="Arial" w:cs="Arial"/>
                <w:b/>
                <w:sz w:val="20"/>
                <w:szCs w:val="20"/>
              </w:rPr>
              <w:t>E1.</w:t>
            </w:r>
            <w:r w:rsidR="00D839A5" w:rsidRPr="00D40964">
              <w:rPr>
                <w:rFonts w:ascii="Arial" w:hAnsi="Arial" w:cs="Arial"/>
                <w:b/>
                <w:sz w:val="20"/>
                <w:szCs w:val="20"/>
              </w:rPr>
              <w:t>2 Castle Garden</w:t>
            </w:r>
            <w:r w:rsidRPr="00D40964">
              <w:rPr>
                <w:rFonts w:ascii="Arial" w:hAnsi="Arial" w:cs="Arial"/>
                <w:b/>
                <w:sz w:val="20"/>
                <w:szCs w:val="20"/>
              </w:rPr>
              <w:t xml:space="preserve"> </w:t>
            </w:r>
          </w:p>
        </w:tc>
      </w:tr>
      <w:tr w:rsidR="00EE1FE2" w:rsidRPr="00FA2380" w14:paraId="7E89D231" w14:textId="77777777" w:rsidTr="00EE1FE2">
        <w:trPr>
          <w:trHeight w:val="70"/>
        </w:trPr>
        <w:tc>
          <w:tcPr>
            <w:tcW w:w="3715" w:type="dxa"/>
            <w:vAlign w:val="center"/>
            <w:hideMark/>
          </w:tcPr>
          <w:p w14:paraId="3369A709" w14:textId="77777777" w:rsidR="00EE1FE2" w:rsidRPr="00D40964" w:rsidRDefault="00EE1FE2" w:rsidP="00EE1FE2">
            <w:pPr>
              <w:spacing w:after="0" w:line="240" w:lineRule="auto"/>
              <w:rPr>
                <w:rFonts w:ascii="Arial" w:hAnsi="Arial" w:cs="Arial"/>
                <w:sz w:val="20"/>
                <w:szCs w:val="20"/>
              </w:rPr>
            </w:pPr>
            <w:r w:rsidRPr="00D40964">
              <w:rPr>
                <w:rFonts w:ascii="Arial" w:hAnsi="Arial" w:cs="Arial"/>
                <w:sz w:val="20"/>
                <w:szCs w:val="20"/>
              </w:rPr>
              <w:t>Location</w:t>
            </w:r>
          </w:p>
        </w:tc>
        <w:tc>
          <w:tcPr>
            <w:tcW w:w="7796" w:type="dxa"/>
            <w:vAlign w:val="center"/>
          </w:tcPr>
          <w:p w14:paraId="7739C6BA" w14:textId="00BBCF5D" w:rsidR="00EE1FE2" w:rsidRPr="00D40964" w:rsidRDefault="00E32346" w:rsidP="005C1252">
            <w:pPr>
              <w:spacing w:after="0" w:line="240" w:lineRule="auto"/>
              <w:rPr>
                <w:rFonts w:ascii="Arial" w:hAnsi="Arial" w:cs="Arial"/>
                <w:sz w:val="20"/>
                <w:szCs w:val="20"/>
              </w:rPr>
            </w:pPr>
            <w:r w:rsidRPr="00D40964">
              <w:rPr>
                <w:rFonts w:ascii="Arial" w:hAnsi="Arial" w:cs="Arial"/>
                <w:sz w:val="20"/>
                <w:szCs w:val="20"/>
              </w:rPr>
              <w:t>North east of Castlegate, a</w:t>
            </w:r>
            <w:r w:rsidR="00D839A5" w:rsidRPr="00D40964">
              <w:rPr>
                <w:rFonts w:ascii="Arial" w:hAnsi="Arial" w:cs="Arial"/>
                <w:sz w:val="20"/>
                <w:szCs w:val="20"/>
              </w:rPr>
              <w:t>djacent the Old Lodge Hotel and Orchard Field</w:t>
            </w:r>
          </w:p>
        </w:tc>
      </w:tr>
      <w:tr w:rsidR="00EE1FE2" w:rsidRPr="0049572C" w14:paraId="78F92014" w14:textId="77777777" w:rsidTr="00EE1FE2">
        <w:trPr>
          <w:trHeight w:val="193"/>
        </w:trPr>
        <w:tc>
          <w:tcPr>
            <w:tcW w:w="3715" w:type="dxa"/>
            <w:vAlign w:val="center"/>
            <w:hideMark/>
          </w:tcPr>
          <w:p w14:paraId="08518F20" w14:textId="77777777" w:rsidR="00EE1FE2" w:rsidRPr="00D40964" w:rsidRDefault="00EE1FE2" w:rsidP="00EE1FE2">
            <w:pPr>
              <w:spacing w:after="0" w:line="240" w:lineRule="auto"/>
              <w:rPr>
                <w:rFonts w:ascii="Arial" w:hAnsi="Arial" w:cs="Arial"/>
                <w:sz w:val="20"/>
                <w:szCs w:val="20"/>
              </w:rPr>
            </w:pPr>
            <w:r w:rsidRPr="00D40964">
              <w:rPr>
                <w:rFonts w:ascii="Arial" w:hAnsi="Arial" w:cs="Arial"/>
                <w:sz w:val="20"/>
                <w:szCs w:val="20"/>
              </w:rPr>
              <w:t>Size</w:t>
            </w:r>
          </w:p>
        </w:tc>
        <w:tc>
          <w:tcPr>
            <w:tcW w:w="7796" w:type="dxa"/>
            <w:vAlign w:val="center"/>
          </w:tcPr>
          <w:p w14:paraId="3BEC72B3" w14:textId="6D280887" w:rsidR="00EE1FE2" w:rsidRPr="002F785F" w:rsidRDefault="002F785F" w:rsidP="00EE1FE2">
            <w:pPr>
              <w:spacing w:after="0" w:line="240" w:lineRule="auto"/>
              <w:rPr>
                <w:rFonts w:ascii="Arial" w:hAnsi="Arial" w:cs="Arial"/>
                <w:sz w:val="20"/>
                <w:szCs w:val="20"/>
              </w:rPr>
            </w:pPr>
            <w:r w:rsidRPr="00100F98">
              <w:rPr>
                <w:rFonts w:ascii="Arial" w:hAnsi="Arial" w:cs="Arial"/>
                <w:sz w:val="20"/>
                <w:szCs w:val="20"/>
              </w:rPr>
              <w:t>3.5</w:t>
            </w:r>
            <w:r w:rsidR="00D839A5" w:rsidRPr="00100F98">
              <w:rPr>
                <w:rFonts w:ascii="Arial" w:hAnsi="Arial" w:cs="Arial"/>
                <w:sz w:val="20"/>
                <w:szCs w:val="20"/>
              </w:rPr>
              <w:t>ha</w:t>
            </w:r>
          </w:p>
        </w:tc>
      </w:tr>
      <w:tr w:rsidR="00EE1FE2" w:rsidRPr="0049572C" w14:paraId="238F86C0" w14:textId="77777777" w:rsidTr="00EE1FE2">
        <w:trPr>
          <w:trHeight w:val="70"/>
        </w:trPr>
        <w:tc>
          <w:tcPr>
            <w:tcW w:w="3715" w:type="dxa"/>
            <w:vAlign w:val="center"/>
            <w:hideMark/>
          </w:tcPr>
          <w:p w14:paraId="0850A46B" w14:textId="598445CB" w:rsidR="00EE1FE2" w:rsidRPr="00D40964" w:rsidRDefault="00EE1FE2" w:rsidP="00F27335">
            <w:pPr>
              <w:spacing w:after="0" w:line="240" w:lineRule="auto"/>
              <w:rPr>
                <w:rFonts w:ascii="Arial" w:hAnsi="Arial" w:cs="Arial"/>
                <w:sz w:val="20"/>
                <w:szCs w:val="20"/>
              </w:rPr>
            </w:pPr>
            <w:r w:rsidRPr="00D40964">
              <w:rPr>
                <w:rFonts w:ascii="Arial" w:hAnsi="Arial" w:cs="Arial"/>
                <w:b/>
                <w:sz w:val="20"/>
                <w:szCs w:val="20"/>
              </w:rPr>
              <w:t>Proximity to community served</w:t>
            </w:r>
            <w:r w:rsidRPr="00D40964">
              <w:rPr>
                <w:rFonts w:ascii="Arial" w:hAnsi="Arial" w:cs="Arial"/>
                <w:sz w:val="20"/>
                <w:szCs w:val="20"/>
              </w:rPr>
              <w:t xml:space="preserve"> (ref NPPF 10</w:t>
            </w:r>
            <w:r w:rsidR="00F27335">
              <w:rPr>
                <w:rFonts w:ascii="Arial" w:hAnsi="Arial" w:cs="Arial"/>
                <w:sz w:val="20"/>
                <w:szCs w:val="20"/>
              </w:rPr>
              <w:t>2</w:t>
            </w:r>
            <w:r w:rsidRPr="00D40964">
              <w:rPr>
                <w:rFonts w:ascii="Arial" w:hAnsi="Arial" w:cs="Arial"/>
                <w:sz w:val="20"/>
                <w:szCs w:val="20"/>
              </w:rPr>
              <w:t>a))</w:t>
            </w:r>
          </w:p>
        </w:tc>
        <w:tc>
          <w:tcPr>
            <w:tcW w:w="7796" w:type="dxa"/>
            <w:vAlign w:val="center"/>
          </w:tcPr>
          <w:p w14:paraId="18C047CF" w14:textId="457D22BE" w:rsidR="00EE1FE2" w:rsidRPr="00D40964" w:rsidRDefault="00E32346" w:rsidP="00D86841">
            <w:pPr>
              <w:spacing w:after="0" w:line="240" w:lineRule="auto"/>
              <w:rPr>
                <w:rFonts w:ascii="Arial" w:hAnsi="Arial" w:cs="Arial"/>
                <w:sz w:val="20"/>
                <w:szCs w:val="20"/>
              </w:rPr>
            </w:pPr>
            <w:r w:rsidRPr="00D40964">
              <w:rPr>
                <w:rFonts w:ascii="Arial" w:hAnsi="Arial" w:cs="Arial"/>
                <w:sz w:val="20"/>
                <w:szCs w:val="20"/>
              </w:rPr>
              <w:t xml:space="preserve">The space sits on the </w:t>
            </w:r>
            <w:r w:rsidR="00D86841" w:rsidRPr="00D40964">
              <w:rPr>
                <w:rFonts w:ascii="Arial" w:hAnsi="Arial" w:cs="Arial"/>
                <w:sz w:val="20"/>
                <w:szCs w:val="20"/>
              </w:rPr>
              <w:t>south-east</w:t>
            </w:r>
            <w:r w:rsidRPr="00D40964">
              <w:rPr>
                <w:rFonts w:ascii="Arial" w:hAnsi="Arial" w:cs="Arial"/>
                <w:sz w:val="20"/>
                <w:szCs w:val="20"/>
              </w:rPr>
              <w:t xml:space="preserve"> edge of </w:t>
            </w:r>
            <w:r w:rsidR="00D86841" w:rsidRPr="00D40964">
              <w:rPr>
                <w:rFonts w:ascii="Arial" w:hAnsi="Arial" w:cs="Arial"/>
                <w:sz w:val="20"/>
                <w:szCs w:val="20"/>
              </w:rPr>
              <w:t>Malton centre,</w:t>
            </w:r>
            <w:r w:rsidRPr="00D40964">
              <w:rPr>
                <w:rFonts w:ascii="Arial" w:hAnsi="Arial" w:cs="Arial"/>
                <w:sz w:val="20"/>
                <w:szCs w:val="20"/>
              </w:rPr>
              <w:t xml:space="preserve"> </w:t>
            </w:r>
            <w:r w:rsidR="00D86841" w:rsidRPr="00D40964">
              <w:rPr>
                <w:rFonts w:ascii="Arial" w:hAnsi="Arial" w:cs="Arial"/>
                <w:sz w:val="20"/>
                <w:szCs w:val="20"/>
              </w:rPr>
              <w:t xml:space="preserve">close to main </w:t>
            </w:r>
            <w:r w:rsidRPr="00D40964">
              <w:rPr>
                <w:rFonts w:ascii="Arial" w:hAnsi="Arial" w:cs="Arial"/>
                <w:sz w:val="20"/>
                <w:szCs w:val="20"/>
              </w:rPr>
              <w:t>thoroughfare</w:t>
            </w:r>
            <w:r w:rsidR="00D86841" w:rsidRPr="00D40964">
              <w:rPr>
                <w:rFonts w:ascii="Arial" w:hAnsi="Arial" w:cs="Arial"/>
                <w:sz w:val="20"/>
                <w:szCs w:val="20"/>
              </w:rPr>
              <w:t>s</w:t>
            </w:r>
            <w:r w:rsidRPr="00D40964">
              <w:rPr>
                <w:rFonts w:ascii="Arial" w:hAnsi="Arial" w:cs="Arial"/>
                <w:sz w:val="20"/>
                <w:szCs w:val="20"/>
              </w:rPr>
              <w:t xml:space="preserve"> and car park</w:t>
            </w:r>
            <w:r w:rsidR="00D86841" w:rsidRPr="00D40964">
              <w:rPr>
                <w:rFonts w:ascii="Arial" w:hAnsi="Arial" w:cs="Arial"/>
                <w:sz w:val="20"/>
                <w:szCs w:val="20"/>
              </w:rPr>
              <w:t>s</w:t>
            </w:r>
            <w:r w:rsidRPr="00D40964">
              <w:rPr>
                <w:rFonts w:ascii="Arial" w:hAnsi="Arial" w:cs="Arial"/>
                <w:sz w:val="20"/>
                <w:szCs w:val="20"/>
              </w:rPr>
              <w:t>.</w:t>
            </w:r>
            <w:r w:rsidR="00D86841" w:rsidRPr="00D40964">
              <w:rPr>
                <w:rFonts w:ascii="Arial" w:hAnsi="Arial" w:cs="Arial"/>
                <w:sz w:val="20"/>
                <w:szCs w:val="20"/>
              </w:rPr>
              <w:t xml:space="preserve"> As such, it is in close proximity to the local and visitor/tourist communities which it serves.</w:t>
            </w:r>
          </w:p>
        </w:tc>
      </w:tr>
      <w:tr w:rsidR="00EE1FE2" w:rsidRPr="0049572C" w14:paraId="51A9CE4B" w14:textId="77777777" w:rsidTr="00EE1FE2">
        <w:trPr>
          <w:trHeight w:val="70"/>
        </w:trPr>
        <w:tc>
          <w:tcPr>
            <w:tcW w:w="3715" w:type="dxa"/>
            <w:vAlign w:val="center"/>
          </w:tcPr>
          <w:p w14:paraId="54313037" w14:textId="542EC445" w:rsidR="00EE1FE2" w:rsidRPr="00D40964" w:rsidRDefault="00EE1FE2" w:rsidP="00F27335">
            <w:pPr>
              <w:spacing w:after="0" w:line="240" w:lineRule="auto"/>
              <w:rPr>
                <w:rFonts w:ascii="Arial" w:hAnsi="Arial" w:cs="Arial"/>
                <w:sz w:val="20"/>
                <w:szCs w:val="20"/>
              </w:rPr>
            </w:pPr>
            <w:r w:rsidRPr="00D40964">
              <w:rPr>
                <w:rFonts w:ascii="Arial" w:hAnsi="Arial" w:cs="Arial"/>
                <w:b/>
                <w:sz w:val="20"/>
                <w:szCs w:val="20"/>
              </w:rPr>
              <w:t>Local in character/extensive tract of land?</w:t>
            </w:r>
            <w:r w:rsidRPr="00D40964">
              <w:rPr>
                <w:rFonts w:ascii="Arial" w:hAnsi="Arial" w:cs="Arial"/>
                <w:sz w:val="20"/>
                <w:szCs w:val="20"/>
              </w:rPr>
              <w:t xml:space="preserve"> (ref NPPF 10</w:t>
            </w:r>
            <w:r w:rsidR="00F27335">
              <w:rPr>
                <w:rFonts w:ascii="Arial" w:hAnsi="Arial" w:cs="Arial"/>
                <w:sz w:val="20"/>
                <w:szCs w:val="20"/>
              </w:rPr>
              <w:t>2</w:t>
            </w:r>
            <w:r w:rsidRPr="00D40964">
              <w:rPr>
                <w:rFonts w:ascii="Arial" w:hAnsi="Arial" w:cs="Arial"/>
                <w:sz w:val="20"/>
                <w:szCs w:val="20"/>
              </w:rPr>
              <w:t>c))</w:t>
            </w:r>
          </w:p>
        </w:tc>
        <w:tc>
          <w:tcPr>
            <w:tcW w:w="7796" w:type="dxa"/>
            <w:vAlign w:val="center"/>
          </w:tcPr>
          <w:p w14:paraId="7E139E38" w14:textId="6CAABD0B" w:rsidR="00EE1FE2" w:rsidRPr="00D40964" w:rsidRDefault="00D86841" w:rsidP="00EE1FE2">
            <w:pPr>
              <w:spacing w:after="0" w:line="240" w:lineRule="auto"/>
              <w:rPr>
                <w:rFonts w:ascii="Arial" w:hAnsi="Arial" w:cs="Arial"/>
                <w:sz w:val="20"/>
                <w:szCs w:val="20"/>
              </w:rPr>
            </w:pPr>
            <w:r w:rsidRPr="00D40964">
              <w:rPr>
                <w:rFonts w:ascii="Arial" w:hAnsi="Arial" w:cs="Arial"/>
                <w:sz w:val="20"/>
                <w:szCs w:val="20"/>
              </w:rPr>
              <w:t>The site is local in character.</w:t>
            </w:r>
          </w:p>
        </w:tc>
      </w:tr>
      <w:tr w:rsidR="00EE1FE2" w:rsidRPr="00C3788B" w14:paraId="294DA45D" w14:textId="77777777" w:rsidTr="00EE1FE2">
        <w:trPr>
          <w:trHeight w:val="77"/>
        </w:trPr>
        <w:tc>
          <w:tcPr>
            <w:tcW w:w="3715" w:type="dxa"/>
            <w:vAlign w:val="center"/>
            <w:hideMark/>
          </w:tcPr>
          <w:p w14:paraId="7A5BE823" w14:textId="421BE7F1" w:rsidR="00EE1FE2" w:rsidRPr="00D40964" w:rsidRDefault="00EE1FE2" w:rsidP="00F27335">
            <w:pPr>
              <w:spacing w:after="0" w:line="240" w:lineRule="auto"/>
              <w:rPr>
                <w:rFonts w:ascii="Arial" w:hAnsi="Arial" w:cs="Arial"/>
                <w:sz w:val="20"/>
                <w:szCs w:val="20"/>
              </w:rPr>
            </w:pPr>
            <w:r w:rsidRPr="00D40964">
              <w:rPr>
                <w:rFonts w:ascii="Arial" w:hAnsi="Arial" w:cs="Arial"/>
                <w:b/>
                <w:sz w:val="20"/>
                <w:szCs w:val="20"/>
              </w:rPr>
              <w:t>Landscape significance, e.g. beauty, tranquillity</w:t>
            </w:r>
            <w:r w:rsidRPr="00D40964">
              <w:rPr>
                <w:rFonts w:ascii="Arial" w:hAnsi="Arial" w:cs="Arial"/>
                <w:sz w:val="20"/>
                <w:szCs w:val="20"/>
              </w:rPr>
              <w:t xml:space="preserve"> (ref NPPF 10</w:t>
            </w:r>
            <w:r w:rsidR="00F27335">
              <w:rPr>
                <w:rFonts w:ascii="Arial" w:hAnsi="Arial" w:cs="Arial"/>
                <w:sz w:val="20"/>
                <w:szCs w:val="20"/>
              </w:rPr>
              <w:t>2</w:t>
            </w:r>
            <w:r w:rsidRPr="00D40964">
              <w:rPr>
                <w:rFonts w:ascii="Arial" w:hAnsi="Arial" w:cs="Arial"/>
                <w:sz w:val="20"/>
                <w:szCs w:val="20"/>
              </w:rPr>
              <w:t>b))</w:t>
            </w:r>
          </w:p>
        </w:tc>
        <w:tc>
          <w:tcPr>
            <w:tcW w:w="7796" w:type="dxa"/>
            <w:vAlign w:val="center"/>
          </w:tcPr>
          <w:p w14:paraId="32E57F33" w14:textId="2A3BE255" w:rsidR="00EE1FE2" w:rsidRPr="00D40964" w:rsidRDefault="00D839A5" w:rsidP="00D40964">
            <w:pPr>
              <w:spacing w:after="0" w:line="240" w:lineRule="auto"/>
              <w:rPr>
                <w:rFonts w:ascii="Arial" w:hAnsi="Arial" w:cs="Arial"/>
                <w:i/>
                <w:sz w:val="20"/>
                <w:szCs w:val="20"/>
              </w:rPr>
            </w:pPr>
            <w:r w:rsidRPr="00D40964">
              <w:rPr>
                <w:rFonts w:ascii="Arial" w:hAnsi="Arial" w:cs="Arial"/>
                <w:sz w:val="20"/>
                <w:szCs w:val="20"/>
              </w:rPr>
              <w:t>Yes</w:t>
            </w:r>
            <w:r w:rsidRPr="00D40964">
              <w:rPr>
                <w:rFonts w:ascii="Arial" w:hAnsi="Arial" w:cs="Arial"/>
                <w:i/>
                <w:sz w:val="20"/>
                <w:szCs w:val="20"/>
              </w:rPr>
              <w:t xml:space="preserve"> – </w:t>
            </w:r>
            <w:r w:rsidR="00AC7794" w:rsidRPr="00D40964">
              <w:rPr>
                <w:rFonts w:ascii="Arial" w:hAnsi="Arial" w:cs="Arial"/>
                <w:sz w:val="20"/>
                <w:szCs w:val="20"/>
              </w:rPr>
              <w:t>well-</w:t>
            </w:r>
            <w:r w:rsidRPr="00D40964">
              <w:rPr>
                <w:rFonts w:ascii="Arial" w:hAnsi="Arial" w:cs="Arial"/>
                <w:sz w:val="20"/>
                <w:szCs w:val="20"/>
              </w:rPr>
              <w:t>wooded</w:t>
            </w:r>
            <w:r w:rsidR="00776C72" w:rsidRPr="00D40964">
              <w:rPr>
                <w:rFonts w:ascii="Arial" w:hAnsi="Arial" w:cs="Arial"/>
                <w:sz w:val="20"/>
                <w:szCs w:val="20"/>
              </w:rPr>
              <w:t xml:space="preserve"> with grassed areas</w:t>
            </w:r>
            <w:r w:rsidR="00AC7794" w:rsidRPr="00D40964">
              <w:rPr>
                <w:rFonts w:ascii="Arial" w:hAnsi="Arial" w:cs="Arial"/>
                <w:sz w:val="20"/>
                <w:szCs w:val="20"/>
              </w:rPr>
              <w:t>.</w:t>
            </w:r>
            <w:r w:rsidR="009F1BE1" w:rsidRPr="00D40964">
              <w:rPr>
                <w:rFonts w:ascii="Arial" w:hAnsi="Arial" w:cs="Arial"/>
                <w:sz w:val="20"/>
                <w:szCs w:val="20"/>
              </w:rPr>
              <w:t xml:space="preserve"> </w:t>
            </w:r>
            <w:r w:rsidR="00D40964" w:rsidRPr="00D40964">
              <w:rPr>
                <w:rFonts w:ascii="Arial" w:hAnsi="Arial" w:cs="Arial"/>
                <w:sz w:val="20"/>
                <w:szCs w:val="20"/>
              </w:rPr>
              <w:t>Falls within a Visually Important Undeveloped Area</w:t>
            </w:r>
            <w:r w:rsidR="00D40964" w:rsidRPr="00D40964">
              <w:rPr>
                <w:rFonts w:ascii="Arial" w:hAnsi="Arial" w:cs="Arial"/>
                <w:i/>
                <w:sz w:val="20"/>
                <w:szCs w:val="20"/>
              </w:rPr>
              <w:t xml:space="preserve"> </w:t>
            </w:r>
            <w:r w:rsidR="00D40964" w:rsidRPr="00D40964">
              <w:rPr>
                <w:rFonts w:ascii="Arial" w:hAnsi="Arial" w:cs="Arial"/>
                <w:sz w:val="20"/>
                <w:szCs w:val="20"/>
              </w:rPr>
              <w:t>(VIUA) designated in the adopted Ryedale Local Plan (2002).</w:t>
            </w:r>
          </w:p>
        </w:tc>
      </w:tr>
      <w:tr w:rsidR="00EE1FE2" w:rsidRPr="00E308E1" w14:paraId="37295A8C" w14:textId="77777777" w:rsidTr="00EE1FE2">
        <w:trPr>
          <w:trHeight w:val="210"/>
        </w:trPr>
        <w:tc>
          <w:tcPr>
            <w:tcW w:w="3715" w:type="dxa"/>
            <w:vAlign w:val="center"/>
            <w:hideMark/>
          </w:tcPr>
          <w:p w14:paraId="22A75FA6" w14:textId="197ED976" w:rsidR="00EE1FE2" w:rsidRPr="00D40964" w:rsidRDefault="00EE1FE2" w:rsidP="00F27335">
            <w:pPr>
              <w:spacing w:after="0" w:line="240" w:lineRule="auto"/>
              <w:rPr>
                <w:rFonts w:ascii="Arial" w:hAnsi="Arial" w:cs="Arial"/>
                <w:sz w:val="20"/>
                <w:szCs w:val="20"/>
              </w:rPr>
            </w:pPr>
            <w:r w:rsidRPr="00D40964">
              <w:rPr>
                <w:rFonts w:ascii="Arial" w:hAnsi="Arial" w:cs="Arial"/>
                <w:b/>
                <w:sz w:val="20"/>
                <w:szCs w:val="20"/>
              </w:rPr>
              <w:t>Historic significance</w:t>
            </w:r>
            <w:r w:rsidRPr="00D40964">
              <w:rPr>
                <w:rFonts w:ascii="Arial" w:hAnsi="Arial" w:cs="Arial"/>
                <w:sz w:val="20"/>
                <w:szCs w:val="20"/>
              </w:rPr>
              <w:t xml:space="preserve"> (ref NPPF 10</w:t>
            </w:r>
            <w:r w:rsidR="00F27335">
              <w:rPr>
                <w:rFonts w:ascii="Arial" w:hAnsi="Arial" w:cs="Arial"/>
                <w:sz w:val="20"/>
                <w:szCs w:val="20"/>
              </w:rPr>
              <w:t>2</w:t>
            </w:r>
            <w:r w:rsidRPr="00D40964">
              <w:rPr>
                <w:rFonts w:ascii="Arial" w:hAnsi="Arial" w:cs="Arial"/>
                <w:sz w:val="20"/>
                <w:szCs w:val="20"/>
              </w:rPr>
              <w:t>b))</w:t>
            </w:r>
          </w:p>
        </w:tc>
        <w:tc>
          <w:tcPr>
            <w:tcW w:w="7796" w:type="dxa"/>
            <w:vAlign w:val="center"/>
          </w:tcPr>
          <w:p w14:paraId="0A0D314F" w14:textId="3FE5B5D2" w:rsidR="00EE1FE2" w:rsidRPr="00D40964" w:rsidRDefault="00D86841" w:rsidP="005C1252">
            <w:pPr>
              <w:spacing w:before="100" w:beforeAutospacing="1" w:after="100" w:afterAutospacing="1" w:line="240" w:lineRule="auto"/>
              <w:rPr>
                <w:rFonts w:ascii="Arial" w:hAnsi="Arial" w:cs="Arial"/>
                <w:sz w:val="20"/>
                <w:szCs w:val="20"/>
              </w:rPr>
            </w:pPr>
            <w:r w:rsidRPr="00D40964">
              <w:rPr>
                <w:rFonts w:ascii="Arial" w:eastAsia="Times New Roman" w:hAnsi="Arial" w:cs="Arial"/>
                <w:sz w:val="20"/>
                <w:szCs w:val="20"/>
                <w:lang w:eastAsia="en-GB"/>
              </w:rPr>
              <w:t xml:space="preserve">Yes </w:t>
            </w:r>
            <w:r w:rsidR="003D03B2">
              <w:rPr>
                <w:rFonts w:ascii="Arial" w:eastAsia="Times New Roman" w:hAnsi="Arial" w:cs="Arial"/>
                <w:sz w:val="20"/>
                <w:szCs w:val="20"/>
                <w:lang w:eastAsia="en-GB"/>
              </w:rPr>
              <w:t>–</w:t>
            </w:r>
            <w:r w:rsidRPr="00D40964">
              <w:rPr>
                <w:rFonts w:ascii="Arial" w:eastAsia="Times New Roman" w:hAnsi="Arial" w:cs="Arial"/>
                <w:sz w:val="20"/>
                <w:szCs w:val="20"/>
                <w:lang w:eastAsia="en-GB"/>
              </w:rPr>
              <w:t xml:space="preserve"> this land has a 2 000 year history, starting with the Roman Fort of</w:t>
            </w:r>
            <w:r w:rsidR="00E01BA9">
              <w:rPr>
                <w:rFonts w:ascii="Arial" w:eastAsia="Times New Roman" w:hAnsi="Arial" w:cs="Arial"/>
                <w:sz w:val="20"/>
                <w:szCs w:val="20"/>
                <w:lang w:eastAsia="en-GB"/>
              </w:rPr>
              <w:t xml:space="preserve"> </w:t>
            </w:r>
            <w:r w:rsidR="00E01BA9" w:rsidRPr="005C1252">
              <w:rPr>
                <w:rFonts w:ascii="Arial" w:eastAsia="Times New Roman" w:hAnsi="Arial" w:cs="Arial"/>
                <w:sz w:val="20"/>
                <w:szCs w:val="20"/>
                <w:lang w:eastAsia="en-GB"/>
              </w:rPr>
              <w:t>Delgovicia</w:t>
            </w:r>
            <w:r w:rsidRPr="00D40964">
              <w:rPr>
                <w:rFonts w:ascii="Arial" w:eastAsia="Times New Roman" w:hAnsi="Arial" w:cs="Arial"/>
                <w:sz w:val="20"/>
                <w:szCs w:val="20"/>
                <w:lang w:eastAsia="en-GB"/>
              </w:rPr>
              <w:t xml:space="preserve"> around AD 71, through to a Norman Castle and Elizabethan House. The site still holds a great deal of interest for archaeologists</w:t>
            </w:r>
            <w:r w:rsidR="00925286">
              <w:rPr>
                <w:rFonts w:ascii="Arial" w:eastAsia="Times New Roman" w:hAnsi="Arial" w:cs="Arial"/>
                <w:sz w:val="20"/>
                <w:szCs w:val="20"/>
                <w:lang w:eastAsia="en-GB"/>
              </w:rPr>
              <w:t xml:space="preserve"> </w:t>
            </w:r>
            <w:r w:rsidRPr="00D40964">
              <w:rPr>
                <w:rFonts w:ascii="Arial" w:eastAsia="Times New Roman" w:hAnsi="Arial" w:cs="Arial"/>
                <w:sz w:val="20"/>
                <w:szCs w:val="20"/>
                <w:lang w:eastAsia="en-GB"/>
              </w:rPr>
              <w:t xml:space="preserve">and has been listed </w:t>
            </w:r>
            <w:r w:rsidR="005C1252">
              <w:rPr>
                <w:rFonts w:ascii="Arial" w:eastAsia="Times New Roman" w:hAnsi="Arial" w:cs="Arial"/>
                <w:sz w:val="20"/>
                <w:szCs w:val="20"/>
                <w:lang w:eastAsia="en-GB"/>
              </w:rPr>
              <w:t xml:space="preserve">by </w:t>
            </w:r>
            <w:r w:rsidR="00E01BA9" w:rsidRPr="005C1252">
              <w:rPr>
                <w:rFonts w:ascii="Arial" w:eastAsia="Times New Roman" w:hAnsi="Arial" w:cs="Arial"/>
                <w:sz w:val="20"/>
                <w:szCs w:val="20"/>
                <w:lang w:eastAsia="en-GB"/>
              </w:rPr>
              <w:t>Historic England</w:t>
            </w:r>
            <w:r w:rsidR="00E01BA9">
              <w:rPr>
                <w:rFonts w:ascii="Arial" w:eastAsia="Times New Roman" w:hAnsi="Arial" w:cs="Arial"/>
                <w:sz w:val="20"/>
                <w:szCs w:val="20"/>
                <w:lang w:eastAsia="en-GB"/>
              </w:rPr>
              <w:t xml:space="preserve"> </w:t>
            </w:r>
            <w:r w:rsidRPr="00D40964">
              <w:rPr>
                <w:rFonts w:ascii="Arial" w:eastAsia="Times New Roman" w:hAnsi="Arial" w:cs="Arial"/>
                <w:sz w:val="20"/>
                <w:szCs w:val="20"/>
                <w:lang w:eastAsia="en-GB"/>
              </w:rPr>
              <w:t xml:space="preserve">as a Scheduled Ancient Monument. The first excavations began in the 1930s by Philip Corder and John Kirk, commemorated by a standing stone and plaque in adjacent Orchard Field, and many of the finds can still be found in the </w:t>
            </w:r>
            <w:hyperlink r:id="rId21" w:tgtFrame="_blank" w:history="1">
              <w:r w:rsidRPr="00D40964">
                <w:rPr>
                  <w:rFonts w:ascii="Arial" w:eastAsia="Times New Roman" w:hAnsi="Arial" w:cs="Arial"/>
                  <w:sz w:val="20"/>
                  <w:szCs w:val="20"/>
                  <w:lang w:eastAsia="en-GB"/>
                </w:rPr>
                <w:t>Malton Museum</w:t>
              </w:r>
            </w:hyperlink>
            <w:r w:rsidRPr="00D40964">
              <w:rPr>
                <w:rFonts w:ascii="Arial" w:eastAsia="Times New Roman" w:hAnsi="Arial" w:cs="Arial"/>
                <w:sz w:val="20"/>
                <w:szCs w:val="20"/>
                <w:lang w:eastAsia="en-GB"/>
              </w:rPr>
              <w:t>. Since then, it has played host to other investigations, including ITV</w:t>
            </w:r>
            <w:r w:rsidR="003D03B2">
              <w:rPr>
                <w:rFonts w:ascii="Arial" w:eastAsia="Times New Roman" w:hAnsi="Arial" w:cs="Arial"/>
                <w:sz w:val="20"/>
                <w:szCs w:val="20"/>
                <w:lang w:eastAsia="en-GB"/>
              </w:rPr>
              <w:t>’</w:t>
            </w:r>
            <w:r w:rsidRPr="00D40964">
              <w:rPr>
                <w:rFonts w:ascii="Arial" w:eastAsia="Times New Roman" w:hAnsi="Arial" w:cs="Arial"/>
                <w:sz w:val="20"/>
                <w:szCs w:val="20"/>
                <w:lang w:eastAsia="en-GB"/>
              </w:rPr>
              <w:t>s Time Team, as well as Defence Archaeology Group</w:t>
            </w:r>
            <w:r w:rsidR="003D03B2">
              <w:rPr>
                <w:rFonts w:ascii="Arial" w:eastAsia="Times New Roman" w:hAnsi="Arial" w:cs="Arial"/>
                <w:sz w:val="20"/>
                <w:szCs w:val="20"/>
                <w:lang w:eastAsia="en-GB"/>
              </w:rPr>
              <w:t>’</w:t>
            </w:r>
            <w:r w:rsidRPr="00D40964">
              <w:rPr>
                <w:rFonts w:ascii="Arial" w:eastAsia="Times New Roman" w:hAnsi="Arial" w:cs="Arial"/>
                <w:sz w:val="20"/>
                <w:szCs w:val="20"/>
                <w:lang w:eastAsia="en-GB"/>
              </w:rPr>
              <w:t xml:space="preserve">s </w:t>
            </w:r>
            <w:hyperlink r:id="rId22" w:history="1">
              <w:r w:rsidRPr="00D40964">
                <w:rPr>
                  <w:rFonts w:ascii="Arial" w:eastAsia="Times New Roman" w:hAnsi="Arial" w:cs="Arial"/>
                  <w:i/>
                  <w:iCs/>
                  <w:sz w:val="20"/>
                  <w:szCs w:val="20"/>
                  <w:lang w:eastAsia="en-GB"/>
                </w:rPr>
                <w:t>Project</w:t>
              </w:r>
              <w:r w:rsidR="005C1252">
                <w:rPr>
                  <w:rFonts w:ascii="Arial" w:eastAsia="Times New Roman" w:hAnsi="Arial" w:cs="Arial"/>
                  <w:i/>
                  <w:iCs/>
                  <w:sz w:val="20"/>
                  <w:szCs w:val="20"/>
                  <w:lang w:eastAsia="en-GB"/>
                </w:rPr>
                <w:t xml:space="preserve"> N</w:t>
              </w:r>
              <w:r w:rsidRPr="00D40964">
                <w:rPr>
                  <w:rFonts w:ascii="Arial" w:eastAsia="Times New Roman" w:hAnsi="Arial" w:cs="Arial"/>
                  <w:i/>
                  <w:iCs/>
                  <w:sz w:val="20"/>
                  <w:szCs w:val="20"/>
                  <w:lang w:eastAsia="en-GB"/>
                </w:rPr>
                <w:t>ightingale</w:t>
              </w:r>
            </w:hyperlink>
            <w:r w:rsidRPr="00D40964">
              <w:rPr>
                <w:rFonts w:ascii="Arial" w:eastAsia="Times New Roman" w:hAnsi="Arial" w:cs="Arial"/>
                <w:i/>
                <w:iCs/>
                <w:sz w:val="20"/>
                <w:szCs w:val="20"/>
                <w:lang w:eastAsia="en-GB"/>
              </w:rPr>
              <w:t>. </w:t>
            </w:r>
            <w:r w:rsidRPr="00D40964">
              <w:rPr>
                <w:rFonts w:ascii="Arial" w:eastAsia="Times New Roman" w:hAnsi="Arial" w:cs="Arial"/>
                <w:sz w:val="20"/>
                <w:szCs w:val="20"/>
                <w:lang w:eastAsia="en-GB"/>
              </w:rPr>
              <w:t>Archaeologists from the University of York</w:t>
            </w:r>
            <w:r w:rsidR="00E01BA9">
              <w:rPr>
                <w:rFonts w:ascii="Arial" w:eastAsia="Times New Roman" w:hAnsi="Arial" w:cs="Arial"/>
                <w:sz w:val="20"/>
                <w:szCs w:val="20"/>
                <w:lang w:eastAsia="en-GB"/>
              </w:rPr>
              <w:t xml:space="preserve"> </w:t>
            </w:r>
            <w:r w:rsidR="005C1252">
              <w:rPr>
                <w:rFonts w:ascii="Arial" w:eastAsia="Times New Roman" w:hAnsi="Arial" w:cs="Arial"/>
                <w:sz w:val="20"/>
                <w:szCs w:val="20"/>
                <w:lang w:eastAsia="en-GB"/>
              </w:rPr>
              <w:t xml:space="preserve">have surveyed </w:t>
            </w:r>
            <w:r w:rsidRPr="00D40964">
              <w:rPr>
                <w:rFonts w:ascii="Arial" w:eastAsia="Times New Roman" w:hAnsi="Arial" w:cs="Arial"/>
                <w:sz w:val="20"/>
                <w:szCs w:val="20"/>
                <w:lang w:eastAsia="en-GB"/>
              </w:rPr>
              <w:t>the site using Geophysics. Further information at:-http://www.maltoncastlegarden.org.uk/history</w:t>
            </w:r>
          </w:p>
        </w:tc>
      </w:tr>
      <w:tr w:rsidR="00EE1FE2" w:rsidRPr="00C3788B" w14:paraId="4098309B" w14:textId="77777777" w:rsidTr="00EE1FE2">
        <w:trPr>
          <w:trHeight w:val="70"/>
        </w:trPr>
        <w:tc>
          <w:tcPr>
            <w:tcW w:w="3715" w:type="dxa"/>
            <w:vAlign w:val="center"/>
            <w:hideMark/>
          </w:tcPr>
          <w:p w14:paraId="48838533" w14:textId="0C4E7C2F" w:rsidR="00EE1FE2" w:rsidRPr="00D40964" w:rsidRDefault="00EE1FE2" w:rsidP="00F27335">
            <w:pPr>
              <w:spacing w:after="0" w:line="240" w:lineRule="auto"/>
              <w:rPr>
                <w:rFonts w:ascii="Arial" w:hAnsi="Arial" w:cs="Arial"/>
                <w:sz w:val="20"/>
                <w:szCs w:val="20"/>
              </w:rPr>
            </w:pPr>
            <w:r w:rsidRPr="00D40964">
              <w:rPr>
                <w:rFonts w:ascii="Arial" w:hAnsi="Arial" w:cs="Arial"/>
                <w:b/>
                <w:sz w:val="20"/>
                <w:szCs w:val="20"/>
              </w:rPr>
              <w:t>Recreational value</w:t>
            </w:r>
            <w:r w:rsidRPr="00D40964">
              <w:rPr>
                <w:rFonts w:ascii="Arial" w:hAnsi="Arial" w:cs="Arial"/>
                <w:sz w:val="20"/>
                <w:szCs w:val="20"/>
              </w:rPr>
              <w:t xml:space="preserve"> (ref NPPF 10</w:t>
            </w:r>
            <w:r w:rsidR="00F27335">
              <w:rPr>
                <w:rFonts w:ascii="Arial" w:hAnsi="Arial" w:cs="Arial"/>
                <w:sz w:val="20"/>
                <w:szCs w:val="20"/>
              </w:rPr>
              <w:t>2</w:t>
            </w:r>
            <w:r w:rsidRPr="00D40964">
              <w:rPr>
                <w:rFonts w:ascii="Arial" w:hAnsi="Arial" w:cs="Arial"/>
                <w:sz w:val="20"/>
                <w:szCs w:val="20"/>
              </w:rPr>
              <w:t xml:space="preserve">b)) </w:t>
            </w:r>
          </w:p>
        </w:tc>
        <w:tc>
          <w:tcPr>
            <w:tcW w:w="7796" w:type="dxa"/>
            <w:vAlign w:val="center"/>
          </w:tcPr>
          <w:p w14:paraId="7899D548" w14:textId="375DEB15" w:rsidR="00EE1FE2" w:rsidRPr="00D40964" w:rsidRDefault="00D839A5" w:rsidP="00EE1FE2">
            <w:pPr>
              <w:spacing w:after="0" w:line="240" w:lineRule="auto"/>
              <w:rPr>
                <w:rFonts w:ascii="Arial" w:hAnsi="Arial" w:cs="Arial"/>
                <w:sz w:val="20"/>
                <w:szCs w:val="20"/>
                <w:lang w:eastAsia="en-GB"/>
              </w:rPr>
            </w:pPr>
            <w:r w:rsidRPr="00D40964">
              <w:rPr>
                <w:rFonts w:ascii="Arial" w:hAnsi="Arial" w:cs="Arial"/>
                <w:sz w:val="20"/>
                <w:szCs w:val="20"/>
                <w:lang w:eastAsia="en-GB"/>
              </w:rPr>
              <w:t>Yes – popular with walkers and tourists</w:t>
            </w:r>
            <w:r w:rsidR="00D86841" w:rsidRPr="00D40964">
              <w:rPr>
                <w:rFonts w:ascii="Arial" w:hAnsi="Arial" w:cs="Arial"/>
                <w:sz w:val="20"/>
                <w:szCs w:val="20"/>
                <w:lang w:eastAsia="en-GB"/>
              </w:rPr>
              <w:t>. The site features perennials and native plants, a variety of tree species, plus garden gate and murals created by local craft workshops. There is a nature trail and an events programme.</w:t>
            </w:r>
          </w:p>
        </w:tc>
      </w:tr>
      <w:tr w:rsidR="00EE1FE2" w:rsidRPr="00C3788B" w14:paraId="5CFE4C7B" w14:textId="77777777" w:rsidTr="00EE1FE2">
        <w:trPr>
          <w:trHeight w:val="90"/>
        </w:trPr>
        <w:tc>
          <w:tcPr>
            <w:tcW w:w="3715" w:type="dxa"/>
            <w:vAlign w:val="center"/>
            <w:hideMark/>
          </w:tcPr>
          <w:p w14:paraId="298D711E" w14:textId="7ED2B336" w:rsidR="00EE1FE2" w:rsidRPr="00D40964" w:rsidRDefault="00EE1FE2" w:rsidP="00F27335">
            <w:pPr>
              <w:spacing w:after="0" w:line="240" w:lineRule="auto"/>
              <w:rPr>
                <w:rFonts w:ascii="Arial" w:hAnsi="Arial" w:cs="Arial"/>
                <w:sz w:val="20"/>
                <w:szCs w:val="20"/>
              </w:rPr>
            </w:pPr>
            <w:r w:rsidRPr="00D40964">
              <w:rPr>
                <w:rFonts w:ascii="Arial" w:hAnsi="Arial" w:cs="Arial"/>
                <w:b/>
                <w:sz w:val="20"/>
                <w:szCs w:val="20"/>
              </w:rPr>
              <w:t>Wildlife richness</w:t>
            </w:r>
            <w:r w:rsidRPr="00D40964">
              <w:rPr>
                <w:rFonts w:ascii="Arial" w:hAnsi="Arial" w:cs="Arial"/>
                <w:sz w:val="20"/>
                <w:szCs w:val="20"/>
              </w:rPr>
              <w:t xml:space="preserve"> (ref NPPF 10</w:t>
            </w:r>
            <w:r w:rsidR="00F27335">
              <w:rPr>
                <w:rFonts w:ascii="Arial" w:hAnsi="Arial" w:cs="Arial"/>
                <w:sz w:val="20"/>
                <w:szCs w:val="20"/>
              </w:rPr>
              <w:t>2</w:t>
            </w:r>
            <w:r w:rsidRPr="00D40964">
              <w:rPr>
                <w:rFonts w:ascii="Arial" w:hAnsi="Arial" w:cs="Arial"/>
                <w:sz w:val="20"/>
                <w:szCs w:val="20"/>
              </w:rPr>
              <w:t>b))</w:t>
            </w:r>
          </w:p>
        </w:tc>
        <w:tc>
          <w:tcPr>
            <w:tcW w:w="7796" w:type="dxa"/>
            <w:vAlign w:val="center"/>
          </w:tcPr>
          <w:p w14:paraId="32395854" w14:textId="5A651565" w:rsidR="00EE1FE2" w:rsidRPr="00D40964" w:rsidRDefault="00D40964" w:rsidP="00D40964">
            <w:pPr>
              <w:spacing w:after="0" w:line="240" w:lineRule="auto"/>
              <w:rPr>
                <w:rFonts w:ascii="Arial" w:hAnsi="Arial" w:cs="Arial"/>
                <w:sz w:val="20"/>
                <w:szCs w:val="20"/>
              </w:rPr>
            </w:pPr>
            <w:r w:rsidRPr="00D40964">
              <w:rPr>
                <w:rFonts w:ascii="Arial" w:hAnsi="Arial" w:cs="Arial"/>
                <w:sz w:val="20"/>
                <w:szCs w:val="20"/>
              </w:rPr>
              <w:t>Yes</w:t>
            </w:r>
            <w:r w:rsidR="00D839A5" w:rsidRPr="00D40964">
              <w:rPr>
                <w:rFonts w:ascii="Arial" w:hAnsi="Arial" w:cs="Arial"/>
                <w:sz w:val="20"/>
                <w:szCs w:val="20"/>
              </w:rPr>
              <w:t xml:space="preserve"> – </w:t>
            </w:r>
            <w:r w:rsidRPr="00D40964">
              <w:rPr>
                <w:rFonts w:ascii="Arial" w:hAnsi="Arial" w:cs="Arial"/>
                <w:sz w:val="20"/>
                <w:szCs w:val="20"/>
              </w:rPr>
              <w:t>t</w:t>
            </w:r>
            <w:r w:rsidR="00D86841" w:rsidRPr="00D40964">
              <w:rPr>
                <w:rFonts w:ascii="Arial" w:hAnsi="Arial" w:cs="Arial"/>
                <w:sz w:val="20"/>
                <w:szCs w:val="20"/>
              </w:rPr>
              <w:t xml:space="preserve">he site supports an interesting flora and fauna – ref:- </w:t>
            </w:r>
            <w:hyperlink r:id="rId23" w:history="1">
              <w:r w:rsidR="00AC7794" w:rsidRPr="00D40964">
                <w:rPr>
                  <w:rStyle w:val="Hyperlink"/>
                  <w:rFonts w:ascii="Arial" w:hAnsi="Arial" w:cs="Arial"/>
                  <w:sz w:val="20"/>
                  <w:szCs w:val="20"/>
                </w:rPr>
                <w:t>http://www.maltoncastlegarden.org.uk/things-to-see</w:t>
              </w:r>
            </w:hyperlink>
            <w:r w:rsidR="00AC7794" w:rsidRPr="00D40964">
              <w:rPr>
                <w:rFonts w:ascii="Arial" w:hAnsi="Arial" w:cs="Arial"/>
                <w:sz w:val="20"/>
                <w:szCs w:val="20"/>
              </w:rPr>
              <w:t xml:space="preserve"> </w:t>
            </w:r>
            <w:r w:rsidR="003D03B2">
              <w:rPr>
                <w:rFonts w:ascii="Arial" w:hAnsi="Arial" w:cs="Arial"/>
                <w:sz w:val="20"/>
                <w:szCs w:val="20"/>
              </w:rPr>
              <w:t>–</w:t>
            </w:r>
            <w:r w:rsidR="00AC7794" w:rsidRPr="00D40964">
              <w:rPr>
                <w:rFonts w:ascii="Arial" w:hAnsi="Arial" w:cs="Arial"/>
                <w:sz w:val="20"/>
                <w:szCs w:val="20"/>
              </w:rPr>
              <w:t xml:space="preserve"> and includes a nature trail.</w:t>
            </w:r>
          </w:p>
        </w:tc>
      </w:tr>
      <w:tr w:rsidR="00EE1FE2" w:rsidRPr="009716E9" w14:paraId="64C8D1F2" w14:textId="77777777" w:rsidTr="00EE1FE2">
        <w:trPr>
          <w:trHeight w:val="70"/>
        </w:trPr>
        <w:tc>
          <w:tcPr>
            <w:tcW w:w="3715" w:type="dxa"/>
            <w:vAlign w:val="center"/>
            <w:hideMark/>
          </w:tcPr>
          <w:p w14:paraId="22C8ECD7" w14:textId="77777777" w:rsidR="00EE1FE2" w:rsidRPr="00D40964" w:rsidRDefault="00EE1FE2" w:rsidP="00EE1FE2">
            <w:pPr>
              <w:spacing w:after="0" w:line="240" w:lineRule="auto"/>
              <w:rPr>
                <w:rFonts w:ascii="Arial" w:hAnsi="Arial" w:cs="Arial"/>
                <w:sz w:val="20"/>
                <w:szCs w:val="20"/>
              </w:rPr>
            </w:pPr>
            <w:r w:rsidRPr="00D40964">
              <w:rPr>
                <w:rFonts w:ascii="Arial" w:hAnsi="Arial" w:cs="Arial"/>
                <w:sz w:val="20"/>
                <w:szCs w:val="20"/>
              </w:rPr>
              <w:t xml:space="preserve">Summary Assessment/Basis for Recommendation </w:t>
            </w:r>
          </w:p>
        </w:tc>
        <w:tc>
          <w:tcPr>
            <w:tcW w:w="7796" w:type="dxa"/>
            <w:vAlign w:val="center"/>
          </w:tcPr>
          <w:p w14:paraId="1132CC00" w14:textId="65B14985" w:rsidR="00EE1FE2" w:rsidRPr="00D40964" w:rsidRDefault="00D40964" w:rsidP="00D40964">
            <w:pPr>
              <w:spacing w:after="0" w:line="240" w:lineRule="auto"/>
              <w:rPr>
                <w:rFonts w:ascii="Arial" w:hAnsi="Arial" w:cs="Arial"/>
                <w:b/>
                <w:color w:val="8496B0"/>
                <w:sz w:val="20"/>
                <w:szCs w:val="20"/>
              </w:rPr>
            </w:pPr>
            <w:r w:rsidRPr="00D40964">
              <w:rPr>
                <w:rFonts w:ascii="Arial" w:hAnsi="Arial" w:cs="Arial"/>
                <w:sz w:val="20"/>
                <w:szCs w:val="20"/>
              </w:rPr>
              <w:t>This is an important community and tourist site, both local in character and in reasonably close proximity to the community it serves. It has particular local significance as a landscape, historical, recreational and wildlife resource Given its use and local appreciation, it is considered to be a demonstrably special space for local people.</w:t>
            </w:r>
          </w:p>
        </w:tc>
      </w:tr>
      <w:tr w:rsidR="00EE1FE2" w:rsidRPr="00D40964" w14:paraId="5694EFAC" w14:textId="77777777" w:rsidTr="00EE1FE2">
        <w:trPr>
          <w:trHeight w:val="70"/>
        </w:trPr>
        <w:tc>
          <w:tcPr>
            <w:tcW w:w="3715" w:type="dxa"/>
            <w:vAlign w:val="center"/>
          </w:tcPr>
          <w:p w14:paraId="072B28BA" w14:textId="77777777" w:rsidR="00EE1FE2" w:rsidRPr="00D40964" w:rsidRDefault="00EE1FE2" w:rsidP="00EE1FE2">
            <w:pPr>
              <w:spacing w:after="0" w:line="240" w:lineRule="auto"/>
              <w:rPr>
                <w:rFonts w:ascii="Arial" w:hAnsi="Arial" w:cs="Arial"/>
                <w:b/>
                <w:sz w:val="20"/>
                <w:szCs w:val="20"/>
              </w:rPr>
            </w:pPr>
            <w:r w:rsidRPr="00D40964">
              <w:rPr>
                <w:rFonts w:ascii="Arial" w:hAnsi="Arial" w:cs="Arial"/>
                <w:b/>
                <w:sz w:val="20"/>
                <w:szCs w:val="20"/>
              </w:rPr>
              <w:t>Recommendation</w:t>
            </w:r>
          </w:p>
        </w:tc>
        <w:tc>
          <w:tcPr>
            <w:tcW w:w="7796" w:type="dxa"/>
            <w:vAlign w:val="center"/>
          </w:tcPr>
          <w:p w14:paraId="1DC62C0F" w14:textId="2EAEE18D" w:rsidR="00EE1FE2" w:rsidRPr="00D40964" w:rsidRDefault="00AC7794" w:rsidP="00EE1FE2">
            <w:pPr>
              <w:spacing w:after="0" w:line="240" w:lineRule="auto"/>
              <w:jc w:val="both"/>
              <w:rPr>
                <w:rFonts w:ascii="Arial" w:hAnsi="Arial" w:cs="Arial"/>
                <w:b/>
                <w:sz w:val="20"/>
                <w:szCs w:val="20"/>
              </w:rPr>
            </w:pPr>
            <w:r w:rsidRPr="00D40964">
              <w:rPr>
                <w:rFonts w:ascii="Arial" w:hAnsi="Arial" w:cs="Arial"/>
                <w:b/>
                <w:color w:val="00B050"/>
                <w:sz w:val="20"/>
                <w:szCs w:val="20"/>
              </w:rPr>
              <w:t>Designate as Local Green Space</w:t>
            </w:r>
          </w:p>
        </w:tc>
      </w:tr>
    </w:tbl>
    <w:p w14:paraId="4DDAB890" w14:textId="77777777" w:rsidR="00EE1FE2" w:rsidRDefault="00EE1FE2" w:rsidP="001E4E31">
      <w:pPr>
        <w:tabs>
          <w:tab w:val="left" w:pos="7200"/>
        </w:tabs>
        <w:spacing w:after="0" w:line="240" w:lineRule="auto"/>
        <w:jc w:val="both"/>
        <w:rPr>
          <w:rFonts w:ascii="Arial" w:hAnsi="Arial" w:cs="Arial"/>
        </w:rPr>
      </w:pPr>
    </w:p>
    <w:p w14:paraId="4BE568A7" w14:textId="77777777" w:rsidR="00075AD0" w:rsidRDefault="00075AD0" w:rsidP="001E4E31">
      <w:pPr>
        <w:tabs>
          <w:tab w:val="left" w:pos="7200"/>
        </w:tabs>
        <w:spacing w:after="0" w:line="240" w:lineRule="auto"/>
        <w:jc w:val="both"/>
        <w:rPr>
          <w:rFonts w:ascii="Arial" w:hAnsi="Arial" w:cs="Arial"/>
        </w:rPr>
      </w:pPr>
    </w:p>
    <w:p w14:paraId="3AECB206" w14:textId="77777777" w:rsidR="00075AD0" w:rsidRDefault="00075AD0" w:rsidP="001E4E31">
      <w:pPr>
        <w:tabs>
          <w:tab w:val="left" w:pos="7200"/>
        </w:tabs>
        <w:spacing w:after="0" w:line="240" w:lineRule="auto"/>
        <w:jc w:val="both"/>
        <w:rPr>
          <w:rFonts w:ascii="Arial" w:hAnsi="Arial" w:cs="Arial"/>
        </w:rPr>
      </w:pPr>
    </w:p>
    <w:p w14:paraId="7626F845" w14:textId="77777777" w:rsidR="00D40964" w:rsidRDefault="00D40964" w:rsidP="001E4E31">
      <w:pPr>
        <w:tabs>
          <w:tab w:val="left" w:pos="7200"/>
        </w:tabs>
        <w:spacing w:after="0" w:line="240" w:lineRule="auto"/>
        <w:jc w:val="both"/>
        <w:rPr>
          <w:rFonts w:ascii="Arial" w:hAnsi="Arial" w:cs="Arial"/>
        </w:rPr>
      </w:pPr>
    </w:p>
    <w:p w14:paraId="500F73FD" w14:textId="77777777" w:rsidR="00D40964" w:rsidRDefault="00D40964" w:rsidP="001E4E31">
      <w:pPr>
        <w:tabs>
          <w:tab w:val="left" w:pos="7200"/>
        </w:tabs>
        <w:spacing w:after="0" w:line="240" w:lineRule="auto"/>
        <w:jc w:val="both"/>
        <w:rPr>
          <w:rFonts w:ascii="Arial" w:hAnsi="Arial" w:cs="Arial"/>
        </w:rPr>
      </w:pPr>
    </w:p>
    <w:tbl>
      <w:tblPr>
        <w:tblW w:w="1151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15"/>
        <w:gridCol w:w="7796"/>
      </w:tblGrid>
      <w:tr w:rsidR="00EE1FE2" w:rsidRPr="0086713C" w14:paraId="1F48492A" w14:textId="77777777" w:rsidTr="00EE1FE2">
        <w:trPr>
          <w:trHeight w:val="70"/>
        </w:trPr>
        <w:tc>
          <w:tcPr>
            <w:tcW w:w="11511" w:type="dxa"/>
            <w:gridSpan w:val="2"/>
            <w:shd w:val="clear" w:color="auto" w:fill="F2F2F2"/>
            <w:vAlign w:val="center"/>
            <w:hideMark/>
          </w:tcPr>
          <w:p w14:paraId="5DBFB9D0" w14:textId="18CA36E9" w:rsidR="00EE1FE2" w:rsidRPr="004B1CEF" w:rsidRDefault="00EE1FE2" w:rsidP="00E01BA9">
            <w:pPr>
              <w:spacing w:after="0" w:line="240" w:lineRule="auto"/>
              <w:rPr>
                <w:rFonts w:ascii="Arial" w:hAnsi="Arial" w:cs="Arial"/>
                <w:b/>
                <w:sz w:val="20"/>
                <w:szCs w:val="20"/>
              </w:rPr>
            </w:pPr>
            <w:r w:rsidRPr="004B1CEF">
              <w:rPr>
                <w:rFonts w:ascii="Arial" w:hAnsi="Arial" w:cs="Arial"/>
                <w:b/>
                <w:sz w:val="20"/>
                <w:szCs w:val="20"/>
              </w:rPr>
              <w:t>E1.</w:t>
            </w:r>
            <w:r w:rsidR="00E01BA9" w:rsidRPr="005C1252">
              <w:rPr>
                <w:rFonts w:ascii="Arial" w:hAnsi="Arial" w:cs="Arial"/>
                <w:b/>
                <w:sz w:val="20"/>
                <w:szCs w:val="20"/>
              </w:rPr>
              <w:t>3</w:t>
            </w:r>
            <w:r w:rsidR="00F73E0F" w:rsidRPr="004B1CEF">
              <w:rPr>
                <w:rFonts w:ascii="Arial" w:hAnsi="Arial" w:cs="Arial"/>
                <w:b/>
                <w:sz w:val="20"/>
                <w:szCs w:val="20"/>
              </w:rPr>
              <w:t xml:space="preserve"> </w:t>
            </w:r>
            <w:r w:rsidR="00074087" w:rsidRPr="00100F98">
              <w:rPr>
                <w:rFonts w:ascii="Arial" w:hAnsi="Arial" w:cs="Arial"/>
                <w:b/>
                <w:sz w:val="20"/>
                <w:szCs w:val="20"/>
              </w:rPr>
              <w:t>Norton Road</w:t>
            </w:r>
            <w:r w:rsidR="00F73E0F" w:rsidRPr="00100F98">
              <w:rPr>
                <w:rFonts w:ascii="Arial" w:hAnsi="Arial" w:cs="Arial"/>
                <w:b/>
                <w:sz w:val="20"/>
                <w:szCs w:val="20"/>
              </w:rPr>
              <w:t xml:space="preserve"> </w:t>
            </w:r>
            <w:r w:rsidR="00140D39" w:rsidRPr="00100F98">
              <w:rPr>
                <w:rFonts w:ascii="Arial" w:hAnsi="Arial" w:cs="Arial"/>
                <w:b/>
                <w:sz w:val="20"/>
                <w:szCs w:val="20"/>
              </w:rPr>
              <w:t>R</w:t>
            </w:r>
            <w:r w:rsidR="00F73E0F" w:rsidRPr="00100F98">
              <w:rPr>
                <w:rFonts w:ascii="Arial" w:hAnsi="Arial" w:cs="Arial"/>
                <w:b/>
                <w:sz w:val="20"/>
                <w:szCs w:val="20"/>
              </w:rPr>
              <w:t>iverside</w:t>
            </w:r>
            <w:r w:rsidRPr="004B1CEF">
              <w:rPr>
                <w:rFonts w:ascii="Arial" w:hAnsi="Arial" w:cs="Arial"/>
                <w:b/>
                <w:sz w:val="20"/>
                <w:szCs w:val="20"/>
              </w:rPr>
              <w:t xml:space="preserve"> </w:t>
            </w:r>
          </w:p>
        </w:tc>
      </w:tr>
      <w:tr w:rsidR="00EE1FE2" w:rsidRPr="00FA2380" w14:paraId="60D58F8E" w14:textId="77777777" w:rsidTr="00EE1FE2">
        <w:trPr>
          <w:trHeight w:val="70"/>
        </w:trPr>
        <w:tc>
          <w:tcPr>
            <w:tcW w:w="3715" w:type="dxa"/>
            <w:vAlign w:val="center"/>
            <w:hideMark/>
          </w:tcPr>
          <w:p w14:paraId="332B999D" w14:textId="77777777" w:rsidR="00EE1FE2" w:rsidRPr="004B1CEF" w:rsidRDefault="00EE1FE2" w:rsidP="00EE1FE2">
            <w:pPr>
              <w:spacing w:after="0" w:line="240" w:lineRule="auto"/>
              <w:rPr>
                <w:rFonts w:ascii="Arial" w:hAnsi="Arial" w:cs="Arial"/>
                <w:sz w:val="20"/>
                <w:szCs w:val="20"/>
              </w:rPr>
            </w:pPr>
            <w:r w:rsidRPr="004B1CEF">
              <w:rPr>
                <w:rFonts w:ascii="Arial" w:hAnsi="Arial" w:cs="Arial"/>
                <w:sz w:val="20"/>
                <w:szCs w:val="20"/>
              </w:rPr>
              <w:t>Location</w:t>
            </w:r>
          </w:p>
        </w:tc>
        <w:tc>
          <w:tcPr>
            <w:tcW w:w="7796" w:type="dxa"/>
            <w:vAlign w:val="center"/>
          </w:tcPr>
          <w:p w14:paraId="2AB0EF35" w14:textId="5362B66B" w:rsidR="00EE1FE2" w:rsidRPr="004B1CEF" w:rsidRDefault="00361956" w:rsidP="00074087">
            <w:pPr>
              <w:spacing w:after="0" w:line="240" w:lineRule="auto"/>
              <w:rPr>
                <w:rFonts w:ascii="Arial" w:hAnsi="Arial" w:cs="Arial"/>
                <w:sz w:val="20"/>
                <w:szCs w:val="20"/>
              </w:rPr>
            </w:pPr>
            <w:r w:rsidRPr="00100F98">
              <w:rPr>
                <w:rFonts w:ascii="Arial" w:hAnsi="Arial" w:cs="Arial"/>
                <w:sz w:val="20"/>
                <w:szCs w:val="20"/>
              </w:rPr>
              <w:t>River</w:t>
            </w:r>
            <w:r w:rsidR="00140D39" w:rsidRPr="00100F98">
              <w:rPr>
                <w:rFonts w:ascii="Arial" w:hAnsi="Arial" w:cs="Arial"/>
                <w:sz w:val="20"/>
                <w:szCs w:val="20"/>
              </w:rPr>
              <w:t>side area of the</w:t>
            </w:r>
            <w:r w:rsidRPr="00100F98">
              <w:rPr>
                <w:rFonts w:ascii="Arial" w:hAnsi="Arial" w:cs="Arial"/>
                <w:sz w:val="20"/>
                <w:szCs w:val="20"/>
              </w:rPr>
              <w:t xml:space="preserve"> Derwent located </w:t>
            </w:r>
            <w:r w:rsidR="00074087" w:rsidRPr="00100F98">
              <w:rPr>
                <w:rFonts w:ascii="Arial" w:hAnsi="Arial" w:cs="Arial"/>
                <w:sz w:val="20"/>
                <w:szCs w:val="20"/>
              </w:rPr>
              <w:t>off Norton Road, west of</w:t>
            </w:r>
            <w:r w:rsidR="00140D39" w:rsidRPr="00100F98">
              <w:rPr>
                <w:rFonts w:ascii="Arial" w:hAnsi="Arial" w:cs="Arial"/>
                <w:sz w:val="20"/>
                <w:szCs w:val="20"/>
              </w:rPr>
              <w:t xml:space="preserve"> County Bridge.</w:t>
            </w:r>
          </w:p>
        </w:tc>
      </w:tr>
      <w:tr w:rsidR="00EE1FE2" w:rsidRPr="0049572C" w14:paraId="0BCF4AD0" w14:textId="77777777" w:rsidTr="00EE1FE2">
        <w:trPr>
          <w:trHeight w:val="193"/>
        </w:trPr>
        <w:tc>
          <w:tcPr>
            <w:tcW w:w="3715" w:type="dxa"/>
            <w:vAlign w:val="center"/>
            <w:hideMark/>
          </w:tcPr>
          <w:p w14:paraId="7BF1297A" w14:textId="77777777" w:rsidR="00EE1FE2" w:rsidRPr="004B1CEF" w:rsidRDefault="00EE1FE2" w:rsidP="00EE1FE2">
            <w:pPr>
              <w:spacing w:after="0" w:line="240" w:lineRule="auto"/>
              <w:rPr>
                <w:rFonts w:ascii="Arial" w:hAnsi="Arial" w:cs="Arial"/>
                <w:sz w:val="20"/>
                <w:szCs w:val="20"/>
              </w:rPr>
            </w:pPr>
            <w:r w:rsidRPr="004B1CEF">
              <w:rPr>
                <w:rFonts w:ascii="Arial" w:hAnsi="Arial" w:cs="Arial"/>
                <w:sz w:val="20"/>
                <w:szCs w:val="20"/>
              </w:rPr>
              <w:t>Size</w:t>
            </w:r>
          </w:p>
        </w:tc>
        <w:tc>
          <w:tcPr>
            <w:tcW w:w="7796" w:type="dxa"/>
            <w:vAlign w:val="center"/>
          </w:tcPr>
          <w:p w14:paraId="6DD126ED" w14:textId="21E9EB13" w:rsidR="00EE1FE2" w:rsidRPr="002F785F" w:rsidRDefault="002F785F" w:rsidP="00EE1FE2">
            <w:pPr>
              <w:spacing w:after="0" w:line="240" w:lineRule="auto"/>
              <w:rPr>
                <w:rFonts w:ascii="Arial" w:hAnsi="Arial" w:cs="Arial"/>
                <w:sz w:val="20"/>
                <w:szCs w:val="20"/>
              </w:rPr>
            </w:pPr>
            <w:r w:rsidRPr="00100F98">
              <w:rPr>
                <w:rFonts w:ascii="Arial" w:hAnsi="Arial" w:cs="Arial"/>
                <w:sz w:val="20"/>
                <w:szCs w:val="20"/>
              </w:rPr>
              <w:t>1.5ha</w:t>
            </w:r>
          </w:p>
        </w:tc>
      </w:tr>
      <w:tr w:rsidR="00EE1FE2" w:rsidRPr="0049572C" w14:paraId="1F7414B8" w14:textId="77777777" w:rsidTr="00EE1FE2">
        <w:trPr>
          <w:trHeight w:val="70"/>
        </w:trPr>
        <w:tc>
          <w:tcPr>
            <w:tcW w:w="3715" w:type="dxa"/>
            <w:vAlign w:val="center"/>
            <w:hideMark/>
          </w:tcPr>
          <w:p w14:paraId="2A75B2A7" w14:textId="3F7C6B24" w:rsidR="00EE1FE2" w:rsidRPr="004B1CEF" w:rsidRDefault="00EE1FE2" w:rsidP="00F27335">
            <w:pPr>
              <w:spacing w:after="0" w:line="240" w:lineRule="auto"/>
              <w:rPr>
                <w:rFonts w:ascii="Arial" w:hAnsi="Arial" w:cs="Arial"/>
                <w:sz w:val="20"/>
                <w:szCs w:val="20"/>
              </w:rPr>
            </w:pPr>
            <w:r w:rsidRPr="004B1CEF">
              <w:rPr>
                <w:rFonts w:ascii="Arial" w:hAnsi="Arial" w:cs="Arial"/>
                <w:b/>
                <w:sz w:val="20"/>
                <w:szCs w:val="20"/>
              </w:rPr>
              <w:t>Proximity to community served</w:t>
            </w:r>
            <w:r w:rsidRPr="004B1CEF">
              <w:rPr>
                <w:rFonts w:ascii="Arial" w:hAnsi="Arial" w:cs="Arial"/>
                <w:sz w:val="20"/>
                <w:szCs w:val="20"/>
              </w:rPr>
              <w:t xml:space="preserve"> (ref NPPF 10</w:t>
            </w:r>
            <w:r w:rsidR="00F27335">
              <w:rPr>
                <w:rFonts w:ascii="Arial" w:hAnsi="Arial" w:cs="Arial"/>
                <w:sz w:val="20"/>
                <w:szCs w:val="20"/>
              </w:rPr>
              <w:t>2</w:t>
            </w:r>
            <w:r w:rsidRPr="004B1CEF">
              <w:rPr>
                <w:rFonts w:ascii="Arial" w:hAnsi="Arial" w:cs="Arial"/>
                <w:sz w:val="20"/>
                <w:szCs w:val="20"/>
              </w:rPr>
              <w:t>a))</w:t>
            </w:r>
          </w:p>
        </w:tc>
        <w:tc>
          <w:tcPr>
            <w:tcW w:w="7796" w:type="dxa"/>
            <w:vAlign w:val="center"/>
          </w:tcPr>
          <w:p w14:paraId="00538724" w14:textId="348DEA00" w:rsidR="00EE1FE2" w:rsidRPr="004B1CEF" w:rsidRDefault="00361956" w:rsidP="00074087">
            <w:pPr>
              <w:spacing w:after="0" w:line="240" w:lineRule="auto"/>
              <w:rPr>
                <w:rFonts w:ascii="Arial" w:hAnsi="Arial" w:cs="Arial"/>
                <w:sz w:val="20"/>
                <w:szCs w:val="20"/>
              </w:rPr>
            </w:pPr>
            <w:r w:rsidRPr="004B1CEF">
              <w:rPr>
                <w:rFonts w:ascii="Arial" w:hAnsi="Arial" w:cs="Arial"/>
                <w:sz w:val="20"/>
                <w:szCs w:val="20"/>
              </w:rPr>
              <w:t>The space sits on the south-east edge of Malton centre, close to main thoroughfares and car parks. As such, it is in close proximity to the local and visitor/tourist communities which it serves</w:t>
            </w:r>
          </w:p>
        </w:tc>
      </w:tr>
      <w:tr w:rsidR="00EE1FE2" w:rsidRPr="0049572C" w14:paraId="1A64BC66" w14:textId="77777777" w:rsidTr="00EE1FE2">
        <w:trPr>
          <w:trHeight w:val="70"/>
        </w:trPr>
        <w:tc>
          <w:tcPr>
            <w:tcW w:w="3715" w:type="dxa"/>
            <w:vAlign w:val="center"/>
          </w:tcPr>
          <w:p w14:paraId="434BA9DE" w14:textId="2D941EFA" w:rsidR="00EE1FE2" w:rsidRPr="004B1CEF" w:rsidRDefault="00EE1FE2" w:rsidP="00F27335">
            <w:pPr>
              <w:spacing w:after="0" w:line="240" w:lineRule="auto"/>
              <w:rPr>
                <w:rFonts w:ascii="Arial" w:hAnsi="Arial" w:cs="Arial"/>
                <w:sz w:val="20"/>
                <w:szCs w:val="20"/>
              </w:rPr>
            </w:pPr>
            <w:r w:rsidRPr="004B1CEF">
              <w:rPr>
                <w:rFonts w:ascii="Arial" w:hAnsi="Arial" w:cs="Arial"/>
                <w:b/>
                <w:sz w:val="20"/>
                <w:szCs w:val="20"/>
              </w:rPr>
              <w:t>Local in character/extensive tract of land?</w:t>
            </w:r>
            <w:r w:rsidRPr="004B1CEF">
              <w:rPr>
                <w:rFonts w:ascii="Arial" w:hAnsi="Arial" w:cs="Arial"/>
                <w:sz w:val="20"/>
                <w:szCs w:val="20"/>
              </w:rPr>
              <w:t xml:space="preserve"> (ref NPPF 10</w:t>
            </w:r>
            <w:r w:rsidR="00F27335">
              <w:rPr>
                <w:rFonts w:ascii="Arial" w:hAnsi="Arial" w:cs="Arial"/>
                <w:sz w:val="20"/>
                <w:szCs w:val="20"/>
              </w:rPr>
              <w:t>2</w:t>
            </w:r>
            <w:r w:rsidRPr="004B1CEF">
              <w:rPr>
                <w:rFonts w:ascii="Arial" w:hAnsi="Arial" w:cs="Arial"/>
                <w:sz w:val="20"/>
                <w:szCs w:val="20"/>
              </w:rPr>
              <w:t>c))</w:t>
            </w:r>
          </w:p>
        </w:tc>
        <w:tc>
          <w:tcPr>
            <w:tcW w:w="7796" w:type="dxa"/>
            <w:vAlign w:val="center"/>
          </w:tcPr>
          <w:p w14:paraId="48C07567" w14:textId="5BA1F29C" w:rsidR="00EE1FE2" w:rsidRPr="004B1CEF" w:rsidRDefault="00F73E0F" w:rsidP="00EE1FE2">
            <w:pPr>
              <w:spacing w:after="0" w:line="240" w:lineRule="auto"/>
              <w:rPr>
                <w:rFonts w:ascii="Arial" w:hAnsi="Arial" w:cs="Arial"/>
                <w:sz w:val="20"/>
                <w:szCs w:val="20"/>
              </w:rPr>
            </w:pPr>
            <w:r w:rsidRPr="004B1CEF">
              <w:rPr>
                <w:rFonts w:ascii="Arial" w:hAnsi="Arial" w:cs="Arial"/>
                <w:sz w:val="20"/>
                <w:szCs w:val="20"/>
              </w:rPr>
              <w:t>The site is local in character.</w:t>
            </w:r>
          </w:p>
        </w:tc>
      </w:tr>
      <w:tr w:rsidR="00EE1FE2" w:rsidRPr="00C3788B" w14:paraId="0268C962" w14:textId="77777777" w:rsidTr="00EE1FE2">
        <w:trPr>
          <w:trHeight w:val="77"/>
        </w:trPr>
        <w:tc>
          <w:tcPr>
            <w:tcW w:w="3715" w:type="dxa"/>
            <w:vAlign w:val="center"/>
            <w:hideMark/>
          </w:tcPr>
          <w:p w14:paraId="259C4F93" w14:textId="783214E9" w:rsidR="00EE1FE2" w:rsidRPr="004B1CEF" w:rsidRDefault="00EE1FE2" w:rsidP="00F27335">
            <w:pPr>
              <w:spacing w:after="0" w:line="240" w:lineRule="auto"/>
              <w:rPr>
                <w:rFonts w:ascii="Arial" w:hAnsi="Arial" w:cs="Arial"/>
                <w:sz w:val="20"/>
                <w:szCs w:val="20"/>
              </w:rPr>
            </w:pPr>
            <w:r w:rsidRPr="004B1CEF">
              <w:rPr>
                <w:rFonts w:ascii="Arial" w:hAnsi="Arial" w:cs="Arial"/>
                <w:b/>
                <w:sz w:val="20"/>
                <w:szCs w:val="20"/>
              </w:rPr>
              <w:t>Landscape significance, e.g. beauty, tranquillity</w:t>
            </w:r>
            <w:r w:rsidRPr="004B1CEF">
              <w:rPr>
                <w:rFonts w:ascii="Arial" w:hAnsi="Arial" w:cs="Arial"/>
                <w:sz w:val="20"/>
                <w:szCs w:val="20"/>
              </w:rPr>
              <w:t xml:space="preserve"> (ref NPPF 10</w:t>
            </w:r>
            <w:r w:rsidR="00F27335">
              <w:rPr>
                <w:rFonts w:ascii="Arial" w:hAnsi="Arial" w:cs="Arial"/>
                <w:sz w:val="20"/>
                <w:szCs w:val="20"/>
              </w:rPr>
              <w:t>2</w:t>
            </w:r>
            <w:r w:rsidRPr="004B1CEF">
              <w:rPr>
                <w:rFonts w:ascii="Arial" w:hAnsi="Arial" w:cs="Arial"/>
                <w:sz w:val="20"/>
                <w:szCs w:val="20"/>
              </w:rPr>
              <w:t>b))</w:t>
            </w:r>
          </w:p>
        </w:tc>
        <w:tc>
          <w:tcPr>
            <w:tcW w:w="7796" w:type="dxa"/>
            <w:vAlign w:val="center"/>
          </w:tcPr>
          <w:p w14:paraId="78A58EEB" w14:textId="5ED34320" w:rsidR="00EE1FE2" w:rsidRPr="004B1CEF" w:rsidRDefault="00F73E0F" w:rsidP="00074087">
            <w:pPr>
              <w:spacing w:after="0" w:line="240" w:lineRule="auto"/>
              <w:rPr>
                <w:rFonts w:ascii="Arial" w:hAnsi="Arial" w:cs="Arial"/>
                <w:sz w:val="20"/>
                <w:szCs w:val="20"/>
              </w:rPr>
            </w:pPr>
            <w:r w:rsidRPr="004B1CEF">
              <w:rPr>
                <w:rFonts w:ascii="Arial" w:hAnsi="Arial" w:cs="Arial"/>
                <w:sz w:val="20"/>
                <w:szCs w:val="20"/>
              </w:rPr>
              <w:t xml:space="preserve">Yes – </w:t>
            </w:r>
            <w:r w:rsidR="00074087">
              <w:rPr>
                <w:rFonts w:ascii="Arial" w:hAnsi="Arial" w:cs="Arial"/>
                <w:sz w:val="20"/>
                <w:szCs w:val="20"/>
              </w:rPr>
              <w:t>good</w:t>
            </w:r>
            <w:r w:rsidRPr="004B1CEF">
              <w:rPr>
                <w:rFonts w:ascii="Arial" w:hAnsi="Arial" w:cs="Arial"/>
                <w:sz w:val="20"/>
                <w:szCs w:val="20"/>
              </w:rPr>
              <w:t xml:space="preserve"> visual landscape value, providing </w:t>
            </w:r>
            <w:r w:rsidR="00074087">
              <w:rPr>
                <w:rFonts w:ascii="Arial" w:hAnsi="Arial" w:cs="Arial"/>
                <w:sz w:val="20"/>
                <w:szCs w:val="20"/>
              </w:rPr>
              <w:t xml:space="preserve">part of river </w:t>
            </w:r>
            <w:r w:rsidRPr="004B1CEF">
              <w:rPr>
                <w:rFonts w:ascii="Arial" w:hAnsi="Arial" w:cs="Arial"/>
                <w:sz w:val="20"/>
                <w:szCs w:val="20"/>
              </w:rPr>
              <w:t>setting to both towns that is greatly valued by the community.</w:t>
            </w:r>
          </w:p>
        </w:tc>
      </w:tr>
      <w:tr w:rsidR="00EE1FE2" w:rsidRPr="00E308E1" w14:paraId="4C920D00" w14:textId="77777777" w:rsidTr="00EE1FE2">
        <w:trPr>
          <w:trHeight w:val="210"/>
        </w:trPr>
        <w:tc>
          <w:tcPr>
            <w:tcW w:w="3715" w:type="dxa"/>
            <w:vAlign w:val="center"/>
            <w:hideMark/>
          </w:tcPr>
          <w:p w14:paraId="09025965" w14:textId="5B5318FE" w:rsidR="00EE1FE2" w:rsidRPr="004B1CEF" w:rsidRDefault="00EE1FE2" w:rsidP="00F27335">
            <w:pPr>
              <w:spacing w:after="0" w:line="240" w:lineRule="auto"/>
              <w:rPr>
                <w:rFonts w:ascii="Arial" w:hAnsi="Arial" w:cs="Arial"/>
                <w:sz w:val="20"/>
                <w:szCs w:val="20"/>
              </w:rPr>
            </w:pPr>
            <w:r w:rsidRPr="004B1CEF">
              <w:rPr>
                <w:rFonts w:ascii="Arial" w:hAnsi="Arial" w:cs="Arial"/>
                <w:b/>
                <w:sz w:val="20"/>
                <w:szCs w:val="20"/>
              </w:rPr>
              <w:t>Historic significance</w:t>
            </w:r>
            <w:r w:rsidRPr="004B1CEF">
              <w:rPr>
                <w:rFonts w:ascii="Arial" w:hAnsi="Arial" w:cs="Arial"/>
                <w:sz w:val="20"/>
                <w:szCs w:val="20"/>
              </w:rPr>
              <w:t xml:space="preserve"> (ref NPPF 10</w:t>
            </w:r>
            <w:r w:rsidR="00F27335">
              <w:rPr>
                <w:rFonts w:ascii="Arial" w:hAnsi="Arial" w:cs="Arial"/>
                <w:sz w:val="20"/>
                <w:szCs w:val="20"/>
              </w:rPr>
              <w:t>2</w:t>
            </w:r>
            <w:r w:rsidRPr="004B1CEF">
              <w:rPr>
                <w:rFonts w:ascii="Arial" w:hAnsi="Arial" w:cs="Arial"/>
                <w:sz w:val="20"/>
                <w:szCs w:val="20"/>
              </w:rPr>
              <w:t>b))</w:t>
            </w:r>
          </w:p>
        </w:tc>
        <w:tc>
          <w:tcPr>
            <w:tcW w:w="7796" w:type="dxa"/>
            <w:vAlign w:val="center"/>
          </w:tcPr>
          <w:p w14:paraId="3A2C324A" w14:textId="78E90C90" w:rsidR="00EE1FE2" w:rsidRPr="00074087" w:rsidRDefault="00074087" w:rsidP="00EE1FE2">
            <w:pPr>
              <w:spacing w:after="0" w:line="240" w:lineRule="auto"/>
              <w:rPr>
                <w:rFonts w:ascii="Arial" w:hAnsi="Arial" w:cs="Arial"/>
                <w:sz w:val="20"/>
                <w:szCs w:val="20"/>
              </w:rPr>
            </w:pPr>
            <w:r w:rsidRPr="00100F98">
              <w:rPr>
                <w:rFonts w:ascii="Arial" w:hAnsi="Arial" w:cs="Arial"/>
                <w:sz w:val="20"/>
                <w:szCs w:val="20"/>
              </w:rPr>
              <w:t>None known.</w:t>
            </w:r>
          </w:p>
        </w:tc>
      </w:tr>
      <w:tr w:rsidR="00EE1FE2" w:rsidRPr="00C3788B" w14:paraId="5712025F" w14:textId="77777777" w:rsidTr="00EE1FE2">
        <w:trPr>
          <w:trHeight w:val="70"/>
        </w:trPr>
        <w:tc>
          <w:tcPr>
            <w:tcW w:w="3715" w:type="dxa"/>
            <w:vAlign w:val="center"/>
            <w:hideMark/>
          </w:tcPr>
          <w:p w14:paraId="1A099889" w14:textId="03080444" w:rsidR="00EE1FE2" w:rsidRPr="004B1CEF" w:rsidRDefault="00EE1FE2" w:rsidP="00F27335">
            <w:pPr>
              <w:spacing w:after="0" w:line="240" w:lineRule="auto"/>
              <w:rPr>
                <w:rFonts w:ascii="Arial" w:hAnsi="Arial" w:cs="Arial"/>
                <w:sz w:val="20"/>
                <w:szCs w:val="20"/>
              </w:rPr>
            </w:pPr>
            <w:r w:rsidRPr="004B1CEF">
              <w:rPr>
                <w:rFonts w:ascii="Arial" w:hAnsi="Arial" w:cs="Arial"/>
                <w:b/>
                <w:sz w:val="20"/>
                <w:szCs w:val="20"/>
              </w:rPr>
              <w:t>Recreational value</w:t>
            </w:r>
            <w:r w:rsidRPr="004B1CEF">
              <w:rPr>
                <w:rFonts w:ascii="Arial" w:hAnsi="Arial" w:cs="Arial"/>
                <w:sz w:val="20"/>
                <w:szCs w:val="20"/>
              </w:rPr>
              <w:t xml:space="preserve"> (ref NPPF 10</w:t>
            </w:r>
            <w:r w:rsidR="00F27335">
              <w:rPr>
                <w:rFonts w:ascii="Arial" w:hAnsi="Arial" w:cs="Arial"/>
                <w:sz w:val="20"/>
                <w:szCs w:val="20"/>
              </w:rPr>
              <w:t>2</w:t>
            </w:r>
            <w:r w:rsidRPr="004B1CEF">
              <w:rPr>
                <w:rFonts w:ascii="Arial" w:hAnsi="Arial" w:cs="Arial"/>
                <w:sz w:val="20"/>
                <w:szCs w:val="20"/>
              </w:rPr>
              <w:t xml:space="preserve">b)) </w:t>
            </w:r>
          </w:p>
        </w:tc>
        <w:tc>
          <w:tcPr>
            <w:tcW w:w="7796" w:type="dxa"/>
            <w:vAlign w:val="center"/>
          </w:tcPr>
          <w:p w14:paraId="7D2D89F2" w14:textId="48422BFF" w:rsidR="00EE1FE2" w:rsidRPr="00074087" w:rsidRDefault="00074087" w:rsidP="00EE1FE2">
            <w:pPr>
              <w:spacing w:after="0" w:line="240" w:lineRule="auto"/>
              <w:rPr>
                <w:rFonts w:ascii="Arial" w:hAnsi="Arial" w:cs="Arial"/>
                <w:sz w:val="20"/>
                <w:szCs w:val="20"/>
                <w:lang w:eastAsia="en-GB"/>
              </w:rPr>
            </w:pPr>
            <w:r w:rsidRPr="00100F98">
              <w:rPr>
                <w:rFonts w:ascii="Arial" w:hAnsi="Arial" w:cs="Arial"/>
                <w:sz w:val="20"/>
                <w:szCs w:val="20"/>
                <w:lang w:eastAsia="en-GB"/>
              </w:rPr>
              <w:t>Yes – includes a skate park, maze/labyrinth and picnic benches. Well-used by young people in particular. Utilised as a cut through and forms part of official ‘centenary way’.</w:t>
            </w:r>
          </w:p>
        </w:tc>
      </w:tr>
      <w:tr w:rsidR="00EE1FE2" w:rsidRPr="00C3788B" w14:paraId="51D310D4" w14:textId="77777777" w:rsidTr="00EE1FE2">
        <w:trPr>
          <w:trHeight w:val="90"/>
        </w:trPr>
        <w:tc>
          <w:tcPr>
            <w:tcW w:w="3715" w:type="dxa"/>
            <w:vAlign w:val="center"/>
            <w:hideMark/>
          </w:tcPr>
          <w:p w14:paraId="68F1E148" w14:textId="23197041" w:rsidR="00EE1FE2" w:rsidRPr="004B1CEF" w:rsidRDefault="00EE1FE2" w:rsidP="00F27335">
            <w:pPr>
              <w:spacing w:after="0" w:line="240" w:lineRule="auto"/>
              <w:rPr>
                <w:rFonts w:ascii="Arial" w:hAnsi="Arial" w:cs="Arial"/>
                <w:sz w:val="20"/>
                <w:szCs w:val="20"/>
              </w:rPr>
            </w:pPr>
            <w:r w:rsidRPr="004B1CEF">
              <w:rPr>
                <w:rFonts w:ascii="Arial" w:hAnsi="Arial" w:cs="Arial"/>
                <w:b/>
                <w:sz w:val="20"/>
                <w:szCs w:val="20"/>
              </w:rPr>
              <w:t>Wildlife richness</w:t>
            </w:r>
            <w:r w:rsidRPr="004B1CEF">
              <w:rPr>
                <w:rFonts w:ascii="Arial" w:hAnsi="Arial" w:cs="Arial"/>
                <w:sz w:val="20"/>
                <w:szCs w:val="20"/>
              </w:rPr>
              <w:t xml:space="preserve"> (ref NPPF 10</w:t>
            </w:r>
            <w:r w:rsidR="00F27335">
              <w:rPr>
                <w:rFonts w:ascii="Arial" w:hAnsi="Arial" w:cs="Arial"/>
                <w:sz w:val="20"/>
                <w:szCs w:val="20"/>
              </w:rPr>
              <w:t>2</w:t>
            </w:r>
            <w:r w:rsidRPr="004B1CEF">
              <w:rPr>
                <w:rFonts w:ascii="Arial" w:hAnsi="Arial" w:cs="Arial"/>
                <w:sz w:val="20"/>
                <w:szCs w:val="20"/>
              </w:rPr>
              <w:t>b))</w:t>
            </w:r>
          </w:p>
        </w:tc>
        <w:tc>
          <w:tcPr>
            <w:tcW w:w="7796" w:type="dxa"/>
            <w:vAlign w:val="center"/>
          </w:tcPr>
          <w:p w14:paraId="225C8124" w14:textId="6213AF62" w:rsidR="00EE1FE2" w:rsidRPr="004B1CEF" w:rsidRDefault="00F73E0F" w:rsidP="00074087">
            <w:pPr>
              <w:spacing w:after="0" w:line="240" w:lineRule="auto"/>
              <w:rPr>
                <w:rFonts w:ascii="Arial" w:hAnsi="Arial" w:cs="Arial"/>
                <w:sz w:val="20"/>
                <w:szCs w:val="20"/>
              </w:rPr>
            </w:pPr>
            <w:r w:rsidRPr="004B1CEF">
              <w:rPr>
                <w:rFonts w:ascii="Arial" w:hAnsi="Arial" w:cs="Arial"/>
                <w:sz w:val="20"/>
                <w:szCs w:val="20"/>
              </w:rPr>
              <w:t xml:space="preserve">Yes – </w:t>
            </w:r>
            <w:r w:rsidR="00074087">
              <w:rPr>
                <w:rFonts w:ascii="Arial" w:hAnsi="Arial" w:cs="Arial"/>
                <w:sz w:val="20"/>
                <w:szCs w:val="20"/>
              </w:rPr>
              <w:t>forms riverbank to</w:t>
            </w:r>
            <w:r w:rsidR="009F1BE1" w:rsidRPr="004B1CEF">
              <w:rPr>
                <w:rFonts w:ascii="Arial" w:hAnsi="Arial" w:cs="Arial"/>
                <w:sz w:val="20"/>
                <w:szCs w:val="20"/>
              </w:rPr>
              <w:t xml:space="preserve"> River Derwent SINC</w:t>
            </w:r>
          </w:p>
        </w:tc>
      </w:tr>
      <w:tr w:rsidR="00EE1FE2" w:rsidRPr="009716E9" w14:paraId="7BAF012D" w14:textId="77777777" w:rsidTr="00EE1FE2">
        <w:trPr>
          <w:trHeight w:val="70"/>
        </w:trPr>
        <w:tc>
          <w:tcPr>
            <w:tcW w:w="3715" w:type="dxa"/>
            <w:vAlign w:val="center"/>
            <w:hideMark/>
          </w:tcPr>
          <w:p w14:paraId="29396B2F" w14:textId="77777777" w:rsidR="00EE1FE2" w:rsidRPr="004B1CEF" w:rsidRDefault="00EE1FE2" w:rsidP="00EE1FE2">
            <w:pPr>
              <w:spacing w:after="0" w:line="240" w:lineRule="auto"/>
              <w:rPr>
                <w:rFonts w:ascii="Arial" w:hAnsi="Arial" w:cs="Arial"/>
                <w:sz w:val="20"/>
                <w:szCs w:val="20"/>
              </w:rPr>
            </w:pPr>
            <w:r w:rsidRPr="004B1CEF">
              <w:rPr>
                <w:rFonts w:ascii="Arial" w:hAnsi="Arial" w:cs="Arial"/>
                <w:sz w:val="20"/>
                <w:szCs w:val="20"/>
              </w:rPr>
              <w:t xml:space="preserve">Summary Assessment/Basis for Recommendation </w:t>
            </w:r>
          </w:p>
        </w:tc>
        <w:tc>
          <w:tcPr>
            <w:tcW w:w="7796" w:type="dxa"/>
            <w:vAlign w:val="center"/>
          </w:tcPr>
          <w:p w14:paraId="1AD1BF92" w14:textId="5D3E7964" w:rsidR="00EE1FE2" w:rsidRPr="004B1CEF" w:rsidRDefault="004B1CEF" w:rsidP="00074087">
            <w:pPr>
              <w:spacing w:after="0" w:line="240" w:lineRule="auto"/>
              <w:rPr>
                <w:rFonts w:ascii="Arial" w:hAnsi="Arial" w:cs="Arial"/>
                <w:color w:val="8496B0"/>
                <w:sz w:val="20"/>
                <w:szCs w:val="20"/>
              </w:rPr>
            </w:pPr>
            <w:r w:rsidRPr="004B1CEF">
              <w:rPr>
                <w:rFonts w:ascii="Arial" w:hAnsi="Arial" w:cs="Arial"/>
                <w:sz w:val="20"/>
                <w:szCs w:val="20"/>
              </w:rPr>
              <w:t>The site</w:t>
            </w:r>
            <w:r>
              <w:rPr>
                <w:rFonts w:ascii="Arial" w:hAnsi="Arial" w:cs="Arial"/>
                <w:sz w:val="20"/>
                <w:szCs w:val="20"/>
              </w:rPr>
              <w:t xml:space="preserve"> is local in character and in close proximity to the community it serves. It has particular local </w:t>
            </w:r>
            <w:r w:rsidR="00074087">
              <w:rPr>
                <w:rFonts w:ascii="Arial" w:hAnsi="Arial" w:cs="Arial"/>
                <w:sz w:val="20"/>
                <w:szCs w:val="20"/>
              </w:rPr>
              <w:t xml:space="preserve">recreational as well as </w:t>
            </w:r>
            <w:r>
              <w:rPr>
                <w:rFonts w:ascii="Arial" w:hAnsi="Arial" w:cs="Arial"/>
                <w:sz w:val="20"/>
                <w:szCs w:val="20"/>
              </w:rPr>
              <w:t>landscape and wildlife</w:t>
            </w:r>
            <w:r w:rsidR="00074087">
              <w:rPr>
                <w:rFonts w:ascii="Arial" w:hAnsi="Arial" w:cs="Arial"/>
                <w:sz w:val="20"/>
                <w:szCs w:val="20"/>
              </w:rPr>
              <w:t xml:space="preserve"> </w:t>
            </w:r>
            <w:r>
              <w:rPr>
                <w:rFonts w:ascii="Arial" w:hAnsi="Arial" w:cs="Arial"/>
                <w:sz w:val="20"/>
                <w:szCs w:val="20"/>
              </w:rPr>
              <w:t xml:space="preserve">significance. </w:t>
            </w:r>
            <w:r w:rsidR="00074087">
              <w:rPr>
                <w:rFonts w:ascii="Arial" w:hAnsi="Arial" w:cs="Arial"/>
                <w:sz w:val="20"/>
                <w:szCs w:val="20"/>
              </w:rPr>
              <w:t>It is clearly demonstrably special to local people.</w:t>
            </w:r>
          </w:p>
        </w:tc>
      </w:tr>
      <w:tr w:rsidR="00EE1FE2" w:rsidRPr="00FD7794" w14:paraId="4D3A7B35" w14:textId="77777777" w:rsidTr="00EE1FE2">
        <w:trPr>
          <w:trHeight w:val="70"/>
        </w:trPr>
        <w:tc>
          <w:tcPr>
            <w:tcW w:w="3715" w:type="dxa"/>
            <w:vAlign w:val="center"/>
          </w:tcPr>
          <w:p w14:paraId="03CD23F2" w14:textId="77777777" w:rsidR="00EE1FE2" w:rsidRPr="004B1CEF" w:rsidRDefault="00EE1FE2" w:rsidP="00EE1FE2">
            <w:pPr>
              <w:spacing w:after="0" w:line="240" w:lineRule="auto"/>
              <w:rPr>
                <w:rFonts w:ascii="Arial" w:hAnsi="Arial" w:cs="Arial"/>
                <w:sz w:val="20"/>
                <w:szCs w:val="20"/>
              </w:rPr>
            </w:pPr>
            <w:r w:rsidRPr="004B1CEF">
              <w:rPr>
                <w:rFonts w:ascii="Arial" w:hAnsi="Arial" w:cs="Arial"/>
                <w:sz w:val="20"/>
                <w:szCs w:val="20"/>
              </w:rPr>
              <w:t>Recommendation</w:t>
            </w:r>
          </w:p>
        </w:tc>
        <w:tc>
          <w:tcPr>
            <w:tcW w:w="7796" w:type="dxa"/>
            <w:vAlign w:val="center"/>
          </w:tcPr>
          <w:p w14:paraId="6FE8B37B" w14:textId="11AA8CC0" w:rsidR="00EE1FE2" w:rsidRPr="004B1CEF" w:rsidRDefault="00074087" w:rsidP="00EE1FE2">
            <w:pPr>
              <w:spacing w:after="0" w:line="240" w:lineRule="auto"/>
              <w:jc w:val="both"/>
              <w:rPr>
                <w:rFonts w:ascii="Arial" w:hAnsi="Arial" w:cs="Arial"/>
                <w:i/>
                <w:sz w:val="20"/>
                <w:szCs w:val="20"/>
              </w:rPr>
            </w:pPr>
            <w:r w:rsidRPr="00D40964">
              <w:rPr>
                <w:rFonts w:ascii="Arial" w:hAnsi="Arial" w:cs="Arial"/>
                <w:b/>
                <w:color w:val="00B050"/>
                <w:sz w:val="20"/>
                <w:szCs w:val="20"/>
              </w:rPr>
              <w:t>Designate as Local Green Space</w:t>
            </w:r>
          </w:p>
        </w:tc>
      </w:tr>
    </w:tbl>
    <w:p w14:paraId="5D854BF4" w14:textId="77777777" w:rsidR="00EE1FE2" w:rsidRDefault="00EE1FE2" w:rsidP="001E4E31">
      <w:pPr>
        <w:tabs>
          <w:tab w:val="left" w:pos="7200"/>
        </w:tabs>
        <w:spacing w:after="0" w:line="240" w:lineRule="auto"/>
        <w:jc w:val="both"/>
        <w:rPr>
          <w:rFonts w:ascii="Arial" w:hAnsi="Arial" w:cs="Arial"/>
        </w:rPr>
      </w:pPr>
    </w:p>
    <w:p w14:paraId="32B5D144" w14:textId="77777777" w:rsidR="00E01BA9" w:rsidRDefault="00E01BA9" w:rsidP="001E4E31">
      <w:pPr>
        <w:tabs>
          <w:tab w:val="left" w:pos="7200"/>
        </w:tabs>
        <w:spacing w:after="0" w:line="240" w:lineRule="auto"/>
        <w:jc w:val="both"/>
        <w:rPr>
          <w:rFonts w:ascii="Arial" w:hAnsi="Arial" w:cs="Arial"/>
        </w:rPr>
      </w:pPr>
    </w:p>
    <w:tbl>
      <w:tblPr>
        <w:tblW w:w="1151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15"/>
        <w:gridCol w:w="7796"/>
      </w:tblGrid>
      <w:tr w:rsidR="00EE1FE2" w:rsidRPr="0086713C" w14:paraId="4E1F5BE0" w14:textId="77777777" w:rsidTr="00EE1FE2">
        <w:trPr>
          <w:trHeight w:val="70"/>
        </w:trPr>
        <w:tc>
          <w:tcPr>
            <w:tcW w:w="11511" w:type="dxa"/>
            <w:gridSpan w:val="2"/>
            <w:shd w:val="clear" w:color="auto" w:fill="F2F2F2"/>
            <w:vAlign w:val="center"/>
            <w:hideMark/>
          </w:tcPr>
          <w:p w14:paraId="0CCDCC32" w14:textId="6238A436" w:rsidR="00EE1FE2" w:rsidRPr="004B1CEF" w:rsidRDefault="00EE1FE2" w:rsidP="00E01BA9">
            <w:pPr>
              <w:spacing w:after="0" w:line="240" w:lineRule="auto"/>
              <w:rPr>
                <w:rFonts w:ascii="Arial" w:hAnsi="Arial" w:cs="Arial"/>
                <w:b/>
                <w:sz w:val="20"/>
                <w:szCs w:val="20"/>
              </w:rPr>
            </w:pPr>
            <w:r w:rsidRPr="004B1CEF">
              <w:rPr>
                <w:rFonts w:ascii="Arial" w:hAnsi="Arial" w:cs="Arial"/>
                <w:b/>
                <w:sz w:val="20"/>
                <w:szCs w:val="20"/>
              </w:rPr>
              <w:t>E1.</w:t>
            </w:r>
            <w:r w:rsidR="00E01BA9" w:rsidRPr="005C1252">
              <w:rPr>
                <w:rFonts w:ascii="Arial" w:hAnsi="Arial" w:cs="Arial"/>
                <w:b/>
                <w:sz w:val="20"/>
                <w:szCs w:val="20"/>
              </w:rPr>
              <w:t>4</w:t>
            </w:r>
            <w:r w:rsidR="00F73E0F" w:rsidRPr="004B1CEF">
              <w:rPr>
                <w:rFonts w:ascii="Arial" w:hAnsi="Arial" w:cs="Arial"/>
                <w:b/>
                <w:sz w:val="20"/>
                <w:szCs w:val="20"/>
              </w:rPr>
              <w:t xml:space="preserve"> Norton Grove/Scarborough Road Woodland</w:t>
            </w:r>
            <w:r w:rsidRPr="004B1CEF">
              <w:rPr>
                <w:rFonts w:ascii="Arial" w:hAnsi="Arial" w:cs="Arial"/>
                <w:b/>
                <w:sz w:val="20"/>
                <w:szCs w:val="20"/>
              </w:rPr>
              <w:t xml:space="preserve"> </w:t>
            </w:r>
          </w:p>
        </w:tc>
      </w:tr>
      <w:tr w:rsidR="00EE1FE2" w:rsidRPr="00FA2380" w14:paraId="72416653" w14:textId="77777777" w:rsidTr="00EE1FE2">
        <w:trPr>
          <w:trHeight w:val="70"/>
        </w:trPr>
        <w:tc>
          <w:tcPr>
            <w:tcW w:w="3715" w:type="dxa"/>
            <w:vAlign w:val="center"/>
            <w:hideMark/>
          </w:tcPr>
          <w:p w14:paraId="241485AE" w14:textId="1F1DA66C" w:rsidR="00EE1FE2" w:rsidRPr="004B1CEF" w:rsidRDefault="00EE1FE2" w:rsidP="00660FD6">
            <w:pPr>
              <w:spacing w:after="0" w:line="240" w:lineRule="auto"/>
              <w:rPr>
                <w:rFonts w:ascii="Arial" w:hAnsi="Arial" w:cs="Arial"/>
                <w:sz w:val="20"/>
                <w:szCs w:val="20"/>
              </w:rPr>
            </w:pPr>
            <w:r w:rsidRPr="004B1CEF">
              <w:rPr>
                <w:rFonts w:ascii="Arial" w:hAnsi="Arial" w:cs="Arial"/>
                <w:sz w:val="20"/>
                <w:szCs w:val="20"/>
              </w:rPr>
              <w:t>L</w:t>
            </w:r>
            <w:r w:rsidR="002F785F">
              <w:rPr>
                <w:rFonts w:ascii="Arial" w:hAnsi="Arial" w:cs="Arial"/>
                <w:sz w:val="20"/>
                <w:szCs w:val="20"/>
              </w:rPr>
              <w:t>o</w:t>
            </w:r>
            <w:r w:rsidRPr="004B1CEF">
              <w:rPr>
                <w:rFonts w:ascii="Arial" w:hAnsi="Arial" w:cs="Arial"/>
                <w:sz w:val="20"/>
                <w:szCs w:val="20"/>
              </w:rPr>
              <w:t>cation</w:t>
            </w:r>
          </w:p>
        </w:tc>
        <w:tc>
          <w:tcPr>
            <w:tcW w:w="7796" w:type="dxa"/>
            <w:vAlign w:val="center"/>
          </w:tcPr>
          <w:p w14:paraId="42592DDE" w14:textId="47782D66" w:rsidR="00EE1FE2" w:rsidRPr="004B1CEF" w:rsidRDefault="00F73E0F" w:rsidP="00EE1FE2">
            <w:pPr>
              <w:spacing w:after="0" w:line="240" w:lineRule="auto"/>
              <w:rPr>
                <w:rFonts w:ascii="Arial" w:hAnsi="Arial" w:cs="Arial"/>
                <w:sz w:val="20"/>
                <w:szCs w:val="20"/>
              </w:rPr>
            </w:pPr>
            <w:r w:rsidRPr="004B1CEF">
              <w:rPr>
                <w:rFonts w:ascii="Arial" w:hAnsi="Arial" w:cs="Arial"/>
                <w:sz w:val="20"/>
                <w:szCs w:val="20"/>
              </w:rPr>
              <w:t xml:space="preserve">Adjacent to </w:t>
            </w:r>
            <w:r w:rsidR="00361956" w:rsidRPr="004B1CEF">
              <w:rPr>
                <w:rFonts w:ascii="Arial" w:hAnsi="Arial" w:cs="Arial"/>
                <w:sz w:val="20"/>
                <w:szCs w:val="20"/>
              </w:rPr>
              <w:t>Westfield Way/</w:t>
            </w:r>
            <w:r w:rsidRPr="004B1CEF">
              <w:rPr>
                <w:rFonts w:ascii="Arial" w:hAnsi="Arial" w:cs="Arial"/>
                <w:sz w:val="20"/>
                <w:szCs w:val="20"/>
              </w:rPr>
              <w:t>Westfield housing estate and Norton Grove Industrial Estate</w:t>
            </w:r>
          </w:p>
        </w:tc>
      </w:tr>
      <w:tr w:rsidR="00EE1FE2" w:rsidRPr="0049572C" w14:paraId="1B945A7B" w14:textId="77777777" w:rsidTr="00EE1FE2">
        <w:trPr>
          <w:trHeight w:val="193"/>
        </w:trPr>
        <w:tc>
          <w:tcPr>
            <w:tcW w:w="3715" w:type="dxa"/>
            <w:vAlign w:val="center"/>
            <w:hideMark/>
          </w:tcPr>
          <w:p w14:paraId="51FF85B2" w14:textId="77777777" w:rsidR="00EE1FE2" w:rsidRPr="004B1CEF" w:rsidRDefault="00EE1FE2" w:rsidP="00EE1FE2">
            <w:pPr>
              <w:spacing w:after="0" w:line="240" w:lineRule="auto"/>
              <w:rPr>
                <w:rFonts w:ascii="Arial" w:hAnsi="Arial" w:cs="Arial"/>
                <w:sz w:val="20"/>
                <w:szCs w:val="20"/>
              </w:rPr>
            </w:pPr>
            <w:r w:rsidRPr="004B1CEF">
              <w:rPr>
                <w:rFonts w:ascii="Arial" w:hAnsi="Arial" w:cs="Arial"/>
                <w:sz w:val="20"/>
                <w:szCs w:val="20"/>
              </w:rPr>
              <w:t>Size</w:t>
            </w:r>
          </w:p>
        </w:tc>
        <w:tc>
          <w:tcPr>
            <w:tcW w:w="7796" w:type="dxa"/>
            <w:vAlign w:val="center"/>
          </w:tcPr>
          <w:p w14:paraId="52B8EE21" w14:textId="5662FC4F" w:rsidR="00EE1FE2" w:rsidRPr="002F785F" w:rsidRDefault="00F73E0F" w:rsidP="00EE1FE2">
            <w:pPr>
              <w:spacing w:after="0" w:line="240" w:lineRule="auto"/>
              <w:rPr>
                <w:rFonts w:ascii="Arial" w:hAnsi="Arial" w:cs="Arial"/>
                <w:sz w:val="20"/>
                <w:szCs w:val="20"/>
              </w:rPr>
            </w:pPr>
            <w:r w:rsidRPr="002F785F">
              <w:rPr>
                <w:rFonts w:ascii="Arial" w:hAnsi="Arial" w:cs="Arial"/>
                <w:sz w:val="20"/>
                <w:szCs w:val="20"/>
              </w:rPr>
              <w:t>2.0ha</w:t>
            </w:r>
          </w:p>
        </w:tc>
      </w:tr>
      <w:tr w:rsidR="00EE1FE2" w:rsidRPr="0049572C" w14:paraId="224F3774" w14:textId="77777777" w:rsidTr="00EE1FE2">
        <w:trPr>
          <w:trHeight w:val="70"/>
        </w:trPr>
        <w:tc>
          <w:tcPr>
            <w:tcW w:w="3715" w:type="dxa"/>
            <w:vAlign w:val="center"/>
            <w:hideMark/>
          </w:tcPr>
          <w:p w14:paraId="255FE924" w14:textId="30DC5C0B" w:rsidR="00EE1FE2" w:rsidRPr="004B1CEF" w:rsidRDefault="00EE1FE2" w:rsidP="00F27335">
            <w:pPr>
              <w:spacing w:after="0" w:line="240" w:lineRule="auto"/>
              <w:rPr>
                <w:rFonts w:ascii="Arial" w:hAnsi="Arial" w:cs="Arial"/>
                <w:sz w:val="20"/>
                <w:szCs w:val="20"/>
              </w:rPr>
            </w:pPr>
            <w:r w:rsidRPr="004B1CEF">
              <w:rPr>
                <w:rFonts w:ascii="Arial" w:hAnsi="Arial" w:cs="Arial"/>
                <w:b/>
                <w:sz w:val="20"/>
                <w:szCs w:val="20"/>
              </w:rPr>
              <w:t>Proximity to community served</w:t>
            </w:r>
            <w:r w:rsidRPr="004B1CEF">
              <w:rPr>
                <w:rFonts w:ascii="Arial" w:hAnsi="Arial" w:cs="Arial"/>
                <w:sz w:val="20"/>
                <w:szCs w:val="20"/>
              </w:rPr>
              <w:t xml:space="preserve"> (ref NPPF 10</w:t>
            </w:r>
            <w:r w:rsidR="00F27335">
              <w:rPr>
                <w:rFonts w:ascii="Arial" w:hAnsi="Arial" w:cs="Arial"/>
                <w:sz w:val="20"/>
                <w:szCs w:val="20"/>
              </w:rPr>
              <w:t>2</w:t>
            </w:r>
            <w:r w:rsidRPr="004B1CEF">
              <w:rPr>
                <w:rFonts w:ascii="Arial" w:hAnsi="Arial" w:cs="Arial"/>
                <w:sz w:val="20"/>
                <w:szCs w:val="20"/>
              </w:rPr>
              <w:t>a))</w:t>
            </w:r>
          </w:p>
        </w:tc>
        <w:tc>
          <w:tcPr>
            <w:tcW w:w="7796" w:type="dxa"/>
            <w:vAlign w:val="center"/>
          </w:tcPr>
          <w:p w14:paraId="6B7FD65A" w14:textId="687282C9" w:rsidR="00EE1FE2" w:rsidRPr="004B1CEF" w:rsidRDefault="00361956" w:rsidP="00EE1FE2">
            <w:pPr>
              <w:spacing w:after="0" w:line="240" w:lineRule="auto"/>
              <w:rPr>
                <w:rFonts w:ascii="Arial" w:hAnsi="Arial" w:cs="Arial"/>
                <w:sz w:val="20"/>
                <w:szCs w:val="20"/>
              </w:rPr>
            </w:pPr>
            <w:r w:rsidRPr="004B1CEF">
              <w:rPr>
                <w:rFonts w:ascii="Arial" w:hAnsi="Arial" w:cs="Arial"/>
                <w:sz w:val="20"/>
                <w:szCs w:val="20"/>
              </w:rPr>
              <w:t>The site is in close proximity to the sizable Westfield housing estate and to businesses on the industrial estate.</w:t>
            </w:r>
          </w:p>
        </w:tc>
      </w:tr>
      <w:tr w:rsidR="00EE1FE2" w:rsidRPr="0049572C" w14:paraId="11DF12A9" w14:textId="77777777" w:rsidTr="00EE1FE2">
        <w:trPr>
          <w:trHeight w:val="70"/>
        </w:trPr>
        <w:tc>
          <w:tcPr>
            <w:tcW w:w="3715" w:type="dxa"/>
            <w:vAlign w:val="center"/>
          </w:tcPr>
          <w:p w14:paraId="540F2140" w14:textId="4302730A" w:rsidR="00EE1FE2" w:rsidRPr="004B1CEF" w:rsidRDefault="00EE1FE2" w:rsidP="00F27335">
            <w:pPr>
              <w:spacing w:after="0" w:line="240" w:lineRule="auto"/>
              <w:rPr>
                <w:rFonts w:ascii="Arial" w:hAnsi="Arial" w:cs="Arial"/>
                <w:sz w:val="20"/>
                <w:szCs w:val="20"/>
              </w:rPr>
            </w:pPr>
            <w:r w:rsidRPr="004B1CEF">
              <w:rPr>
                <w:rFonts w:ascii="Arial" w:hAnsi="Arial" w:cs="Arial"/>
                <w:b/>
                <w:sz w:val="20"/>
                <w:szCs w:val="20"/>
              </w:rPr>
              <w:t>Local in character/extensive tract of land?</w:t>
            </w:r>
            <w:r w:rsidRPr="004B1CEF">
              <w:rPr>
                <w:rFonts w:ascii="Arial" w:hAnsi="Arial" w:cs="Arial"/>
                <w:sz w:val="20"/>
                <w:szCs w:val="20"/>
              </w:rPr>
              <w:t xml:space="preserve"> (ref NPPF 10</w:t>
            </w:r>
            <w:r w:rsidR="00F27335">
              <w:rPr>
                <w:rFonts w:ascii="Arial" w:hAnsi="Arial" w:cs="Arial"/>
                <w:sz w:val="20"/>
                <w:szCs w:val="20"/>
              </w:rPr>
              <w:t>2</w:t>
            </w:r>
            <w:r w:rsidRPr="004B1CEF">
              <w:rPr>
                <w:rFonts w:ascii="Arial" w:hAnsi="Arial" w:cs="Arial"/>
                <w:sz w:val="20"/>
                <w:szCs w:val="20"/>
              </w:rPr>
              <w:t>c))</w:t>
            </w:r>
          </w:p>
        </w:tc>
        <w:tc>
          <w:tcPr>
            <w:tcW w:w="7796" w:type="dxa"/>
            <w:vAlign w:val="center"/>
          </w:tcPr>
          <w:p w14:paraId="637B725C" w14:textId="7B3A6990" w:rsidR="00EE1FE2" w:rsidRPr="004B1CEF" w:rsidRDefault="00F73E0F" w:rsidP="00EE1FE2">
            <w:pPr>
              <w:spacing w:after="0" w:line="240" w:lineRule="auto"/>
              <w:rPr>
                <w:rFonts w:ascii="Arial" w:hAnsi="Arial" w:cs="Arial"/>
                <w:sz w:val="20"/>
                <w:szCs w:val="20"/>
              </w:rPr>
            </w:pPr>
            <w:r w:rsidRPr="004B1CEF">
              <w:rPr>
                <w:rFonts w:ascii="Arial" w:hAnsi="Arial" w:cs="Arial"/>
                <w:sz w:val="20"/>
                <w:szCs w:val="20"/>
              </w:rPr>
              <w:t>The site is local in character</w:t>
            </w:r>
          </w:p>
        </w:tc>
      </w:tr>
      <w:tr w:rsidR="00EE1FE2" w:rsidRPr="00C3788B" w14:paraId="71946481" w14:textId="77777777" w:rsidTr="00EE1FE2">
        <w:trPr>
          <w:trHeight w:val="77"/>
        </w:trPr>
        <w:tc>
          <w:tcPr>
            <w:tcW w:w="3715" w:type="dxa"/>
            <w:vAlign w:val="center"/>
            <w:hideMark/>
          </w:tcPr>
          <w:p w14:paraId="35DB8BB3" w14:textId="4B8C3A8A" w:rsidR="00EE1FE2" w:rsidRPr="004B1CEF" w:rsidRDefault="00EE1FE2" w:rsidP="00F27335">
            <w:pPr>
              <w:spacing w:after="0" w:line="240" w:lineRule="auto"/>
              <w:rPr>
                <w:rFonts w:ascii="Arial" w:hAnsi="Arial" w:cs="Arial"/>
                <w:sz w:val="20"/>
                <w:szCs w:val="20"/>
              </w:rPr>
            </w:pPr>
            <w:r w:rsidRPr="004B1CEF">
              <w:rPr>
                <w:rFonts w:ascii="Arial" w:hAnsi="Arial" w:cs="Arial"/>
                <w:b/>
                <w:sz w:val="20"/>
                <w:szCs w:val="20"/>
              </w:rPr>
              <w:t>Landscape significance, e.g. beauty, tranquillity</w:t>
            </w:r>
            <w:r w:rsidRPr="004B1CEF">
              <w:rPr>
                <w:rFonts w:ascii="Arial" w:hAnsi="Arial" w:cs="Arial"/>
                <w:sz w:val="20"/>
                <w:szCs w:val="20"/>
              </w:rPr>
              <w:t xml:space="preserve"> (ref NPPF 10</w:t>
            </w:r>
            <w:r w:rsidR="00F27335">
              <w:rPr>
                <w:rFonts w:ascii="Arial" w:hAnsi="Arial" w:cs="Arial"/>
                <w:sz w:val="20"/>
                <w:szCs w:val="20"/>
              </w:rPr>
              <w:t>2</w:t>
            </w:r>
            <w:r w:rsidRPr="004B1CEF">
              <w:rPr>
                <w:rFonts w:ascii="Arial" w:hAnsi="Arial" w:cs="Arial"/>
                <w:sz w:val="20"/>
                <w:szCs w:val="20"/>
              </w:rPr>
              <w:t>b))</w:t>
            </w:r>
          </w:p>
        </w:tc>
        <w:tc>
          <w:tcPr>
            <w:tcW w:w="7796" w:type="dxa"/>
            <w:vAlign w:val="center"/>
          </w:tcPr>
          <w:p w14:paraId="428B359B" w14:textId="03BC1E00" w:rsidR="00EE1FE2" w:rsidRPr="004B1CEF" w:rsidRDefault="00F73E0F" w:rsidP="00EE1FE2">
            <w:pPr>
              <w:spacing w:after="0" w:line="240" w:lineRule="auto"/>
              <w:rPr>
                <w:rFonts w:ascii="Arial" w:hAnsi="Arial" w:cs="Arial"/>
                <w:sz w:val="20"/>
                <w:szCs w:val="20"/>
              </w:rPr>
            </w:pPr>
            <w:r w:rsidRPr="004B1CEF">
              <w:rPr>
                <w:rFonts w:ascii="Arial" w:hAnsi="Arial" w:cs="Arial"/>
                <w:sz w:val="20"/>
                <w:szCs w:val="20"/>
              </w:rPr>
              <w:t>Yes – provides an important visual screen to the Norton Grove Industrial Estate</w:t>
            </w:r>
          </w:p>
        </w:tc>
      </w:tr>
      <w:tr w:rsidR="00EE1FE2" w:rsidRPr="00E308E1" w14:paraId="0B09AEC9" w14:textId="77777777" w:rsidTr="00EE1FE2">
        <w:trPr>
          <w:trHeight w:val="210"/>
        </w:trPr>
        <w:tc>
          <w:tcPr>
            <w:tcW w:w="3715" w:type="dxa"/>
            <w:vAlign w:val="center"/>
            <w:hideMark/>
          </w:tcPr>
          <w:p w14:paraId="64E0A9F6" w14:textId="0F302D4E" w:rsidR="00EE1FE2" w:rsidRPr="004B1CEF" w:rsidRDefault="00EE1FE2" w:rsidP="00F27335">
            <w:pPr>
              <w:spacing w:after="0" w:line="240" w:lineRule="auto"/>
              <w:rPr>
                <w:rFonts w:ascii="Arial" w:hAnsi="Arial" w:cs="Arial"/>
                <w:sz w:val="20"/>
                <w:szCs w:val="20"/>
              </w:rPr>
            </w:pPr>
            <w:r w:rsidRPr="004B1CEF">
              <w:rPr>
                <w:rFonts w:ascii="Arial" w:hAnsi="Arial" w:cs="Arial"/>
                <w:b/>
                <w:sz w:val="20"/>
                <w:szCs w:val="20"/>
              </w:rPr>
              <w:t>Historic significance</w:t>
            </w:r>
            <w:r w:rsidRPr="004B1CEF">
              <w:rPr>
                <w:rFonts w:ascii="Arial" w:hAnsi="Arial" w:cs="Arial"/>
                <w:sz w:val="20"/>
                <w:szCs w:val="20"/>
              </w:rPr>
              <w:t xml:space="preserve"> (ref NPPF 10</w:t>
            </w:r>
            <w:r w:rsidR="00F27335">
              <w:rPr>
                <w:rFonts w:ascii="Arial" w:hAnsi="Arial" w:cs="Arial"/>
                <w:sz w:val="20"/>
                <w:szCs w:val="20"/>
              </w:rPr>
              <w:t>2</w:t>
            </w:r>
            <w:r w:rsidRPr="004B1CEF">
              <w:rPr>
                <w:rFonts w:ascii="Arial" w:hAnsi="Arial" w:cs="Arial"/>
                <w:sz w:val="20"/>
                <w:szCs w:val="20"/>
              </w:rPr>
              <w:t>b))</w:t>
            </w:r>
          </w:p>
        </w:tc>
        <w:tc>
          <w:tcPr>
            <w:tcW w:w="7796" w:type="dxa"/>
            <w:vAlign w:val="center"/>
          </w:tcPr>
          <w:p w14:paraId="19E54160" w14:textId="24167195" w:rsidR="00EE1FE2" w:rsidRPr="00074087" w:rsidRDefault="00074087" w:rsidP="00EE1FE2">
            <w:pPr>
              <w:spacing w:after="0" w:line="240" w:lineRule="auto"/>
              <w:rPr>
                <w:rFonts w:ascii="Arial" w:hAnsi="Arial" w:cs="Arial"/>
                <w:sz w:val="20"/>
                <w:szCs w:val="20"/>
              </w:rPr>
            </w:pPr>
            <w:r w:rsidRPr="00100F98">
              <w:rPr>
                <w:rFonts w:ascii="Arial" w:hAnsi="Arial" w:cs="Arial"/>
                <w:sz w:val="20"/>
                <w:szCs w:val="20"/>
              </w:rPr>
              <w:t>None known.</w:t>
            </w:r>
          </w:p>
        </w:tc>
      </w:tr>
      <w:tr w:rsidR="00EE1FE2" w:rsidRPr="00C3788B" w14:paraId="637AEFFD" w14:textId="77777777" w:rsidTr="00EE1FE2">
        <w:trPr>
          <w:trHeight w:val="70"/>
        </w:trPr>
        <w:tc>
          <w:tcPr>
            <w:tcW w:w="3715" w:type="dxa"/>
            <w:vAlign w:val="center"/>
            <w:hideMark/>
          </w:tcPr>
          <w:p w14:paraId="0D82FD42" w14:textId="21C394E0" w:rsidR="00EE1FE2" w:rsidRPr="004B1CEF" w:rsidRDefault="00EE1FE2" w:rsidP="00F27335">
            <w:pPr>
              <w:spacing w:after="0" w:line="240" w:lineRule="auto"/>
              <w:rPr>
                <w:rFonts w:ascii="Arial" w:hAnsi="Arial" w:cs="Arial"/>
                <w:sz w:val="20"/>
                <w:szCs w:val="20"/>
              </w:rPr>
            </w:pPr>
            <w:r w:rsidRPr="004B1CEF">
              <w:rPr>
                <w:rFonts w:ascii="Arial" w:hAnsi="Arial" w:cs="Arial"/>
                <w:b/>
                <w:sz w:val="20"/>
                <w:szCs w:val="20"/>
              </w:rPr>
              <w:t>Recreational value</w:t>
            </w:r>
            <w:r w:rsidRPr="004B1CEF">
              <w:rPr>
                <w:rFonts w:ascii="Arial" w:hAnsi="Arial" w:cs="Arial"/>
                <w:sz w:val="20"/>
                <w:szCs w:val="20"/>
              </w:rPr>
              <w:t xml:space="preserve"> (ref NPPF 10</w:t>
            </w:r>
            <w:r w:rsidR="00F27335">
              <w:rPr>
                <w:rFonts w:ascii="Arial" w:hAnsi="Arial" w:cs="Arial"/>
                <w:sz w:val="20"/>
                <w:szCs w:val="20"/>
              </w:rPr>
              <w:t>2</w:t>
            </w:r>
            <w:r w:rsidRPr="004B1CEF">
              <w:rPr>
                <w:rFonts w:ascii="Arial" w:hAnsi="Arial" w:cs="Arial"/>
                <w:sz w:val="20"/>
                <w:szCs w:val="20"/>
              </w:rPr>
              <w:t xml:space="preserve">b)) </w:t>
            </w:r>
          </w:p>
        </w:tc>
        <w:tc>
          <w:tcPr>
            <w:tcW w:w="7796" w:type="dxa"/>
            <w:vAlign w:val="center"/>
          </w:tcPr>
          <w:p w14:paraId="753A9534" w14:textId="56FEE29F" w:rsidR="00EE1FE2" w:rsidRPr="004B1CEF" w:rsidRDefault="00F73E0F" w:rsidP="00EE1FE2">
            <w:pPr>
              <w:spacing w:after="0" w:line="240" w:lineRule="auto"/>
              <w:rPr>
                <w:rFonts w:ascii="Arial" w:hAnsi="Arial" w:cs="Arial"/>
                <w:sz w:val="20"/>
                <w:szCs w:val="20"/>
                <w:lang w:eastAsia="en-GB"/>
              </w:rPr>
            </w:pPr>
            <w:r w:rsidRPr="004B1CEF">
              <w:rPr>
                <w:rFonts w:ascii="Arial" w:hAnsi="Arial" w:cs="Arial"/>
                <w:sz w:val="20"/>
                <w:szCs w:val="20"/>
                <w:lang w:eastAsia="en-GB"/>
              </w:rPr>
              <w:t>Yes – popular walking area for local people</w:t>
            </w:r>
          </w:p>
        </w:tc>
      </w:tr>
      <w:tr w:rsidR="00EE1FE2" w:rsidRPr="00C3788B" w14:paraId="21954CA8" w14:textId="77777777" w:rsidTr="00EE1FE2">
        <w:trPr>
          <w:trHeight w:val="90"/>
        </w:trPr>
        <w:tc>
          <w:tcPr>
            <w:tcW w:w="3715" w:type="dxa"/>
            <w:vAlign w:val="center"/>
            <w:hideMark/>
          </w:tcPr>
          <w:p w14:paraId="7E559FBD" w14:textId="2FAD396A" w:rsidR="00EE1FE2" w:rsidRPr="004B1CEF" w:rsidRDefault="00EE1FE2" w:rsidP="00F27335">
            <w:pPr>
              <w:spacing w:after="0" w:line="240" w:lineRule="auto"/>
              <w:rPr>
                <w:rFonts w:ascii="Arial" w:hAnsi="Arial" w:cs="Arial"/>
                <w:sz w:val="20"/>
                <w:szCs w:val="20"/>
              </w:rPr>
            </w:pPr>
            <w:r w:rsidRPr="004B1CEF">
              <w:rPr>
                <w:rFonts w:ascii="Arial" w:hAnsi="Arial" w:cs="Arial"/>
                <w:b/>
                <w:sz w:val="20"/>
                <w:szCs w:val="20"/>
              </w:rPr>
              <w:t>Wildlife richness</w:t>
            </w:r>
            <w:r w:rsidRPr="004B1CEF">
              <w:rPr>
                <w:rFonts w:ascii="Arial" w:hAnsi="Arial" w:cs="Arial"/>
                <w:sz w:val="20"/>
                <w:szCs w:val="20"/>
              </w:rPr>
              <w:t xml:space="preserve"> (ref NPPF 10</w:t>
            </w:r>
            <w:r w:rsidR="00F27335">
              <w:rPr>
                <w:rFonts w:ascii="Arial" w:hAnsi="Arial" w:cs="Arial"/>
                <w:sz w:val="20"/>
                <w:szCs w:val="20"/>
              </w:rPr>
              <w:t>2</w:t>
            </w:r>
            <w:r w:rsidRPr="004B1CEF">
              <w:rPr>
                <w:rFonts w:ascii="Arial" w:hAnsi="Arial" w:cs="Arial"/>
                <w:sz w:val="20"/>
                <w:szCs w:val="20"/>
              </w:rPr>
              <w:t>b))</w:t>
            </w:r>
          </w:p>
        </w:tc>
        <w:tc>
          <w:tcPr>
            <w:tcW w:w="7796" w:type="dxa"/>
            <w:vAlign w:val="center"/>
          </w:tcPr>
          <w:p w14:paraId="35DE05E7" w14:textId="643A6485" w:rsidR="00EE1FE2" w:rsidRPr="004B1CEF" w:rsidRDefault="00877768" w:rsidP="00877768">
            <w:pPr>
              <w:spacing w:after="0" w:line="240" w:lineRule="auto"/>
              <w:rPr>
                <w:rFonts w:ascii="Arial" w:hAnsi="Arial" w:cs="Arial"/>
                <w:sz w:val="20"/>
                <w:szCs w:val="20"/>
              </w:rPr>
            </w:pPr>
            <w:r>
              <w:rPr>
                <w:rFonts w:ascii="Arial" w:hAnsi="Arial" w:cs="Arial"/>
                <w:sz w:val="20"/>
                <w:szCs w:val="20"/>
              </w:rPr>
              <w:t>Yes</w:t>
            </w:r>
            <w:r w:rsidR="00F73E0F" w:rsidRPr="004B1CEF">
              <w:rPr>
                <w:rFonts w:ascii="Arial" w:hAnsi="Arial" w:cs="Arial"/>
                <w:sz w:val="20"/>
                <w:szCs w:val="20"/>
              </w:rPr>
              <w:t xml:space="preserve"> – woodland</w:t>
            </w:r>
            <w:r>
              <w:rPr>
                <w:rFonts w:ascii="Arial" w:hAnsi="Arial" w:cs="Arial"/>
                <w:sz w:val="20"/>
                <w:szCs w:val="20"/>
              </w:rPr>
              <w:t xml:space="preserve"> and includes an ‘important pond’ identified by </w:t>
            </w:r>
            <w:r w:rsidR="00576ED2" w:rsidRPr="00A56939">
              <w:rPr>
                <w:rFonts w:ascii="Arial" w:hAnsi="Arial" w:cs="Arial"/>
                <w:sz w:val="20"/>
                <w:szCs w:val="20"/>
              </w:rPr>
              <w:t>former</w:t>
            </w:r>
            <w:r w:rsidR="00576ED2">
              <w:rPr>
                <w:rFonts w:ascii="Arial" w:hAnsi="Arial" w:cs="Arial"/>
                <w:sz w:val="20"/>
                <w:szCs w:val="20"/>
              </w:rPr>
              <w:t xml:space="preserve"> </w:t>
            </w:r>
            <w:r>
              <w:rPr>
                <w:rFonts w:ascii="Arial" w:hAnsi="Arial" w:cs="Arial"/>
                <w:sz w:val="20"/>
                <w:szCs w:val="20"/>
              </w:rPr>
              <w:t>RDC in the adopted Ryedale Local Plan (2002).</w:t>
            </w:r>
          </w:p>
        </w:tc>
      </w:tr>
      <w:tr w:rsidR="00EE1FE2" w:rsidRPr="009716E9" w14:paraId="5A558202" w14:textId="77777777" w:rsidTr="00EE1FE2">
        <w:trPr>
          <w:trHeight w:val="70"/>
        </w:trPr>
        <w:tc>
          <w:tcPr>
            <w:tcW w:w="3715" w:type="dxa"/>
            <w:vAlign w:val="center"/>
            <w:hideMark/>
          </w:tcPr>
          <w:p w14:paraId="77AA856C" w14:textId="77777777" w:rsidR="00EE1FE2" w:rsidRPr="004B1CEF" w:rsidRDefault="00EE1FE2" w:rsidP="00EE1FE2">
            <w:pPr>
              <w:spacing w:after="0" w:line="240" w:lineRule="auto"/>
              <w:rPr>
                <w:rFonts w:ascii="Arial" w:hAnsi="Arial" w:cs="Arial"/>
                <w:sz w:val="20"/>
                <w:szCs w:val="20"/>
              </w:rPr>
            </w:pPr>
            <w:r w:rsidRPr="004B1CEF">
              <w:rPr>
                <w:rFonts w:ascii="Arial" w:hAnsi="Arial" w:cs="Arial"/>
                <w:sz w:val="20"/>
                <w:szCs w:val="20"/>
              </w:rPr>
              <w:t xml:space="preserve">Summary Assessment/Basis for Recommendation </w:t>
            </w:r>
          </w:p>
        </w:tc>
        <w:tc>
          <w:tcPr>
            <w:tcW w:w="7796" w:type="dxa"/>
            <w:vAlign w:val="center"/>
          </w:tcPr>
          <w:p w14:paraId="63CD6982" w14:textId="5B56B106" w:rsidR="00EE1FE2" w:rsidRPr="004B1CEF" w:rsidRDefault="00877768" w:rsidP="00074087">
            <w:pPr>
              <w:spacing w:after="0" w:line="240" w:lineRule="auto"/>
              <w:rPr>
                <w:rFonts w:ascii="Arial" w:hAnsi="Arial" w:cs="Arial"/>
                <w:b/>
                <w:color w:val="8496B0"/>
                <w:sz w:val="20"/>
                <w:szCs w:val="20"/>
              </w:rPr>
            </w:pPr>
            <w:r w:rsidRPr="004B1CEF">
              <w:rPr>
                <w:rFonts w:ascii="Arial" w:hAnsi="Arial" w:cs="Arial"/>
                <w:sz w:val="20"/>
                <w:szCs w:val="20"/>
              </w:rPr>
              <w:t>The site</w:t>
            </w:r>
            <w:r>
              <w:rPr>
                <w:rFonts w:ascii="Arial" w:hAnsi="Arial" w:cs="Arial"/>
                <w:sz w:val="20"/>
                <w:szCs w:val="20"/>
              </w:rPr>
              <w:t xml:space="preserve"> is local in character and in close proximity to the community it serves. It has particular local landscape, recreational and wildlife</w:t>
            </w:r>
            <w:r w:rsidR="00074087">
              <w:rPr>
                <w:rFonts w:ascii="Arial" w:hAnsi="Arial" w:cs="Arial"/>
                <w:sz w:val="20"/>
                <w:szCs w:val="20"/>
              </w:rPr>
              <w:t xml:space="preserve"> </w:t>
            </w:r>
            <w:r>
              <w:rPr>
                <w:rFonts w:ascii="Arial" w:hAnsi="Arial" w:cs="Arial"/>
                <w:sz w:val="20"/>
                <w:szCs w:val="20"/>
              </w:rPr>
              <w:t>significance. Given its local use and significance/value it is considered to be demonstrably special to local people.</w:t>
            </w:r>
          </w:p>
        </w:tc>
      </w:tr>
      <w:tr w:rsidR="00EE1FE2" w:rsidRPr="00877768" w14:paraId="26D21B6D" w14:textId="77777777" w:rsidTr="00EE1FE2">
        <w:trPr>
          <w:trHeight w:val="70"/>
        </w:trPr>
        <w:tc>
          <w:tcPr>
            <w:tcW w:w="3715" w:type="dxa"/>
            <w:vAlign w:val="center"/>
          </w:tcPr>
          <w:p w14:paraId="1D696224" w14:textId="77777777" w:rsidR="00EE1FE2" w:rsidRPr="00877768" w:rsidRDefault="00EE1FE2" w:rsidP="00EE1FE2">
            <w:pPr>
              <w:spacing w:after="0" w:line="240" w:lineRule="auto"/>
              <w:rPr>
                <w:rFonts w:ascii="Arial" w:hAnsi="Arial" w:cs="Arial"/>
                <w:b/>
                <w:sz w:val="20"/>
                <w:szCs w:val="20"/>
              </w:rPr>
            </w:pPr>
            <w:r w:rsidRPr="00877768">
              <w:rPr>
                <w:rFonts w:ascii="Arial" w:hAnsi="Arial" w:cs="Arial"/>
                <w:b/>
                <w:sz w:val="20"/>
                <w:szCs w:val="20"/>
              </w:rPr>
              <w:t>Recommendation</w:t>
            </w:r>
          </w:p>
        </w:tc>
        <w:tc>
          <w:tcPr>
            <w:tcW w:w="7796" w:type="dxa"/>
            <w:vAlign w:val="center"/>
          </w:tcPr>
          <w:p w14:paraId="6EE6C9A1" w14:textId="51DE14F9" w:rsidR="00EE1FE2" w:rsidRPr="00877768" w:rsidRDefault="00877768" w:rsidP="00EE1FE2">
            <w:pPr>
              <w:spacing w:after="0" w:line="240" w:lineRule="auto"/>
              <w:jc w:val="both"/>
              <w:rPr>
                <w:rFonts w:ascii="Arial" w:hAnsi="Arial" w:cs="Arial"/>
                <w:b/>
                <w:sz w:val="20"/>
                <w:szCs w:val="20"/>
              </w:rPr>
            </w:pPr>
            <w:r w:rsidRPr="00877768">
              <w:rPr>
                <w:rFonts w:ascii="Arial" w:hAnsi="Arial" w:cs="Arial"/>
                <w:b/>
                <w:color w:val="00B050"/>
                <w:sz w:val="20"/>
                <w:szCs w:val="20"/>
              </w:rPr>
              <w:t>Designate as Local Green Space</w:t>
            </w:r>
          </w:p>
        </w:tc>
      </w:tr>
    </w:tbl>
    <w:p w14:paraId="0ABA4D55" w14:textId="77777777" w:rsidR="00151402" w:rsidRDefault="00151402" w:rsidP="001E4E31">
      <w:pPr>
        <w:tabs>
          <w:tab w:val="left" w:pos="7200"/>
        </w:tabs>
        <w:spacing w:after="0" w:line="240" w:lineRule="auto"/>
        <w:jc w:val="both"/>
        <w:rPr>
          <w:rFonts w:ascii="Arial" w:hAnsi="Arial" w:cs="Arial"/>
        </w:rPr>
      </w:pPr>
    </w:p>
    <w:p w14:paraId="0429E411" w14:textId="77777777" w:rsidR="00E01BA9" w:rsidRDefault="00E01BA9" w:rsidP="001E4E31">
      <w:pPr>
        <w:tabs>
          <w:tab w:val="left" w:pos="7200"/>
        </w:tabs>
        <w:spacing w:after="0" w:line="240" w:lineRule="auto"/>
        <w:jc w:val="both"/>
        <w:rPr>
          <w:rFonts w:ascii="Arial" w:hAnsi="Arial" w:cs="Arial"/>
        </w:rPr>
      </w:pPr>
    </w:p>
    <w:tbl>
      <w:tblPr>
        <w:tblW w:w="1151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15"/>
        <w:gridCol w:w="7796"/>
      </w:tblGrid>
      <w:tr w:rsidR="00EE1FE2" w:rsidRPr="00877768" w14:paraId="7F6CB66C" w14:textId="77777777" w:rsidTr="00EE1FE2">
        <w:trPr>
          <w:trHeight w:val="70"/>
        </w:trPr>
        <w:tc>
          <w:tcPr>
            <w:tcW w:w="11511" w:type="dxa"/>
            <w:gridSpan w:val="2"/>
            <w:shd w:val="clear" w:color="auto" w:fill="F2F2F2"/>
            <w:vAlign w:val="center"/>
            <w:hideMark/>
          </w:tcPr>
          <w:p w14:paraId="0034AA0F" w14:textId="7EBAFC6F" w:rsidR="00EE1FE2" w:rsidRPr="00877768" w:rsidRDefault="00EE1FE2" w:rsidP="00E01BA9">
            <w:pPr>
              <w:spacing w:after="0" w:line="240" w:lineRule="auto"/>
              <w:rPr>
                <w:rFonts w:ascii="Arial" w:hAnsi="Arial" w:cs="Arial"/>
                <w:b/>
                <w:sz w:val="20"/>
                <w:szCs w:val="20"/>
              </w:rPr>
            </w:pPr>
            <w:r w:rsidRPr="00877768">
              <w:rPr>
                <w:rFonts w:ascii="Arial" w:hAnsi="Arial" w:cs="Arial"/>
                <w:b/>
                <w:sz w:val="20"/>
                <w:szCs w:val="20"/>
              </w:rPr>
              <w:t>E1.</w:t>
            </w:r>
            <w:r w:rsidR="00E01BA9" w:rsidRPr="005C1252">
              <w:rPr>
                <w:rFonts w:ascii="Arial" w:hAnsi="Arial" w:cs="Arial"/>
                <w:b/>
                <w:sz w:val="20"/>
                <w:szCs w:val="20"/>
              </w:rPr>
              <w:t>5</w:t>
            </w:r>
            <w:r w:rsidR="00F73E0F" w:rsidRPr="00877768">
              <w:rPr>
                <w:rFonts w:ascii="Arial" w:hAnsi="Arial" w:cs="Arial"/>
                <w:b/>
                <w:sz w:val="20"/>
                <w:szCs w:val="20"/>
              </w:rPr>
              <w:t xml:space="preserve"> Scott’s Hill</w:t>
            </w:r>
            <w:r w:rsidRPr="00877768">
              <w:rPr>
                <w:rFonts w:ascii="Arial" w:hAnsi="Arial" w:cs="Arial"/>
                <w:b/>
                <w:sz w:val="20"/>
                <w:szCs w:val="20"/>
              </w:rPr>
              <w:t xml:space="preserve"> </w:t>
            </w:r>
          </w:p>
        </w:tc>
      </w:tr>
      <w:tr w:rsidR="00EE1FE2" w:rsidRPr="00877768" w14:paraId="401B1774" w14:textId="77777777" w:rsidTr="00EE1FE2">
        <w:trPr>
          <w:trHeight w:val="70"/>
        </w:trPr>
        <w:tc>
          <w:tcPr>
            <w:tcW w:w="3715" w:type="dxa"/>
            <w:vAlign w:val="center"/>
            <w:hideMark/>
          </w:tcPr>
          <w:p w14:paraId="089F3730" w14:textId="77777777" w:rsidR="00EE1FE2" w:rsidRPr="00877768" w:rsidRDefault="00EE1FE2" w:rsidP="00EE1FE2">
            <w:pPr>
              <w:spacing w:after="0" w:line="240" w:lineRule="auto"/>
              <w:rPr>
                <w:rFonts w:ascii="Arial" w:hAnsi="Arial" w:cs="Arial"/>
                <w:sz w:val="20"/>
                <w:szCs w:val="20"/>
              </w:rPr>
            </w:pPr>
            <w:r w:rsidRPr="00877768">
              <w:rPr>
                <w:rFonts w:ascii="Arial" w:hAnsi="Arial" w:cs="Arial"/>
                <w:sz w:val="20"/>
                <w:szCs w:val="20"/>
              </w:rPr>
              <w:t>Location</w:t>
            </w:r>
          </w:p>
        </w:tc>
        <w:tc>
          <w:tcPr>
            <w:tcW w:w="7796" w:type="dxa"/>
            <w:vAlign w:val="center"/>
          </w:tcPr>
          <w:p w14:paraId="5F14E827" w14:textId="6BBCC507" w:rsidR="00EE1FE2" w:rsidRPr="00877768" w:rsidRDefault="000908EB" w:rsidP="000908EB">
            <w:pPr>
              <w:spacing w:after="0" w:line="240" w:lineRule="auto"/>
              <w:rPr>
                <w:rFonts w:ascii="Arial" w:hAnsi="Arial" w:cs="Arial"/>
                <w:sz w:val="20"/>
                <w:szCs w:val="20"/>
              </w:rPr>
            </w:pPr>
            <w:r w:rsidRPr="00877768">
              <w:rPr>
                <w:rFonts w:ascii="Arial" w:hAnsi="Arial" w:cs="Arial"/>
                <w:sz w:val="20"/>
                <w:szCs w:val="20"/>
              </w:rPr>
              <w:t>South of</w:t>
            </w:r>
            <w:r w:rsidR="00253D7E" w:rsidRPr="00877768">
              <w:rPr>
                <w:rFonts w:ascii="Arial" w:hAnsi="Arial" w:cs="Arial"/>
                <w:sz w:val="20"/>
                <w:szCs w:val="20"/>
              </w:rPr>
              <w:t xml:space="preserve"> Baz</w:t>
            </w:r>
            <w:r w:rsidRPr="00877768">
              <w:rPr>
                <w:rFonts w:ascii="Arial" w:hAnsi="Arial" w:cs="Arial"/>
                <w:sz w:val="20"/>
                <w:szCs w:val="20"/>
              </w:rPr>
              <w:t>e</w:t>
            </w:r>
            <w:r w:rsidR="00253D7E" w:rsidRPr="00877768">
              <w:rPr>
                <w:rFonts w:ascii="Arial" w:hAnsi="Arial" w:cs="Arial"/>
                <w:sz w:val="20"/>
                <w:szCs w:val="20"/>
              </w:rPr>
              <w:t>ley</w:t>
            </w:r>
            <w:r w:rsidRPr="00877768">
              <w:rPr>
                <w:rFonts w:ascii="Arial" w:hAnsi="Arial" w:cs="Arial"/>
                <w:sz w:val="20"/>
                <w:szCs w:val="20"/>
              </w:rPr>
              <w:t>’</w:t>
            </w:r>
            <w:r w:rsidR="00253D7E" w:rsidRPr="00877768">
              <w:rPr>
                <w:rFonts w:ascii="Arial" w:hAnsi="Arial" w:cs="Arial"/>
                <w:sz w:val="20"/>
                <w:szCs w:val="20"/>
              </w:rPr>
              <w:t>s Lane</w:t>
            </w:r>
            <w:r w:rsidRPr="00877768">
              <w:rPr>
                <w:rFonts w:ascii="Arial" w:hAnsi="Arial" w:cs="Arial"/>
                <w:sz w:val="20"/>
                <w:szCs w:val="20"/>
              </w:rPr>
              <w:t>/Whitewall, Norton</w:t>
            </w:r>
          </w:p>
        </w:tc>
      </w:tr>
      <w:tr w:rsidR="00EE1FE2" w:rsidRPr="00877768" w14:paraId="61D2CD53" w14:textId="77777777" w:rsidTr="00EE1FE2">
        <w:trPr>
          <w:trHeight w:val="193"/>
        </w:trPr>
        <w:tc>
          <w:tcPr>
            <w:tcW w:w="3715" w:type="dxa"/>
            <w:vAlign w:val="center"/>
            <w:hideMark/>
          </w:tcPr>
          <w:p w14:paraId="6A5F9D92" w14:textId="77777777" w:rsidR="00EE1FE2" w:rsidRPr="00877768" w:rsidRDefault="00EE1FE2" w:rsidP="00EE1FE2">
            <w:pPr>
              <w:spacing w:after="0" w:line="240" w:lineRule="auto"/>
              <w:rPr>
                <w:rFonts w:ascii="Arial" w:hAnsi="Arial" w:cs="Arial"/>
                <w:sz w:val="20"/>
                <w:szCs w:val="20"/>
              </w:rPr>
            </w:pPr>
            <w:r w:rsidRPr="00877768">
              <w:rPr>
                <w:rFonts w:ascii="Arial" w:hAnsi="Arial" w:cs="Arial"/>
                <w:sz w:val="20"/>
                <w:szCs w:val="20"/>
              </w:rPr>
              <w:t>Size</w:t>
            </w:r>
          </w:p>
        </w:tc>
        <w:tc>
          <w:tcPr>
            <w:tcW w:w="7796" w:type="dxa"/>
            <w:vAlign w:val="center"/>
          </w:tcPr>
          <w:p w14:paraId="712CE179" w14:textId="4F863E6C" w:rsidR="00EE1FE2" w:rsidRPr="002F785F" w:rsidRDefault="00253D7E" w:rsidP="00EE1FE2">
            <w:pPr>
              <w:spacing w:after="0" w:line="240" w:lineRule="auto"/>
              <w:rPr>
                <w:rFonts w:ascii="Arial" w:hAnsi="Arial" w:cs="Arial"/>
                <w:sz w:val="20"/>
                <w:szCs w:val="20"/>
              </w:rPr>
            </w:pPr>
            <w:r w:rsidRPr="002F785F">
              <w:rPr>
                <w:rFonts w:ascii="Arial" w:hAnsi="Arial" w:cs="Arial"/>
                <w:sz w:val="20"/>
                <w:szCs w:val="20"/>
              </w:rPr>
              <w:t>3.0ha</w:t>
            </w:r>
          </w:p>
        </w:tc>
      </w:tr>
      <w:tr w:rsidR="00EE1FE2" w:rsidRPr="00877768" w14:paraId="35C27909" w14:textId="77777777" w:rsidTr="00EE1FE2">
        <w:trPr>
          <w:trHeight w:val="70"/>
        </w:trPr>
        <w:tc>
          <w:tcPr>
            <w:tcW w:w="3715" w:type="dxa"/>
            <w:vAlign w:val="center"/>
            <w:hideMark/>
          </w:tcPr>
          <w:p w14:paraId="6F1BD86B" w14:textId="10EDFBFE" w:rsidR="00EE1FE2" w:rsidRPr="00877768" w:rsidRDefault="00EE1FE2" w:rsidP="00F27335">
            <w:pPr>
              <w:spacing w:after="0" w:line="240" w:lineRule="auto"/>
              <w:rPr>
                <w:rFonts w:ascii="Arial" w:hAnsi="Arial" w:cs="Arial"/>
                <w:sz w:val="20"/>
                <w:szCs w:val="20"/>
              </w:rPr>
            </w:pPr>
            <w:r w:rsidRPr="00877768">
              <w:rPr>
                <w:rFonts w:ascii="Arial" w:hAnsi="Arial" w:cs="Arial"/>
                <w:b/>
                <w:sz w:val="20"/>
                <w:szCs w:val="20"/>
              </w:rPr>
              <w:t>Proximity to community served</w:t>
            </w:r>
            <w:r w:rsidRPr="00877768">
              <w:rPr>
                <w:rFonts w:ascii="Arial" w:hAnsi="Arial" w:cs="Arial"/>
                <w:sz w:val="20"/>
                <w:szCs w:val="20"/>
              </w:rPr>
              <w:t xml:space="preserve"> (ref NPPF 10</w:t>
            </w:r>
            <w:r w:rsidR="00F27335">
              <w:rPr>
                <w:rFonts w:ascii="Arial" w:hAnsi="Arial" w:cs="Arial"/>
                <w:sz w:val="20"/>
                <w:szCs w:val="20"/>
              </w:rPr>
              <w:t>2</w:t>
            </w:r>
            <w:r w:rsidRPr="00877768">
              <w:rPr>
                <w:rFonts w:ascii="Arial" w:hAnsi="Arial" w:cs="Arial"/>
                <w:sz w:val="20"/>
                <w:szCs w:val="20"/>
              </w:rPr>
              <w:t>a))</w:t>
            </w:r>
          </w:p>
        </w:tc>
        <w:tc>
          <w:tcPr>
            <w:tcW w:w="7796" w:type="dxa"/>
            <w:vAlign w:val="center"/>
          </w:tcPr>
          <w:p w14:paraId="1A4A76F6" w14:textId="2FCF32D9" w:rsidR="00EE1FE2" w:rsidRPr="00877768" w:rsidRDefault="000908EB" w:rsidP="000908EB">
            <w:pPr>
              <w:spacing w:after="0" w:line="240" w:lineRule="auto"/>
              <w:rPr>
                <w:rFonts w:ascii="Arial" w:hAnsi="Arial" w:cs="Arial"/>
                <w:sz w:val="20"/>
                <w:szCs w:val="20"/>
              </w:rPr>
            </w:pPr>
            <w:r w:rsidRPr="00877768">
              <w:rPr>
                <w:rFonts w:ascii="Arial" w:hAnsi="Arial" w:cs="Arial"/>
                <w:sz w:val="20"/>
                <w:szCs w:val="20"/>
              </w:rPr>
              <w:t>The space is detached from the main built-up area of Norton, separated by agricultural land. There are small numbers of properties west on Whitewall and east on Bazeley’s Lane.</w:t>
            </w:r>
            <w:r w:rsidR="00F4760C">
              <w:rPr>
                <w:rFonts w:ascii="Arial" w:hAnsi="Arial" w:cs="Arial"/>
                <w:sz w:val="20"/>
                <w:szCs w:val="20"/>
              </w:rPr>
              <w:t xml:space="preserve"> It does however serve a Malton/Norton wide community which regularly accesses the space by car.</w:t>
            </w:r>
          </w:p>
        </w:tc>
      </w:tr>
      <w:tr w:rsidR="00EE1FE2" w:rsidRPr="00877768" w14:paraId="0624C166" w14:textId="77777777" w:rsidTr="00EE1FE2">
        <w:trPr>
          <w:trHeight w:val="70"/>
        </w:trPr>
        <w:tc>
          <w:tcPr>
            <w:tcW w:w="3715" w:type="dxa"/>
            <w:vAlign w:val="center"/>
          </w:tcPr>
          <w:p w14:paraId="00AA148E" w14:textId="467F0F64" w:rsidR="00EE1FE2" w:rsidRPr="00877768" w:rsidRDefault="00EE1FE2" w:rsidP="00F27335">
            <w:pPr>
              <w:spacing w:after="0" w:line="240" w:lineRule="auto"/>
              <w:rPr>
                <w:rFonts w:ascii="Arial" w:hAnsi="Arial" w:cs="Arial"/>
                <w:sz w:val="20"/>
                <w:szCs w:val="20"/>
              </w:rPr>
            </w:pPr>
            <w:r w:rsidRPr="00877768">
              <w:rPr>
                <w:rFonts w:ascii="Arial" w:hAnsi="Arial" w:cs="Arial"/>
                <w:b/>
                <w:sz w:val="20"/>
                <w:szCs w:val="20"/>
              </w:rPr>
              <w:t>Local in character/extensive tract of land?</w:t>
            </w:r>
            <w:r w:rsidRPr="00877768">
              <w:rPr>
                <w:rFonts w:ascii="Arial" w:hAnsi="Arial" w:cs="Arial"/>
                <w:sz w:val="20"/>
                <w:szCs w:val="20"/>
              </w:rPr>
              <w:t xml:space="preserve"> (ref NPPF 10</w:t>
            </w:r>
            <w:r w:rsidR="00F27335">
              <w:rPr>
                <w:rFonts w:ascii="Arial" w:hAnsi="Arial" w:cs="Arial"/>
                <w:sz w:val="20"/>
                <w:szCs w:val="20"/>
              </w:rPr>
              <w:t>2</w:t>
            </w:r>
            <w:r w:rsidRPr="00877768">
              <w:rPr>
                <w:rFonts w:ascii="Arial" w:hAnsi="Arial" w:cs="Arial"/>
                <w:sz w:val="20"/>
                <w:szCs w:val="20"/>
              </w:rPr>
              <w:t>c))</w:t>
            </w:r>
          </w:p>
        </w:tc>
        <w:tc>
          <w:tcPr>
            <w:tcW w:w="7796" w:type="dxa"/>
            <w:vAlign w:val="center"/>
          </w:tcPr>
          <w:p w14:paraId="17E34D9A" w14:textId="3C5F0E21" w:rsidR="00EE1FE2" w:rsidRPr="00877768" w:rsidRDefault="000908EB" w:rsidP="00EE1FE2">
            <w:pPr>
              <w:spacing w:after="0" w:line="240" w:lineRule="auto"/>
              <w:rPr>
                <w:rFonts w:ascii="Arial" w:hAnsi="Arial" w:cs="Arial"/>
                <w:sz w:val="20"/>
                <w:szCs w:val="20"/>
              </w:rPr>
            </w:pPr>
            <w:r w:rsidRPr="00877768">
              <w:rPr>
                <w:rFonts w:ascii="Arial" w:hAnsi="Arial" w:cs="Arial"/>
                <w:sz w:val="20"/>
                <w:szCs w:val="20"/>
              </w:rPr>
              <w:t>The site is local in character.</w:t>
            </w:r>
          </w:p>
        </w:tc>
      </w:tr>
      <w:tr w:rsidR="00EE1FE2" w:rsidRPr="00877768" w14:paraId="1E55EE87" w14:textId="77777777" w:rsidTr="00EE1FE2">
        <w:trPr>
          <w:trHeight w:val="77"/>
        </w:trPr>
        <w:tc>
          <w:tcPr>
            <w:tcW w:w="3715" w:type="dxa"/>
            <w:vAlign w:val="center"/>
            <w:hideMark/>
          </w:tcPr>
          <w:p w14:paraId="4B1C2ABA" w14:textId="6C6E2373" w:rsidR="00EE1FE2" w:rsidRPr="00877768" w:rsidRDefault="00EE1FE2" w:rsidP="00F27335">
            <w:pPr>
              <w:spacing w:after="0" w:line="240" w:lineRule="auto"/>
              <w:rPr>
                <w:rFonts w:ascii="Arial" w:hAnsi="Arial" w:cs="Arial"/>
                <w:sz w:val="20"/>
                <w:szCs w:val="20"/>
              </w:rPr>
            </w:pPr>
            <w:r w:rsidRPr="00877768">
              <w:rPr>
                <w:rFonts w:ascii="Arial" w:hAnsi="Arial" w:cs="Arial"/>
                <w:b/>
                <w:sz w:val="20"/>
                <w:szCs w:val="20"/>
              </w:rPr>
              <w:t>Landscape significance, e.g. beauty, tranquillity</w:t>
            </w:r>
            <w:r w:rsidRPr="00877768">
              <w:rPr>
                <w:rFonts w:ascii="Arial" w:hAnsi="Arial" w:cs="Arial"/>
                <w:sz w:val="20"/>
                <w:szCs w:val="20"/>
              </w:rPr>
              <w:t xml:space="preserve"> (ref NPPF 10</w:t>
            </w:r>
            <w:r w:rsidR="00F27335">
              <w:rPr>
                <w:rFonts w:ascii="Arial" w:hAnsi="Arial" w:cs="Arial"/>
                <w:sz w:val="20"/>
                <w:szCs w:val="20"/>
              </w:rPr>
              <w:t>2</w:t>
            </w:r>
            <w:r w:rsidRPr="00877768">
              <w:rPr>
                <w:rFonts w:ascii="Arial" w:hAnsi="Arial" w:cs="Arial"/>
                <w:sz w:val="20"/>
                <w:szCs w:val="20"/>
              </w:rPr>
              <w:t>b))</w:t>
            </w:r>
          </w:p>
        </w:tc>
        <w:tc>
          <w:tcPr>
            <w:tcW w:w="7796" w:type="dxa"/>
            <w:vAlign w:val="center"/>
          </w:tcPr>
          <w:p w14:paraId="129FFA67" w14:textId="6836E97A" w:rsidR="00EE1FE2" w:rsidRPr="00877768" w:rsidRDefault="00253D7E" w:rsidP="00877768">
            <w:pPr>
              <w:spacing w:after="0" w:line="240" w:lineRule="auto"/>
              <w:rPr>
                <w:rFonts w:ascii="Arial" w:hAnsi="Arial" w:cs="Arial"/>
                <w:sz w:val="20"/>
                <w:szCs w:val="20"/>
              </w:rPr>
            </w:pPr>
            <w:r w:rsidRPr="00877768">
              <w:rPr>
                <w:rFonts w:ascii="Arial" w:hAnsi="Arial" w:cs="Arial"/>
                <w:sz w:val="20"/>
                <w:szCs w:val="20"/>
              </w:rPr>
              <w:t xml:space="preserve">Yes – </w:t>
            </w:r>
            <w:r w:rsidR="00C15A8C" w:rsidRPr="00877768">
              <w:rPr>
                <w:rFonts w:ascii="Arial" w:hAnsi="Arial" w:cs="Arial"/>
                <w:sz w:val="20"/>
                <w:szCs w:val="20"/>
              </w:rPr>
              <w:t>within Area of High Landscape Value (2002). C</w:t>
            </w:r>
            <w:r w:rsidRPr="00877768">
              <w:rPr>
                <w:rFonts w:ascii="Arial" w:hAnsi="Arial" w:cs="Arial"/>
                <w:sz w:val="20"/>
                <w:szCs w:val="20"/>
              </w:rPr>
              <w:t>ommands impressive views over Norton.</w:t>
            </w:r>
          </w:p>
        </w:tc>
      </w:tr>
      <w:tr w:rsidR="00EE1FE2" w:rsidRPr="00877768" w14:paraId="11964AD7" w14:textId="77777777" w:rsidTr="00EE1FE2">
        <w:trPr>
          <w:trHeight w:val="210"/>
        </w:trPr>
        <w:tc>
          <w:tcPr>
            <w:tcW w:w="3715" w:type="dxa"/>
            <w:vAlign w:val="center"/>
            <w:hideMark/>
          </w:tcPr>
          <w:p w14:paraId="61AC71DB" w14:textId="7EA576EE" w:rsidR="00EE1FE2" w:rsidRPr="00877768" w:rsidRDefault="00EE1FE2" w:rsidP="00F27335">
            <w:pPr>
              <w:spacing w:after="0" w:line="240" w:lineRule="auto"/>
              <w:rPr>
                <w:rFonts w:ascii="Arial" w:hAnsi="Arial" w:cs="Arial"/>
                <w:sz w:val="20"/>
                <w:szCs w:val="20"/>
              </w:rPr>
            </w:pPr>
            <w:r w:rsidRPr="00877768">
              <w:rPr>
                <w:rFonts w:ascii="Arial" w:hAnsi="Arial" w:cs="Arial"/>
                <w:b/>
                <w:sz w:val="20"/>
                <w:szCs w:val="20"/>
              </w:rPr>
              <w:t>Historic significance</w:t>
            </w:r>
            <w:r w:rsidRPr="00877768">
              <w:rPr>
                <w:rFonts w:ascii="Arial" w:hAnsi="Arial" w:cs="Arial"/>
                <w:sz w:val="20"/>
                <w:szCs w:val="20"/>
              </w:rPr>
              <w:t xml:space="preserve"> (ref NPPF 10</w:t>
            </w:r>
            <w:r w:rsidR="00F27335">
              <w:rPr>
                <w:rFonts w:ascii="Arial" w:hAnsi="Arial" w:cs="Arial"/>
                <w:sz w:val="20"/>
                <w:szCs w:val="20"/>
              </w:rPr>
              <w:t>2</w:t>
            </w:r>
            <w:r w:rsidRPr="00877768">
              <w:rPr>
                <w:rFonts w:ascii="Arial" w:hAnsi="Arial" w:cs="Arial"/>
                <w:sz w:val="20"/>
                <w:szCs w:val="20"/>
              </w:rPr>
              <w:t>b))</w:t>
            </w:r>
          </w:p>
        </w:tc>
        <w:tc>
          <w:tcPr>
            <w:tcW w:w="7796" w:type="dxa"/>
            <w:vAlign w:val="center"/>
          </w:tcPr>
          <w:p w14:paraId="2F98BCF8" w14:textId="174262A1" w:rsidR="00EE1FE2" w:rsidRPr="004D3555" w:rsidRDefault="004D3555" w:rsidP="00EE1FE2">
            <w:pPr>
              <w:spacing w:after="0" w:line="240" w:lineRule="auto"/>
              <w:rPr>
                <w:rFonts w:ascii="Arial" w:hAnsi="Arial" w:cs="Arial"/>
                <w:sz w:val="20"/>
                <w:szCs w:val="20"/>
              </w:rPr>
            </w:pPr>
            <w:r w:rsidRPr="002F6A28">
              <w:rPr>
                <w:rFonts w:ascii="Arial" w:hAnsi="Arial" w:cs="Arial"/>
                <w:sz w:val="20"/>
                <w:szCs w:val="20"/>
              </w:rPr>
              <w:t>None known.</w:t>
            </w:r>
          </w:p>
        </w:tc>
      </w:tr>
      <w:tr w:rsidR="00EE1FE2" w:rsidRPr="00877768" w14:paraId="5247357B" w14:textId="77777777" w:rsidTr="00EE1FE2">
        <w:trPr>
          <w:trHeight w:val="70"/>
        </w:trPr>
        <w:tc>
          <w:tcPr>
            <w:tcW w:w="3715" w:type="dxa"/>
            <w:vAlign w:val="center"/>
            <w:hideMark/>
          </w:tcPr>
          <w:p w14:paraId="4DC1DE4A" w14:textId="579ECD80" w:rsidR="00EE1FE2" w:rsidRPr="00877768" w:rsidRDefault="00EE1FE2" w:rsidP="00F27335">
            <w:pPr>
              <w:spacing w:after="0" w:line="240" w:lineRule="auto"/>
              <w:rPr>
                <w:rFonts w:ascii="Arial" w:hAnsi="Arial" w:cs="Arial"/>
                <w:sz w:val="20"/>
                <w:szCs w:val="20"/>
              </w:rPr>
            </w:pPr>
            <w:r w:rsidRPr="00877768">
              <w:rPr>
                <w:rFonts w:ascii="Arial" w:hAnsi="Arial" w:cs="Arial"/>
                <w:b/>
                <w:sz w:val="20"/>
                <w:szCs w:val="20"/>
              </w:rPr>
              <w:lastRenderedPageBreak/>
              <w:t>Recreational value</w:t>
            </w:r>
            <w:r w:rsidRPr="00877768">
              <w:rPr>
                <w:rFonts w:ascii="Arial" w:hAnsi="Arial" w:cs="Arial"/>
                <w:sz w:val="20"/>
                <w:szCs w:val="20"/>
              </w:rPr>
              <w:t xml:space="preserve"> (ref NPPF 10</w:t>
            </w:r>
            <w:r w:rsidR="00F27335">
              <w:rPr>
                <w:rFonts w:ascii="Arial" w:hAnsi="Arial" w:cs="Arial"/>
                <w:sz w:val="20"/>
                <w:szCs w:val="20"/>
              </w:rPr>
              <w:t>2</w:t>
            </w:r>
            <w:r w:rsidRPr="00877768">
              <w:rPr>
                <w:rFonts w:ascii="Arial" w:hAnsi="Arial" w:cs="Arial"/>
                <w:sz w:val="20"/>
                <w:szCs w:val="20"/>
              </w:rPr>
              <w:t xml:space="preserve">b)) </w:t>
            </w:r>
          </w:p>
        </w:tc>
        <w:tc>
          <w:tcPr>
            <w:tcW w:w="7796" w:type="dxa"/>
            <w:vAlign w:val="center"/>
          </w:tcPr>
          <w:p w14:paraId="2179A1F7" w14:textId="25ADCAAD" w:rsidR="00EE1FE2" w:rsidRPr="00877768" w:rsidRDefault="00253D7E" w:rsidP="00EE1FE2">
            <w:pPr>
              <w:spacing w:after="0" w:line="240" w:lineRule="auto"/>
              <w:rPr>
                <w:rFonts w:ascii="Arial" w:hAnsi="Arial" w:cs="Arial"/>
                <w:sz w:val="20"/>
                <w:szCs w:val="20"/>
                <w:lang w:eastAsia="en-GB"/>
              </w:rPr>
            </w:pPr>
            <w:r w:rsidRPr="00877768">
              <w:rPr>
                <w:rFonts w:ascii="Arial" w:hAnsi="Arial" w:cs="Arial"/>
                <w:sz w:val="20"/>
                <w:szCs w:val="20"/>
                <w:lang w:eastAsia="en-GB"/>
              </w:rPr>
              <w:t xml:space="preserve">Yes – </w:t>
            </w:r>
            <w:r w:rsidR="000908EB" w:rsidRPr="00877768">
              <w:rPr>
                <w:rFonts w:ascii="Arial" w:hAnsi="Arial" w:cs="Arial"/>
                <w:sz w:val="20"/>
                <w:szCs w:val="20"/>
                <w:lang w:eastAsia="en-GB"/>
              </w:rPr>
              <w:t xml:space="preserve">permissive access to </w:t>
            </w:r>
            <w:r w:rsidRPr="00877768">
              <w:rPr>
                <w:rFonts w:ascii="Arial" w:hAnsi="Arial" w:cs="Arial"/>
                <w:sz w:val="20"/>
                <w:szCs w:val="20"/>
                <w:lang w:eastAsia="en-GB"/>
              </w:rPr>
              <w:t>woodland paths and wildlife garden enjoyed by community over many years. Popular with joggers and dog walkers. Also sledgers in winter.</w:t>
            </w:r>
          </w:p>
        </w:tc>
      </w:tr>
      <w:tr w:rsidR="00EE1FE2" w:rsidRPr="00877768" w14:paraId="4E1AFC15" w14:textId="77777777" w:rsidTr="00EE1FE2">
        <w:trPr>
          <w:trHeight w:val="90"/>
        </w:trPr>
        <w:tc>
          <w:tcPr>
            <w:tcW w:w="3715" w:type="dxa"/>
            <w:vAlign w:val="center"/>
            <w:hideMark/>
          </w:tcPr>
          <w:p w14:paraId="10DB84BB" w14:textId="34B2443C" w:rsidR="00EE1FE2" w:rsidRPr="00877768" w:rsidRDefault="00EE1FE2" w:rsidP="00F27335">
            <w:pPr>
              <w:spacing w:after="0" w:line="240" w:lineRule="auto"/>
              <w:rPr>
                <w:rFonts w:ascii="Arial" w:hAnsi="Arial" w:cs="Arial"/>
                <w:sz w:val="20"/>
                <w:szCs w:val="20"/>
              </w:rPr>
            </w:pPr>
            <w:r w:rsidRPr="00877768">
              <w:rPr>
                <w:rFonts w:ascii="Arial" w:hAnsi="Arial" w:cs="Arial"/>
                <w:b/>
                <w:sz w:val="20"/>
                <w:szCs w:val="20"/>
              </w:rPr>
              <w:t>Wildlife richness</w:t>
            </w:r>
            <w:r w:rsidRPr="00877768">
              <w:rPr>
                <w:rFonts w:ascii="Arial" w:hAnsi="Arial" w:cs="Arial"/>
                <w:sz w:val="20"/>
                <w:szCs w:val="20"/>
              </w:rPr>
              <w:t xml:space="preserve"> (ref NPPF 10</w:t>
            </w:r>
            <w:r w:rsidR="00F27335">
              <w:rPr>
                <w:rFonts w:ascii="Arial" w:hAnsi="Arial" w:cs="Arial"/>
                <w:sz w:val="20"/>
                <w:szCs w:val="20"/>
              </w:rPr>
              <w:t>2</w:t>
            </w:r>
            <w:r w:rsidRPr="00877768">
              <w:rPr>
                <w:rFonts w:ascii="Arial" w:hAnsi="Arial" w:cs="Arial"/>
                <w:sz w:val="20"/>
                <w:szCs w:val="20"/>
              </w:rPr>
              <w:t>b))</w:t>
            </w:r>
          </w:p>
        </w:tc>
        <w:tc>
          <w:tcPr>
            <w:tcW w:w="7796" w:type="dxa"/>
            <w:vAlign w:val="center"/>
          </w:tcPr>
          <w:p w14:paraId="507FB3A1" w14:textId="6244BA2F" w:rsidR="00EE1FE2" w:rsidRPr="00877768" w:rsidRDefault="000908EB" w:rsidP="005C1252">
            <w:pPr>
              <w:spacing w:after="0" w:line="240" w:lineRule="auto"/>
              <w:rPr>
                <w:rFonts w:ascii="Arial" w:hAnsi="Arial" w:cs="Arial"/>
                <w:sz w:val="20"/>
                <w:szCs w:val="20"/>
              </w:rPr>
            </w:pPr>
            <w:r w:rsidRPr="00877768">
              <w:rPr>
                <w:rFonts w:ascii="Arial" w:hAnsi="Arial" w:cs="Arial"/>
                <w:sz w:val="20"/>
                <w:szCs w:val="20"/>
              </w:rPr>
              <w:t xml:space="preserve">Yes – </w:t>
            </w:r>
            <w:r w:rsidR="00542791" w:rsidRPr="005C1252">
              <w:rPr>
                <w:rFonts w:ascii="Arial" w:hAnsi="Arial" w:cs="Arial"/>
                <w:sz w:val="20"/>
                <w:szCs w:val="20"/>
              </w:rPr>
              <w:t>designated as a Site of Importance for Nature Conservation (SINC)</w:t>
            </w:r>
            <w:r w:rsidR="00F95F76" w:rsidRPr="005C1252">
              <w:rPr>
                <w:rFonts w:ascii="Arial" w:hAnsi="Arial" w:cs="Arial"/>
                <w:sz w:val="20"/>
                <w:szCs w:val="20"/>
              </w:rPr>
              <w:t xml:space="preserve"> as “Bazeley’s Lane”</w:t>
            </w:r>
            <w:r w:rsidR="00542791" w:rsidRPr="005C1252">
              <w:rPr>
                <w:rFonts w:ascii="Arial" w:hAnsi="Arial" w:cs="Arial"/>
                <w:sz w:val="20"/>
                <w:szCs w:val="20"/>
              </w:rPr>
              <w:t>.</w:t>
            </w:r>
            <w:r w:rsidR="00542791">
              <w:rPr>
                <w:rFonts w:ascii="Arial" w:hAnsi="Arial" w:cs="Arial"/>
                <w:sz w:val="20"/>
                <w:szCs w:val="20"/>
              </w:rPr>
              <w:t xml:space="preserve"> </w:t>
            </w:r>
            <w:r w:rsidR="00542791" w:rsidRPr="005C1252">
              <w:rPr>
                <w:rFonts w:ascii="Arial" w:hAnsi="Arial" w:cs="Arial"/>
                <w:sz w:val="20"/>
                <w:szCs w:val="20"/>
              </w:rPr>
              <w:t>C</w:t>
            </w:r>
            <w:r w:rsidRPr="00877768">
              <w:rPr>
                <w:rFonts w:ascii="Arial" w:hAnsi="Arial" w:cs="Arial"/>
                <w:sz w:val="20"/>
                <w:szCs w:val="20"/>
              </w:rPr>
              <w:t>urrently under contract to Natural England’s Higher Level Stewardship Scheme</w:t>
            </w:r>
            <w:r w:rsidR="00C15A8C" w:rsidRPr="00877768">
              <w:rPr>
                <w:rFonts w:ascii="Arial" w:hAnsi="Arial" w:cs="Arial"/>
                <w:sz w:val="20"/>
                <w:szCs w:val="20"/>
              </w:rPr>
              <w:t xml:space="preserve">. </w:t>
            </w:r>
          </w:p>
        </w:tc>
      </w:tr>
      <w:tr w:rsidR="00EE1FE2" w:rsidRPr="00877768" w14:paraId="171BF420" w14:textId="77777777" w:rsidTr="00EE1FE2">
        <w:trPr>
          <w:trHeight w:val="70"/>
        </w:trPr>
        <w:tc>
          <w:tcPr>
            <w:tcW w:w="3715" w:type="dxa"/>
            <w:vAlign w:val="center"/>
            <w:hideMark/>
          </w:tcPr>
          <w:p w14:paraId="7C458E3D" w14:textId="77777777" w:rsidR="00EE1FE2" w:rsidRPr="00877768" w:rsidRDefault="00EE1FE2" w:rsidP="00EE1FE2">
            <w:pPr>
              <w:spacing w:after="0" w:line="240" w:lineRule="auto"/>
              <w:rPr>
                <w:rFonts w:ascii="Arial" w:hAnsi="Arial" w:cs="Arial"/>
                <w:sz w:val="20"/>
                <w:szCs w:val="20"/>
              </w:rPr>
            </w:pPr>
            <w:r w:rsidRPr="00877768">
              <w:rPr>
                <w:rFonts w:ascii="Arial" w:hAnsi="Arial" w:cs="Arial"/>
                <w:sz w:val="20"/>
                <w:szCs w:val="20"/>
              </w:rPr>
              <w:t xml:space="preserve">Summary Assessment/Basis for Recommendation </w:t>
            </w:r>
          </w:p>
        </w:tc>
        <w:tc>
          <w:tcPr>
            <w:tcW w:w="7796" w:type="dxa"/>
            <w:vAlign w:val="center"/>
          </w:tcPr>
          <w:p w14:paraId="136EA77C" w14:textId="68F5648A" w:rsidR="00EE1FE2" w:rsidRPr="00877768" w:rsidRDefault="00877768" w:rsidP="004D3555">
            <w:pPr>
              <w:spacing w:after="0" w:line="240" w:lineRule="auto"/>
              <w:rPr>
                <w:rFonts w:ascii="Arial" w:hAnsi="Arial" w:cs="Arial"/>
                <w:b/>
                <w:color w:val="8496B0"/>
                <w:sz w:val="20"/>
                <w:szCs w:val="20"/>
              </w:rPr>
            </w:pPr>
            <w:r w:rsidRPr="004B1CEF">
              <w:rPr>
                <w:rFonts w:ascii="Arial" w:hAnsi="Arial" w:cs="Arial"/>
                <w:sz w:val="20"/>
                <w:szCs w:val="20"/>
              </w:rPr>
              <w:t>The site</w:t>
            </w:r>
            <w:r>
              <w:rPr>
                <w:rFonts w:ascii="Arial" w:hAnsi="Arial" w:cs="Arial"/>
                <w:sz w:val="20"/>
                <w:szCs w:val="20"/>
              </w:rPr>
              <w:t xml:space="preserve"> is local in character and in close proximity to the community it serves. It has particular local landscape, recreational and wildlife significance. Given its local use and significance/value it is considered to be demonstrably special to local people.</w:t>
            </w:r>
          </w:p>
        </w:tc>
      </w:tr>
      <w:tr w:rsidR="00EE1FE2" w:rsidRPr="00F4760C" w14:paraId="39CE2ED7" w14:textId="77777777" w:rsidTr="00EE1FE2">
        <w:trPr>
          <w:trHeight w:val="70"/>
        </w:trPr>
        <w:tc>
          <w:tcPr>
            <w:tcW w:w="3715" w:type="dxa"/>
            <w:vAlign w:val="center"/>
          </w:tcPr>
          <w:p w14:paraId="26712C52" w14:textId="77777777" w:rsidR="00EE1FE2" w:rsidRPr="00F4760C" w:rsidRDefault="00EE1FE2" w:rsidP="00EE1FE2">
            <w:pPr>
              <w:spacing w:after="0" w:line="240" w:lineRule="auto"/>
              <w:rPr>
                <w:rFonts w:ascii="Arial" w:hAnsi="Arial" w:cs="Arial"/>
                <w:b/>
                <w:sz w:val="20"/>
                <w:szCs w:val="20"/>
              </w:rPr>
            </w:pPr>
            <w:r w:rsidRPr="00F4760C">
              <w:rPr>
                <w:rFonts w:ascii="Arial" w:hAnsi="Arial" w:cs="Arial"/>
                <w:b/>
                <w:sz w:val="20"/>
                <w:szCs w:val="20"/>
              </w:rPr>
              <w:t>Recommendation</w:t>
            </w:r>
          </w:p>
        </w:tc>
        <w:tc>
          <w:tcPr>
            <w:tcW w:w="7796" w:type="dxa"/>
            <w:vAlign w:val="center"/>
          </w:tcPr>
          <w:p w14:paraId="5EBDFE35" w14:textId="3ADE8899" w:rsidR="00EE1FE2" w:rsidRPr="00F4760C" w:rsidRDefault="00F4760C" w:rsidP="00EE1FE2">
            <w:pPr>
              <w:spacing w:after="0" w:line="240" w:lineRule="auto"/>
              <w:jc w:val="both"/>
              <w:rPr>
                <w:rFonts w:ascii="Arial" w:hAnsi="Arial" w:cs="Arial"/>
                <w:b/>
                <w:sz w:val="20"/>
                <w:szCs w:val="20"/>
              </w:rPr>
            </w:pPr>
            <w:r w:rsidRPr="00F4760C">
              <w:rPr>
                <w:rFonts w:ascii="Arial" w:hAnsi="Arial" w:cs="Arial"/>
                <w:b/>
                <w:color w:val="00B050"/>
                <w:sz w:val="20"/>
                <w:szCs w:val="20"/>
              </w:rPr>
              <w:t>Designate as Local Green Space</w:t>
            </w:r>
          </w:p>
        </w:tc>
      </w:tr>
    </w:tbl>
    <w:p w14:paraId="6572FAD7" w14:textId="77777777" w:rsidR="00EE1FE2" w:rsidRDefault="00EE1FE2" w:rsidP="001E4E31">
      <w:pPr>
        <w:tabs>
          <w:tab w:val="left" w:pos="7200"/>
        </w:tabs>
        <w:spacing w:after="0" w:line="240" w:lineRule="auto"/>
        <w:jc w:val="both"/>
        <w:rPr>
          <w:rFonts w:ascii="Arial" w:hAnsi="Arial" w:cs="Arial"/>
        </w:rPr>
      </w:pPr>
    </w:p>
    <w:p w14:paraId="35E7C40D" w14:textId="66733498" w:rsidR="00EE1FE2" w:rsidRDefault="00EE1FE2" w:rsidP="00E01BA9">
      <w:pPr>
        <w:spacing w:after="0"/>
        <w:rPr>
          <w:rFonts w:ascii="Arial" w:hAnsi="Arial" w:cs="Arial"/>
        </w:rPr>
      </w:pPr>
    </w:p>
    <w:tbl>
      <w:tblPr>
        <w:tblW w:w="1151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15"/>
        <w:gridCol w:w="7796"/>
      </w:tblGrid>
      <w:tr w:rsidR="00EE1FE2" w:rsidRPr="0086713C" w14:paraId="7A7006B7" w14:textId="77777777" w:rsidTr="00EE1FE2">
        <w:trPr>
          <w:trHeight w:val="70"/>
        </w:trPr>
        <w:tc>
          <w:tcPr>
            <w:tcW w:w="11511" w:type="dxa"/>
            <w:gridSpan w:val="2"/>
            <w:shd w:val="clear" w:color="auto" w:fill="F2F2F2"/>
            <w:vAlign w:val="center"/>
            <w:hideMark/>
          </w:tcPr>
          <w:p w14:paraId="1F7C30FC" w14:textId="01A79989" w:rsidR="00EE1FE2" w:rsidRPr="00F4760C" w:rsidRDefault="00EE1FE2" w:rsidP="005C1252">
            <w:pPr>
              <w:spacing w:after="0" w:line="240" w:lineRule="auto"/>
              <w:rPr>
                <w:rFonts w:ascii="Arial" w:hAnsi="Arial" w:cs="Arial"/>
                <w:b/>
                <w:sz w:val="20"/>
                <w:szCs w:val="20"/>
              </w:rPr>
            </w:pPr>
            <w:r w:rsidRPr="00F4760C">
              <w:rPr>
                <w:rFonts w:ascii="Arial" w:hAnsi="Arial" w:cs="Arial"/>
                <w:b/>
                <w:sz w:val="20"/>
                <w:szCs w:val="20"/>
              </w:rPr>
              <w:t>E1.</w:t>
            </w:r>
            <w:r w:rsidR="00E01BA9" w:rsidRPr="005C1252">
              <w:rPr>
                <w:rFonts w:ascii="Arial" w:hAnsi="Arial" w:cs="Arial"/>
                <w:b/>
                <w:sz w:val="20"/>
                <w:szCs w:val="20"/>
              </w:rPr>
              <w:t>6</w:t>
            </w:r>
            <w:r w:rsidR="00253D7E" w:rsidRPr="00F4760C">
              <w:rPr>
                <w:rFonts w:ascii="Arial" w:hAnsi="Arial" w:cs="Arial"/>
                <w:b/>
                <w:sz w:val="20"/>
                <w:szCs w:val="20"/>
              </w:rPr>
              <w:t xml:space="preserve"> Orchard Field</w:t>
            </w:r>
            <w:r w:rsidRPr="00F4760C">
              <w:rPr>
                <w:rFonts w:ascii="Arial" w:hAnsi="Arial" w:cs="Arial"/>
                <w:b/>
                <w:sz w:val="20"/>
                <w:szCs w:val="20"/>
              </w:rPr>
              <w:t xml:space="preserve"> </w:t>
            </w:r>
          </w:p>
        </w:tc>
      </w:tr>
      <w:tr w:rsidR="00EE1FE2" w:rsidRPr="00FA2380" w14:paraId="4BE6D45C" w14:textId="77777777" w:rsidTr="00EE1FE2">
        <w:trPr>
          <w:trHeight w:val="70"/>
        </w:trPr>
        <w:tc>
          <w:tcPr>
            <w:tcW w:w="3715" w:type="dxa"/>
            <w:vAlign w:val="center"/>
            <w:hideMark/>
          </w:tcPr>
          <w:p w14:paraId="36BE8C26" w14:textId="77777777" w:rsidR="00EE1FE2" w:rsidRPr="00F4760C" w:rsidRDefault="00EE1FE2" w:rsidP="00EE1FE2">
            <w:pPr>
              <w:spacing w:after="0" w:line="240" w:lineRule="auto"/>
              <w:rPr>
                <w:rFonts w:ascii="Arial" w:hAnsi="Arial" w:cs="Arial"/>
                <w:sz w:val="20"/>
                <w:szCs w:val="20"/>
              </w:rPr>
            </w:pPr>
            <w:r w:rsidRPr="00F4760C">
              <w:rPr>
                <w:rFonts w:ascii="Arial" w:hAnsi="Arial" w:cs="Arial"/>
                <w:sz w:val="20"/>
                <w:szCs w:val="20"/>
              </w:rPr>
              <w:t>Location</w:t>
            </w:r>
          </w:p>
        </w:tc>
        <w:tc>
          <w:tcPr>
            <w:tcW w:w="7796" w:type="dxa"/>
            <w:vAlign w:val="center"/>
          </w:tcPr>
          <w:p w14:paraId="47135669" w14:textId="71B5E021" w:rsidR="00EE1FE2" w:rsidRPr="00F4760C" w:rsidRDefault="00253D7E" w:rsidP="00EE1FE2">
            <w:pPr>
              <w:spacing w:after="0" w:line="240" w:lineRule="auto"/>
              <w:rPr>
                <w:rFonts w:ascii="Arial" w:hAnsi="Arial" w:cs="Arial"/>
                <w:sz w:val="20"/>
                <w:szCs w:val="20"/>
              </w:rPr>
            </w:pPr>
            <w:r w:rsidRPr="00F4760C">
              <w:rPr>
                <w:rFonts w:ascii="Arial" w:hAnsi="Arial" w:cs="Arial"/>
                <w:sz w:val="20"/>
                <w:szCs w:val="20"/>
              </w:rPr>
              <w:t>Adjacent to Old Maltongate, the Old Lodge and Lady Spring Wood</w:t>
            </w:r>
          </w:p>
        </w:tc>
      </w:tr>
      <w:tr w:rsidR="00EE1FE2" w:rsidRPr="0049572C" w14:paraId="407DD0B0" w14:textId="77777777" w:rsidTr="00EE1FE2">
        <w:trPr>
          <w:trHeight w:val="193"/>
        </w:trPr>
        <w:tc>
          <w:tcPr>
            <w:tcW w:w="3715" w:type="dxa"/>
            <w:vAlign w:val="center"/>
            <w:hideMark/>
          </w:tcPr>
          <w:p w14:paraId="716D9B92" w14:textId="77777777" w:rsidR="00EE1FE2" w:rsidRPr="00F4760C" w:rsidRDefault="00EE1FE2" w:rsidP="00EE1FE2">
            <w:pPr>
              <w:spacing w:after="0" w:line="240" w:lineRule="auto"/>
              <w:rPr>
                <w:rFonts w:ascii="Arial" w:hAnsi="Arial" w:cs="Arial"/>
                <w:sz w:val="20"/>
                <w:szCs w:val="20"/>
              </w:rPr>
            </w:pPr>
            <w:r w:rsidRPr="00F4760C">
              <w:rPr>
                <w:rFonts w:ascii="Arial" w:hAnsi="Arial" w:cs="Arial"/>
                <w:sz w:val="20"/>
                <w:szCs w:val="20"/>
              </w:rPr>
              <w:t>Size</w:t>
            </w:r>
          </w:p>
        </w:tc>
        <w:tc>
          <w:tcPr>
            <w:tcW w:w="7796" w:type="dxa"/>
            <w:vAlign w:val="center"/>
          </w:tcPr>
          <w:p w14:paraId="14F61B31" w14:textId="722EF343" w:rsidR="00EE1FE2" w:rsidRPr="002F785F" w:rsidRDefault="00253D7E" w:rsidP="004D3555">
            <w:pPr>
              <w:spacing w:after="0" w:line="240" w:lineRule="auto"/>
              <w:rPr>
                <w:rFonts w:ascii="Arial" w:hAnsi="Arial" w:cs="Arial"/>
                <w:sz w:val="20"/>
                <w:szCs w:val="20"/>
              </w:rPr>
            </w:pPr>
            <w:r w:rsidRPr="002F785F">
              <w:rPr>
                <w:rFonts w:ascii="Arial" w:hAnsi="Arial" w:cs="Arial"/>
                <w:sz w:val="20"/>
                <w:szCs w:val="20"/>
              </w:rPr>
              <w:t>4.0ha</w:t>
            </w:r>
          </w:p>
        </w:tc>
      </w:tr>
      <w:tr w:rsidR="00EE1FE2" w:rsidRPr="0049572C" w14:paraId="0186DD09" w14:textId="77777777" w:rsidTr="00EE1FE2">
        <w:trPr>
          <w:trHeight w:val="70"/>
        </w:trPr>
        <w:tc>
          <w:tcPr>
            <w:tcW w:w="3715" w:type="dxa"/>
            <w:vAlign w:val="center"/>
            <w:hideMark/>
          </w:tcPr>
          <w:p w14:paraId="35BBB805" w14:textId="645B60BB" w:rsidR="00EE1FE2" w:rsidRPr="00F4760C" w:rsidRDefault="00EE1FE2" w:rsidP="00F27335">
            <w:pPr>
              <w:spacing w:after="0" w:line="240" w:lineRule="auto"/>
              <w:rPr>
                <w:rFonts w:ascii="Arial" w:hAnsi="Arial" w:cs="Arial"/>
                <w:sz w:val="20"/>
                <w:szCs w:val="20"/>
              </w:rPr>
            </w:pPr>
            <w:r w:rsidRPr="00F4760C">
              <w:rPr>
                <w:rFonts w:ascii="Arial" w:hAnsi="Arial" w:cs="Arial"/>
                <w:b/>
                <w:sz w:val="20"/>
                <w:szCs w:val="20"/>
              </w:rPr>
              <w:t>Proximity to community served</w:t>
            </w:r>
            <w:r w:rsidRPr="00F4760C">
              <w:rPr>
                <w:rFonts w:ascii="Arial" w:hAnsi="Arial" w:cs="Arial"/>
                <w:sz w:val="20"/>
                <w:szCs w:val="20"/>
              </w:rPr>
              <w:t xml:space="preserve"> (ref NPPF 10</w:t>
            </w:r>
            <w:r w:rsidR="00F27335">
              <w:rPr>
                <w:rFonts w:ascii="Arial" w:hAnsi="Arial" w:cs="Arial"/>
                <w:sz w:val="20"/>
                <w:szCs w:val="20"/>
              </w:rPr>
              <w:t>2</w:t>
            </w:r>
            <w:r w:rsidRPr="00F4760C">
              <w:rPr>
                <w:rFonts w:ascii="Arial" w:hAnsi="Arial" w:cs="Arial"/>
                <w:sz w:val="20"/>
                <w:szCs w:val="20"/>
              </w:rPr>
              <w:t>a))</w:t>
            </w:r>
          </w:p>
        </w:tc>
        <w:tc>
          <w:tcPr>
            <w:tcW w:w="7796" w:type="dxa"/>
            <w:vAlign w:val="center"/>
          </w:tcPr>
          <w:p w14:paraId="7D8F679D" w14:textId="50B755B5" w:rsidR="00EE1FE2" w:rsidRPr="00F4760C" w:rsidRDefault="00EF1842" w:rsidP="00EE1FE2">
            <w:pPr>
              <w:spacing w:after="0" w:line="240" w:lineRule="auto"/>
              <w:rPr>
                <w:rFonts w:ascii="Arial" w:hAnsi="Arial" w:cs="Arial"/>
                <w:sz w:val="20"/>
                <w:szCs w:val="20"/>
              </w:rPr>
            </w:pPr>
            <w:r w:rsidRPr="00F4760C">
              <w:rPr>
                <w:rFonts w:ascii="Arial" w:hAnsi="Arial" w:cs="Arial"/>
                <w:sz w:val="20"/>
                <w:szCs w:val="20"/>
              </w:rPr>
              <w:t>The space sits on the south-east edge of Malton centre, close to main thoroughfares and car parks. As such, it is in close proximity to the local and visitor/tourist communities which it serves.</w:t>
            </w:r>
          </w:p>
        </w:tc>
      </w:tr>
      <w:tr w:rsidR="00EE1FE2" w:rsidRPr="0049572C" w14:paraId="29FA00E9" w14:textId="77777777" w:rsidTr="00EE1FE2">
        <w:trPr>
          <w:trHeight w:val="70"/>
        </w:trPr>
        <w:tc>
          <w:tcPr>
            <w:tcW w:w="3715" w:type="dxa"/>
            <w:vAlign w:val="center"/>
          </w:tcPr>
          <w:p w14:paraId="2DDA646F" w14:textId="6CB3157A" w:rsidR="00EE1FE2" w:rsidRPr="00F4760C" w:rsidRDefault="00EE1FE2" w:rsidP="00F27335">
            <w:pPr>
              <w:spacing w:after="0" w:line="240" w:lineRule="auto"/>
              <w:rPr>
                <w:rFonts w:ascii="Arial" w:hAnsi="Arial" w:cs="Arial"/>
                <w:sz w:val="20"/>
                <w:szCs w:val="20"/>
              </w:rPr>
            </w:pPr>
            <w:r w:rsidRPr="00F4760C">
              <w:rPr>
                <w:rFonts w:ascii="Arial" w:hAnsi="Arial" w:cs="Arial"/>
                <w:b/>
                <w:sz w:val="20"/>
                <w:szCs w:val="20"/>
              </w:rPr>
              <w:t>Local in character/extensive tract of land?</w:t>
            </w:r>
            <w:r w:rsidRPr="00F4760C">
              <w:rPr>
                <w:rFonts w:ascii="Arial" w:hAnsi="Arial" w:cs="Arial"/>
                <w:sz w:val="20"/>
                <w:szCs w:val="20"/>
              </w:rPr>
              <w:t xml:space="preserve"> (ref NPPF 10</w:t>
            </w:r>
            <w:r w:rsidR="00F27335">
              <w:rPr>
                <w:rFonts w:ascii="Arial" w:hAnsi="Arial" w:cs="Arial"/>
                <w:sz w:val="20"/>
                <w:szCs w:val="20"/>
              </w:rPr>
              <w:t>2</w:t>
            </w:r>
            <w:r w:rsidRPr="00F4760C">
              <w:rPr>
                <w:rFonts w:ascii="Arial" w:hAnsi="Arial" w:cs="Arial"/>
                <w:sz w:val="20"/>
                <w:szCs w:val="20"/>
              </w:rPr>
              <w:t>c))</w:t>
            </w:r>
          </w:p>
        </w:tc>
        <w:tc>
          <w:tcPr>
            <w:tcW w:w="7796" w:type="dxa"/>
            <w:vAlign w:val="center"/>
          </w:tcPr>
          <w:p w14:paraId="2E4BB8B7" w14:textId="245FF139" w:rsidR="00EE1FE2" w:rsidRPr="00F4760C" w:rsidRDefault="00EF1842" w:rsidP="00EE1FE2">
            <w:pPr>
              <w:spacing w:after="0" w:line="240" w:lineRule="auto"/>
              <w:rPr>
                <w:rFonts w:ascii="Arial" w:hAnsi="Arial" w:cs="Arial"/>
                <w:sz w:val="20"/>
                <w:szCs w:val="20"/>
              </w:rPr>
            </w:pPr>
            <w:r w:rsidRPr="00F4760C">
              <w:rPr>
                <w:rFonts w:ascii="Arial" w:hAnsi="Arial" w:cs="Arial"/>
                <w:sz w:val="20"/>
                <w:szCs w:val="20"/>
              </w:rPr>
              <w:t>The site is local in character</w:t>
            </w:r>
          </w:p>
        </w:tc>
      </w:tr>
      <w:tr w:rsidR="00EE1FE2" w:rsidRPr="00C3788B" w14:paraId="16D4EBBB" w14:textId="77777777" w:rsidTr="00EE1FE2">
        <w:trPr>
          <w:trHeight w:val="77"/>
        </w:trPr>
        <w:tc>
          <w:tcPr>
            <w:tcW w:w="3715" w:type="dxa"/>
            <w:vAlign w:val="center"/>
            <w:hideMark/>
          </w:tcPr>
          <w:p w14:paraId="7701C438" w14:textId="52DA9BFB" w:rsidR="00EE1FE2" w:rsidRPr="00F4760C" w:rsidRDefault="00EE1FE2" w:rsidP="00F27335">
            <w:pPr>
              <w:spacing w:after="0" w:line="240" w:lineRule="auto"/>
              <w:rPr>
                <w:rFonts w:ascii="Arial" w:hAnsi="Arial" w:cs="Arial"/>
                <w:sz w:val="20"/>
                <w:szCs w:val="20"/>
              </w:rPr>
            </w:pPr>
            <w:r w:rsidRPr="00F4760C">
              <w:rPr>
                <w:rFonts w:ascii="Arial" w:hAnsi="Arial" w:cs="Arial"/>
                <w:b/>
                <w:sz w:val="20"/>
                <w:szCs w:val="20"/>
              </w:rPr>
              <w:t>Landscape significance, e.g. beauty, tranquillity</w:t>
            </w:r>
            <w:r w:rsidRPr="00F4760C">
              <w:rPr>
                <w:rFonts w:ascii="Arial" w:hAnsi="Arial" w:cs="Arial"/>
                <w:sz w:val="20"/>
                <w:szCs w:val="20"/>
              </w:rPr>
              <w:t xml:space="preserve"> (ref NPPF 10</w:t>
            </w:r>
            <w:r w:rsidR="00F27335">
              <w:rPr>
                <w:rFonts w:ascii="Arial" w:hAnsi="Arial" w:cs="Arial"/>
                <w:sz w:val="20"/>
                <w:szCs w:val="20"/>
              </w:rPr>
              <w:t>2</w:t>
            </w:r>
            <w:r w:rsidRPr="00F4760C">
              <w:rPr>
                <w:rFonts w:ascii="Arial" w:hAnsi="Arial" w:cs="Arial"/>
                <w:sz w:val="20"/>
                <w:szCs w:val="20"/>
              </w:rPr>
              <w:t>b))</w:t>
            </w:r>
          </w:p>
        </w:tc>
        <w:tc>
          <w:tcPr>
            <w:tcW w:w="7796" w:type="dxa"/>
            <w:vAlign w:val="center"/>
          </w:tcPr>
          <w:p w14:paraId="19D18B2D" w14:textId="7F1C4657" w:rsidR="00EE1FE2" w:rsidRPr="00F4760C" w:rsidRDefault="00F4760C" w:rsidP="004D3555">
            <w:pPr>
              <w:spacing w:after="0" w:line="240" w:lineRule="auto"/>
              <w:rPr>
                <w:rFonts w:ascii="Arial" w:hAnsi="Arial" w:cs="Arial"/>
                <w:sz w:val="20"/>
                <w:szCs w:val="20"/>
              </w:rPr>
            </w:pPr>
            <w:r>
              <w:rPr>
                <w:rFonts w:ascii="Arial" w:hAnsi="Arial" w:cs="Arial"/>
                <w:sz w:val="20"/>
                <w:szCs w:val="20"/>
              </w:rPr>
              <w:t>Yes</w:t>
            </w:r>
            <w:r w:rsidR="00253D7E" w:rsidRPr="00F4760C">
              <w:rPr>
                <w:rFonts w:ascii="Arial" w:hAnsi="Arial" w:cs="Arial"/>
                <w:sz w:val="20"/>
                <w:szCs w:val="20"/>
              </w:rPr>
              <w:t xml:space="preserve"> – open field sloping down to</w:t>
            </w:r>
            <w:r w:rsidR="00EF1842" w:rsidRPr="00F4760C">
              <w:rPr>
                <w:rFonts w:ascii="Arial" w:hAnsi="Arial" w:cs="Arial"/>
                <w:sz w:val="20"/>
                <w:szCs w:val="20"/>
              </w:rPr>
              <w:t>wards</w:t>
            </w:r>
            <w:r w:rsidR="00253D7E" w:rsidRPr="00F4760C">
              <w:rPr>
                <w:rFonts w:ascii="Arial" w:hAnsi="Arial" w:cs="Arial"/>
                <w:sz w:val="20"/>
                <w:szCs w:val="20"/>
              </w:rPr>
              <w:t xml:space="preserve"> River Derwent</w:t>
            </w:r>
            <w:r w:rsidR="00EF1842" w:rsidRPr="00F4760C">
              <w:rPr>
                <w:rFonts w:ascii="Arial" w:hAnsi="Arial" w:cs="Arial"/>
                <w:sz w:val="20"/>
                <w:szCs w:val="20"/>
              </w:rPr>
              <w:t xml:space="preserve">, </w:t>
            </w:r>
            <w:r w:rsidR="00EF1842" w:rsidRPr="004D3555">
              <w:rPr>
                <w:rFonts w:ascii="Arial" w:hAnsi="Arial" w:cs="Arial"/>
                <w:sz w:val="20"/>
                <w:szCs w:val="20"/>
              </w:rPr>
              <w:t>although does not have a riverside frontage</w:t>
            </w:r>
            <w:r w:rsidR="004D3555">
              <w:rPr>
                <w:rFonts w:ascii="Arial" w:hAnsi="Arial" w:cs="Arial"/>
                <w:sz w:val="20"/>
                <w:szCs w:val="20"/>
              </w:rPr>
              <w:t>.</w:t>
            </w:r>
            <w:r w:rsidR="009F1BE1" w:rsidRPr="00F4760C">
              <w:rPr>
                <w:rFonts w:ascii="Arial" w:hAnsi="Arial" w:cs="Arial"/>
                <w:i/>
                <w:sz w:val="20"/>
                <w:szCs w:val="20"/>
              </w:rPr>
              <w:t xml:space="preserve"> </w:t>
            </w:r>
            <w:r w:rsidRPr="00F4760C">
              <w:rPr>
                <w:rFonts w:ascii="Arial" w:hAnsi="Arial" w:cs="Arial"/>
                <w:sz w:val="20"/>
                <w:szCs w:val="20"/>
              </w:rPr>
              <w:t xml:space="preserve">Falls within </w:t>
            </w:r>
            <w:r>
              <w:rPr>
                <w:rFonts w:ascii="Arial" w:hAnsi="Arial" w:cs="Arial"/>
                <w:sz w:val="20"/>
                <w:szCs w:val="20"/>
              </w:rPr>
              <w:t>Visually Important Undeveloped Area as identified in the adopted Ryedale Local Plan 2002.</w:t>
            </w:r>
          </w:p>
        </w:tc>
      </w:tr>
      <w:tr w:rsidR="00EE1FE2" w:rsidRPr="00E308E1" w14:paraId="261E79F0" w14:textId="77777777" w:rsidTr="00EE1FE2">
        <w:trPr>
          <w:trHeight w:val="210"/>
        </w:trPr>
        <w:tc>
          <w:tcPr>
            <w:tcW w:w="3715" w:type="dxa"/>
            <w:vAlign w:val="center"/>
            <w:hideMark/>
          </w:tcPr>
          <w:p w14:paraId="0164291F" w14:textId="10A9CB28" w:rsidR="00EE1FE2" w:rsidRPr="00F4760C" w:rsidRDefault="00EE1FE2" w:rsidP="00F27335">
            <w:pPr>
              <w:spacing w:after="0" w:line="240" w:lineRule="auto"/>
              <w:rPr>
                <w:rFonts w:ascii="Arial" w:hAnsi="Arial" w:cs="Arial"/>
                <w:sz w:val="20"/>
                <w:szCs w:val="20"/>
              </w:rPr>
            </w:pPr>
            <w:r w:rsidRPr="00F4760C">
              <w:rPr>
                <w:rFonts w:ascii="Arial" w:hAnsi="Arial" w:cs="Arial"/>
                <w:b/>
                <w:sz w:val="20"/>
                <w:szCs w:val="20"/>
              </w:rPr>
              <w:t>Historic significance</w:t>
            </w:r>
            <w:r w:rsidRPr="00F4760C">
              <w:rPr>
                <w:rFonts w:ascii="Arial" w:hAnsi="Arial" w:cs="Arial"/>
                <w:sz w:val="20"/>
                <w:szCs w:val="20"/>
              </w:rPr>
              <w:t xml:space="preserve"> (ref NPPF 10</w:t>
            </w:r>
            <w:r w:rsidR="00F27335">
              <w:rPr>
                <w:rFonts w:ascii="Arial" w:hAnsi="Arial" w:cs="Arial"/>
                <w:sz w:val="20"/>
                <w:szCs w:val="20"/>
              </w:rPr>
              <w:t>2</w:t>
            </w:r>
            <w:r w:rsidRPr="00F4760C">
              <w:rPr>
                <w:rFonts w:ascii="Arial" w:hAnsi="Arial" w:cs="Arial"/>
                <w:sz w:val="20"/>
                <w:szCs w:val="20"/>
              </w:rPr>
              <w:t>b))</w:t>
            </w:r>
          </w:p>
        </w:tc>
        <w:tc>
          <w:tcPr>
            <w:tcW w:w="7796" w:type="dxa"/>
            <w:vAlign w:val="center"/>
          </w:tcPr>
          <w:p w14:paraId="7A8A48F9" w14:textId="46F9D537" w:rsidR="00EE1FE2" w:rsidRPr="00F4760C" w:rsidRDefault="00253D7E" w:rsidP="005C1252">
            <w:pPr>
              <w:spacing w:after="0" w:line="240" w:lineRule="auto"/>
              <w:rPr>
                <w:rFonts w:ascii="Arial" w:hAnsi="Arial" w:cs="Arial"/>
                <w:sz w:val="20"/>
                <w:szCs w:val="20"/>
              </w:rPr>
            </w:pPr>
            <w:r w:rsidRPr="00F4760C">
              <w:rPr>
                <w:rFonts w:ascii="Arial" w:hAnsi="Arial" w:cs="Arial"/>
                <w:sz w:val="20"/>
                <w:szCs w:val="20"/>
              </w:rPr>
              <w:t xml:space="preserve">Yes – site of </w:t>
            </w:r>
            <w:r w:rsidRPr="005C1252">
              <w:rPr>
                <w:rFonts w:ascii="Arial" w:hAnsi="Arial" w:cs="Arial"/>
                <w:sz w:val="20"/>
                <w:szCs w:val="20"/>
              </w:rPr>
              <w:t xml:space="preserve">the </w:t>
            </w:r>
            <w:r w:rsidR="00E01BA9" w:rsidRPr="005C1252">
              <w:rPr>
                <w:rFonts w:ascii="Arial" w:hAnsi="Arial" w:cs="Arial"/>
                <w:sz w:val="20"/>
                <w:szCs w:val="20"/>
              </w:rPr>
              <w:t>Delgovicia</w:t>
            </w:r>
            <w:r w:rsidR="00E01BA9">
              <w:rPr>
                <w:rFonts w:ascii="Arial" w:hAnsi="Arial" w:cs="Arial"/>
                <w:sz w:val="20"/>
                <w:szCs w:val="20"/>
              </w:rPr>
              <w:t xml:space="preserve"> </w:t>
            </w:r>
            <w:r w:rsidRPr="00F4760C">
              <w:rPr>
                <w:rFonts w:ascii="Arial" w:hAnsi="Arial" w:cs="Arial"/>
                <w:sz w:val="20"/>
                <w:szCs w:val="20"/>
              </w:rPr>
              <w:t>Roman Fort – a Scheduled Monument. Part of the Malton History Trail.</w:t>
            </w:r>
            <w:r w:rsidR="00EF1842" w:rsidRPr="00F4760C">
              <w:rPr>
                <w:rFonts w:ascii="Arial" w:hAnsi="Arial" w:cs="Arial"/>
                <w:sz w:val="20"/>
                <w:szCs w:val="20"/>
              </w:rPr>
              <w:t xml:space="preserve"> Contains a standing stone and plaque commemorating the first excavations of the adjacent Malton Castle Gardens in the 1930s by Philip Corder and John Kirk. Finds from archaeological digs at Orchard Field are held by Malton Museum.</w:t>
            </w:r>
          </w:p>
        </w:tc>
      </w:tr>
      <w:tr w:rsidR="00EE1FE2" w:rsidRPr="00C3788B" w14:paraId="50C1A582" w14:textId="77777777" w:rsidTr="00EE1FE2">
        <w:trPr>
          <w:trHeight w:val="70"/>
        </w:trPr>
        <w:tc>
          <w:tcPr>
            <w:tcW w:w="3715" w:type="dxa"/>
            <w:vAlign w:val="center"/>
            <w:hideMark/>
          </w:tcPr>
          <w:p w14:paraId="7A38A667" w14:textId="1EB4F168" w:rsidR="00EE1FE2" w:rsidRPr="00F4760C" w:rsidRDefault="00EE1FE2" w:rsidP="00F27335">
            <w:pPr>
              <w:spacing w:after="0" w:line="240" w:lineRule="auto"/>
              <w:rPr>
                <w:rFonts w:ascii="Arial" w:hAnsi="Arial" w:cs="Arial"/>
                <w:sz w:val="20"/>
                <w:szCs w:val="20"/>
              </w:rPr>
            </w:pPr>
            <w:r w:rsidRPr="00F4760C">
              <w:rPr>
                <w:rFonts w:ascii="Arial" w:hAnsi="Arial" w:cs="Arial"/>
                <w:b/>
                <w:sz w:val="20"/>
                <w:szCs w:val="20"/>
              </w:rPr>
              <w:t>Recreational value</w:t>
            </w:r>
            <w:r w:rsidRPr="00F4760C">
              <w:rPr>
                <w:rFonts w:ascii="Arial" w:hAnsi="Arial" w:cs="Arial"/>
                <w:sz w:val="20"/>
                <w:szCs w:val="20"/>
              </w:rPr>
              <w:t xml:space="preserve"> (ref NPPF 10</w:t>
            </w:r>
            <w:r w:rsidR="00F27335">
              <w:rPr>
                <w:rFonts w:ascii="Arial" w:hAnsi="Arial" w:cs="Arial"/>
                <w:sz w:val="20"/>
                <w:szCs w:val="20"/>
              </w:rPr>
              <w:t>2</w:t>
            </w:r>
            <w:r w:rsidRPr="00F4760C">
              <w:rPr>
                <w:rFonts w:ascii="Arial" w:hAnsi="Arial" w:cs="Arial"/>
                <w:sz w:val="20"/>
                <w:szCs w:val="20"/>
              </w:rPr>
              <w:t xml:space="preserve">b)) </w:t>
            </w:r>
          </w:p>
        </w:tc>
        <w:tc>
          <w:tcPr>
            <w:tcW w:w="7796" w:type="dxa"/>
            <w:vAlign w:val="center"/>
          </w:tcPr>
          <w:p w14:paraId="6A54C2CA" w14:textId="1AC002A8" w:rsidR="00EE1FE2" w:rsidRPr="00F4760C" w:rsidRDefault="00253D7E" w:rsidP="00EE1FE2">
            <w:pPr>
              <w:spacing w:after="0" w:line="240" w:lineRule="auto"/>
              <w:rPr>
                <w:rFonts w:ascii="Arial" w:hAnsi="Arial" w:cs="Arial"/>
                <w:sz w:val="20"/>
                <w:szCs w:val="20"/>
                <w:lang w:eastAsia="en-GB"/>
              </w:rPr>
            </w:pPr>
            <w:r w:rsidRPr="00F4760C">
              <w:rPr>
                <w:rFonts w:ascii="Arial" w:hAnsi="Arial" w:cs="Arial"/>
                <w:sz w:val="20"/>
                <w:szCs w:val="20"/>
                <w:lang w:eastAsia="en-GB"/>
              </w:rPr>
              <w:t xml:space="preserve">Yes –popular </w:t>
            </w:r>
            <w:r w:rsidR="00EF1842" w:rsidRPr="00F4760C">
              <w:rPr>
                <w:rFonts w:ascii="Arial" w:hAnsi="Arial" w:cs="Arial"/>
                <w:sz w:val="20"/>
                <w:szCs w:val="20"/>
                <w:lang w:eastAsia="en-GB"/>
              </w:rPr>
              <w:t>with walkers, local visitors and day-trippers/tourists.</w:t>
            </w:r>
          </w:p>
        </w:tc>
      </w:tr>
      <w:tr w:rsidR="00EE1FE2" w:rsidRPr="00C3788B" w14:paraId="3C8822F8" w14:textId="77777777" w:rsidTr="00EE1FE2">
        <w:trPr>
          <w:trHeight w:val="90"/>
        </w:trPr>
        <w:tc>
          <w:tcPr>
            <w:tcW w:w="3715" w:type="dxa"/>
            <w:vAlign w:val="center"/>
            <w:hideMark/>
          </w:tcPr>
          <w:p w14:paraId="2FF75C2C" w14:textId="2A78F966" w:rsidR="00EE1FE2" w:rsidRPr="00F4760C" w:rsidRDefault="00EE1FE2" w:rsidP="00F27335">
            <w:pPr>
              <w:spacing w:after="0" w:line="240" w:lineRule="auto"/>
              <w:rPr>
                <w:rFonts w:ascii="Arial" w:hAnsi="Arial" w:cs="Arial"/>
                <w:sz w:val="20"/>
                <w:szCs w:val="20"/>
              </w:rPr>
            </w:pPr>
            <w:r w:rsidRPr="00F4760C">
              <w:rPr>
                <w:rFonts w:ascii="Arial" w:hAnsi="Arial" w:cs="Arial"/>
                <w:b/>
                <w:sz w:val="20"/>
                <w:szCs w:val="20"/>
              </w:rPr>
              <w:t>Wildlife richness</w:t>
            </w:r>
            <w:r w:rsidRPr="00F4760C">
              <w:rPr>
                <w:rFonts w:ascii="Arial" w:hAnsi="Arial" w:cs="Arial"/>
                <w:sz w:val="20"/>
                <w:szCs w:val="20"/>
              </w:rPr>
              <w:t xml:space="preserve"> (ref NPPF 10</w:t>
            </w:r>
            <w:r w:rsidR="00F27335">
              <w:rPr>
                <w:rFonts w:ascii="Arial" w:hAnsi="Arial" w:cs="Arial"/>
                <w:sz w:val="20"/>
                <w:szCs w:val="20"/>
              </w:rPr>
              <w:t>2</w:t>
            </w:r>
            <w:r w:rsidRPr="00F4760C">
              <w:rPr>
                <w:rFonts w:ascii="Arial" w:hAnsi="Arial" w:cs="Arial"/>
                <w:sz w:val="20"/>
                <w:szCs w:val="20"/>
              </w:rPr>
              <w:t>b))</w:t>
            </w:r>
          </w:p>
        </w:tc>
        <w:tc>
          <w:tcPr>
            <w:tcW w:w="7796" w:type="dxa"/>
            <w:vAlign w:val="center"/>
          </w:tcPr>
          <w:p w14:paraId="3F97C5B2" w14:textId="10CCFA21" w:rsidR="00EE1FE2" w:rsidRPr="004D3555" w:rsidRDefault="004D3555" w:rsidP="004D3555">
            <w:pPr>
              <w:spacing w:after="0" w:line="240" w:lineRule="auto"/>
              <w:rPr>
                <w:rFonts w:ascii="Arial" w:hAnsi="Arial" w:cs="Arial"/>
                <w:sz w:val="20"/>
                <w:szCs w:val="20"/>
              </w:rPr>
            </w:pPr>
            <w:r w:rsidRPr="004D3555">
              <w:rPr>
                <w:rFonts w:ascii="Arial" w:hAnsi="Arial" w:cs="Arial"/>
                <w:sz w:val="20"/>
                <w:szCs w:val="20"/>
              </w:rPr>
              <w:t>No</w:t>
            </w:r>
          </w:p>
        </w:tc>
      </w:tr>
      <w:tr w:rsidR="00EE1FE2" w:rsidRPr="009716E9" w14:paraId="3B216825" w14:textId="77777777" w:rsidTr="00EE1FE2">
        <w:trPr>
          <w:trHeight w:val="70"/>
        </w:trPr>
        <w:tc>
          <w:tcPr>
            <w:tcW w:w="3715" w:type="dxa"/>
            <w:vAlign w:val="center"/>
            <w:hideMark/>
          </w:tcPr>
          <w:p w14:paraId="4DB24DBF" w14:textId="77777777" w:rsidR="00EE1FE2" w:rsidRPr="00F4760C" w:rsidRDefault="00EE1FE2" w:rsidP="00EE1FE2">
            <w:pPr>
              <w:spacing w:after="0" w:line="240" w:lineRule="auto"/>
              <w:rPr>
                <w:rFonts w:ascii="Arial" w:hAnsi="Arial" w:cs="Arial"/>
                <w:sz w:val="20"/>
                <w:szCs w:val="20"/>
              </w:rPr>
            </w:pPr>
            <w:r w:rsidRPr="00F4760C">
              <w:rPr>
                <w:rFonts w:ascii="Arial" w:hAnsi="Arial" w:cs="Arial"/>
                <w:sz w:val="20"/>
                <w:szCs w:val="20"/>
              </w:rPr>
              <w:t xml:space="preserve">Summary Assessment/Basis for Recommendation </w:t>
            </w:r>
          </w:p>
        </w:tc>
        <w:tc>
          <w:tcPr>
            <w:tcW w:w="7796" w:type="dxa"/>
            <w:vAlign w:val="center"/>
          </w:tcPr>
          <w:p w14:paraId="4C5D876E" w14:textId="301CA65D" w:rsidR="00EE1FE2" w:rsidRPr="00F4760C" w:rsidRDefault="00F4760C" w:rsidP="004D3555">
            <w:pPr>
              <w:spacing w:after="0" w:line="240" w:lineRule="auto"/>
              <w:rPr>
                <w:rFonts w:ascii="Arial" w:hAnsi="Arial" w:cs="Arial"/>
                <w:b/>
                <w:color w:val="8496B0"/>
                <w:sz w:val="20"/>
                <w:szCs w:val="20"/>
              </w:rPr>
            </w:pPr>
            <w:r>
              <w:rPr>
                <w:rFonts w:ascii="Arial" w:hAnsi="Arial" w:cs="Arial"/>
                <w:sz w:val="20"/>
                <w:szCs w:val="20"/>
              </w:rPr>
              <w:t>This is an important community site, local in character and in close proximity to the communities it serves. It has particular local landscape, historic and recreational significance. Given its local use and significance/value it is considered to be demonstrably special to local people.</w:t>
            </w:r>
          </w:p>
        </w:tc>
      </w:tr>
      <w:tr w:rsidR="00EE1FE2" w:rsidRPr="00A92A40" w14:paraId="39A1FB7A" w14:textId="77777777" w:rsidTr="00EE1FE2">
        <w:trPr>
          <w:trHeight w:val="70"/>
        </w:trPr>
        <w:tc>
          <w:tcPr>
            <w:tcW w:w="3715" w:type="dxa"/>
            <w:vAlign w:val="center"/>
          </w:tcPr>
          <w:p w14:paraId="0BA51D79" w14:textId="77777777" w:rsidR="00EE1FE2" w:rsidRPr="00A92A40" w:rsidRDefault="00EE1FE2" w:rsidP="00EE1FE2">
            <w:pPr>
              <w:spacing w:after="0" w:line="240" w:lineRule="auto"/>
              <w:rPr>
                <w:rFonts w:ascii="Arial" w:hAnsi="Arial" w:cs="Arial"/>
                <w:b/>
                <w:sz w:val="20"/>
                <w:szCs w:val="20"/>
              </w:rPr>
            </w:pPr>
            <w:r w:rsidRPr="00A92A40">
              <w:rPr>
                <w:rFonts w:ascii="Arial" w:hAnsi="Arial" w:cs="Arial"/>
                <w:b/>
                <w:sz w:val="20"/>
                <w:szCs w:val="20"/>
              </w:rPr>
              <w:t>Recommendation</w:t>
            </w:r>
          </w:p>
        </w:tc>
        <w:tc>
          <w:tcPr>
            <w:tcW w:w="7796" w:type="dxa"/>
            <w:vAlign w:val="center"/>
          </w:tcPr>
          <w:p w14:paraId="5868701D" w14:textId="6833CC34" w:rsidR="00EE1FE2" w:rsidRPr="00A92A40" w:rsidRDefault="00F4760C" w:rsidP="00EE1FE2">
            <w:pPr>
              <w:spacing w:after="0" w:line="240" w:lineRule="auto"/>
              <w:jc w:val="both"/>
              <w:rPr>
                <w:rFonts w:ascii="Arial" w:hAnsi="Arial" w:cs="Arial"/>
                <w:b/>
                <w:sz w:val="20"/>
                <w:szCs w:val="20"/>
              </w:rPr>
            </w:pPr>
            <w:r w:rsidRPr="00A92A40">
              <w:rPr>
                <w:rFonts w:ascii="Arial" w:hAnsi="Arial" w:cs="Arial"/>
                <w:b/>
                <w:color w:val="00B050"/>
                <w:sz w:val="20"/>
                <w:szCs w:val="20"/>
              </w:rPr>
              <w:t>Designate as Local Green Space</w:t>
            </w:r>
          </w:p>
        </w:tc>
      </w:tr>
    </w:tbl>
    <w:p w14:paraId="48AEB191" w14:textId="77777777" w:rsidR="00EE1FE2" w:rsidRDefault="00EE1FE2" w:rsidP="001E4E31">
      <w:pPr>
        <w:tabs>
          <w:tab w:val="left" w:pos="7200"/>
        </w:tabs>
        <w:spacing w:after="0" w:line="240" w:lineRule="auto"/>
        <w:jc w:val="both"/>
        <w:rPr>
          <w:rFonts w:ascii="Arial" w:hAnsi="Arial" w:cs="Arial"/>
        </w:rPr>
      </w:pPr>
    </w:p>
    <w:p w14:paraId="28355E44" w14:textId="77777777" w:rsidR="00151402" w:rsidRDefault="00151402" w:rsidP="001E4E31">
      <w:pPr>
        <w:tabs>
          <w:tab w:val="left" w:pos="7200"/>
        </w:tabs>
        <w:spacing w:after="0" w:line="240" w:lineRule="auto"/>
        <w:jc w:val="both"/>
        <w:rPr>
          <w:rFonts w:ascii="Arial" w:hAnsi="Arial" w:cs="Arial"/>
        </w:rPr>
      </w:pPr>
    </w:p>
    <w:tbl>
      <w:tblPr>
        <w:tblW w:w="1151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15"/>
        <w:gridCol w:w="7796"/>
      </w:tblGrid>
      <w:tr w:rsidR="00EE1FE2" w:rsidRPr="0086713C" w14:paraId="158A958A" w14:textId="77777777" w:rsidTr="00EE1FE2">
        <w:trPr>
          <w:trHeight w:val="70"/>
        </w:trPr>
        <w:tc>
          <w:tcPr>
            <w:tcW w:w="11511" w:type="dxa"/>
            <w:gridSpan w:val="2"/>
            <w:shd w:val="clear" w:color="auto" w:fill="F2F2F2"/>
            <w:vAlign w:val="center"/>
            <w:hideMark/>
          </w:tcPr>
          <w:p w14:paraId="780C93AF" w14:textId="2FF13C2F" w:rsidR="00EE1FE2" w:rsidRPr="00A92A40" w:rsidRDefault="00EE1FE2" w:rsidP="00EE1FE2">
            <w:pPr>
              <w:spacing w:after="0" w:line="240" w:lineRule="auto"/>
              <w:rPr>
                <w:rFonts w:ascii="Arial" w:hAnsi="Arial" w:cs="Arial"/>
                <w:b/>
                <w:sz w:val="20"/>
                <w:szCs w:val="20"/>
              </w:rPr>
            </w:pPr>
            <w:r w:rsidRPr="00A92A40">
              <w:rPr>
                <w:rFonts w:ascii="Arial" w:hAnsi="Arial" w:cs="Arial"/>
                <w:b/>
                <w:sz w:val="20"/>
                <w:szCs w:val="20"/>
              </w:rPr>
              <w:t>E1.</w:t>
            </w:r>
            <w:r w:rsidR="00E01BA9" w:rsidRPr="005C1252">
              <w:rPr>
                <w:rFonts w:ascii="Arial" w:hAnsi="Arial" w:cs="Arial"/>
                <w:b/>
                <w:sz w:val="20"/>
                <w:szCs w:val="20"/>
              </w:rPr>
              <w:t>7</w:t>
            </w:r>
            <w:r w:rsidR="00253D7E" w:rsidRPr="00A92A40">
              <w:rPr>
                <w:rFonts w:ascii="Arial" w:hAnsi="Arial" w:cs="Arial"/>
                <w:b/>
                <w:sz w:val="20"/>
                <w:szCs w:val="20"/>
              </w:rPr>
              <w:t xml:space="preserve"> Mill Beck Corridor</w:t>
            </w:r>
            <w:r w:rsidRPr="00A92A40">
              <w:rPr>
                <w:rFonts w:ascii="Arial" w:hAnsi="Arial" w:cs="Arial"/>
                <w:b/>
                <w:sz w:val="20"/>
                <w:szCs w:val="20"/>
              </w:rPr>
              <w:t xml:space="preserve"> </w:t>
            </w:r>
          </w:p>
        </w:tc>
      </w:tr>
      <w:tr w:rsidR="00EE1FE2" w:rsidRPr="00FA2380" w14:paraId="671242F6" w14:textId="77777777" w:rsidTr="00EE1FE2">
        <w:trPr>
          <w:trHeight w:val="70"/>
        </w:trPr>
        <w:tc>
          <w:tcPr>
            <w:tcW w:w="3715" w:type="dxa"/>
            <w:vAlign w:val="center"/>
            <w:hideMark/>
          </w:tcPr>
          <w:p w14:paraId="00979771" w14:textId="77777777" w:rsidR="00EE1FE2" w:rsidRPr="00A92A40" w:rsidRDefault="00EE1FE2" w:rsidP="00EE1FE2">
            <w:pPr>
              <w:spacing w:after="0" w:line="240" w:lineRule="auto"/>
              <w:rPr>
                <w:rFonts w:ascii="Arial" w:hAnsi="Arial" w:cs="Arial"/>
                <w:sz w:val="20"/>
                <w:szCs w:val="20"/>
              </w:rPr>
            </w:pPr>
            <w:r w:rsidRPr="00A92A40">
              <w:rPr>
                <w:rFonts w:ascii="Arial" w:hAnsi="Arial" w:cs="Arial"/>
                <w:sz w:val="20"/>
                <w:szCs w:val="20"/>
              </w:rPr>
              <w:t>Location</w:t>
            </w:r>
          </w:p>
        </w:tc>
        <w:tc>
          <w:tcPr>
            <w:tcW w:w="7796" w:type="dxa"/>
            <w:vAlign w:val="center"/>
          </w:tcPr>
          <w:p w14:paraId="52998864" w14:textId="359A4289" w:rsidR="00EE1FE2" w:rsidRPr="00A92A40" w:rsidRDefault="00253D7E" w:rsidP="00EE1FE2">
            <w:pPr>
              <w:spacing w:after="0" w:line="240" w:lineRule="auto"/>
              <w:rPr>
                <w:rFonts w:ascii="Arial" w:hAnsi="Arial" w:cs="Arial"/>
                <w:sz w:val="20"/>
                <w:szCs w:val="20"/>
              </w:rPr>
            </w:pPr>
            <w:r w:rsidRPr="00A92A40">
              <w:rPr>
                <w:rFonts w:ascii="Arial" w:hAnsi="Arial" w:cs="Arial"/>
                <w:sz w:val="20"/>
                <w:szCs w:val="20"/>
              </w:rPr>
              <w:t>Adjacent to Lakeside and Welham Road housing</w:t>
            </w:r>
            <w:r w:rsidR="00EF1842" w:rsidRPr="00A92A40">
              <w:rPr>
                <w:rFonts w:ascii="Arial" w:hAnsi="Arial" w:cs="Arial"/>
                <w:sz w:val="20"/>
                <w:szCs w:val="20"/>
              </w:rPr>
              <w:t>, extending from Springfield Garth in the north to just north of Bazeley’s Lane in the south.</w:t>
            </w:r>
          </w:p>
        </w:tc>
      </w:tr>
      <w:tr w:rsidR="00EE1FE2" w:rsidRPr="0049572C" w14:paraId="16B460B1" w14:textId="77777777" w:rsidTr="00EE1FE2">
        <w:trPr>
          <w:trHeight w:val="193"/>
        </w:trPr>
        <w:tc>
          <w:tcPr>
            <w:tcW w:w="3715" w:type="dxa"/>
            <w:vAlign w:val="center"/>
            <w:hideMark/>
          </w:tcPr>
          <w:p w14:paraId="429FCC7B" w14:textId="77777777" w:rsidR="00EE1FE2" w:rsidRPr="00A92A40" w:rsidRDefault="00EE1FE2" w:rsidP="00EE1FE2">
            <w:pPr>
              <w:spacing w:after="0" w:line="240" w:lineRule="auto"/>
              <w:rPr>
                <w:rFonts w:ascii="Arial" w:hAnsi="Arial" w:cs="Arial"/>
                <w:sz w:val="20"/>
                <w:szCs w:val="20"/>
              </w:rPr>
            </w:pPr>
            <w:r w:rsidRPr="00A92A40">
              <w:rPr>
                <w:rFonts w:ascii="Arial" w:hAnsi="Arial" w:cs="Arial"/>
                <w:sz w:val="20"/>
                <w:szCs w:val="20"/>
              </w:rPr>
              <w:t>Size</w:t>
            </w:r>
          </w:p>
        </w:tc>
        <w:tc>
          <w:tcPr>
            <w:tcW w:w="7796" w:type="dxa"/>
            <w:vAlign w:val="center"/>
          </w:tcPr>
          <w:p w14:paraId="077460DB" w14:textId="66B46759" w:rsidR="00EE1FE2" w:rsidRPr="002F785F" w:rsidRDefault="002F785F" w:rsidP="004D3555">
            <w:pPr>
              <w:spacing w:after="0" w:line="240" w:lineRule="auto"/>
              <w:rPr>
                <w:rFonts w:ascii="Arial" w:hAnsi="Arial" w:cs="Arial"/>
                <w:sz w:val="20"/>
                <w:szCs w:val="20"/>
              </w:rPr>
            </w:pPr>
            <w:r w:rsidRPr="002F6A28">
              <w:rPr>
                <w:rFonts w:ascii="Arial" w:hAnsi="Arial" w:cs="Arial"/>
                <w:sz w:val="20"/>
                <w:szCs w:val="20"/>
              </w:rPr>
              <w:t>5</w:t>
            </w:r>
            <w:r w:rsidR="00253D7E" w:rsidRPr="002F6A28">
              <w:rPr>
                <w:rFonts w:ascii="Arial" w:hAnsi="Arial" w:cs="Arial"/>
                <w:sz w:val="20"/>
                <w:szCs w:val="20"/>
              </w:rPr>
              <w:t>.0ha</w:t>
            </w:r>
          </w:p>
        </w:tc>
      </w:tr>
      <w:tr w:rsidR="00EE1FE2" w:rsidRPr="0049572C" w14:paraId="29C31104" w14:textId="77777777" w:rsidTr="00EE1FE2">
        <w:trPr>
          <w:trHeight w:val="70"/>
        </w:trPr>
        <w:tc>
          <w:tcPr>
            <w:tcW w:w="3715" w:type="dxa"/>
            <w:vAlign w:val="center"/>
            <w:hideMark/>
          </w:tcPr>
          <w:p w14:paraId="20EE2372" w14:textId="0C8F940E" w:rsidR="00EE1FE2" w:rsidRPr="00A92A40" w:rsidRDefault="00EE1FE2" w:rsidP="00F27335">
            <w:pPr>
              <w:spacing w:after="0" w:line="240" w:lineRule="auto"/>
              <w:rPr>
                <w:rFonts w:ascii="Arial" w:hAnsi="Arial" w:cs="Arial"/>
                <w:sz w:val="20"/>
                <w:szCs w:val="20"/>
              </w:rPr>
            </w:pPr>
            <w:r w:rsidRPr="00A92A40">
              <w:rPr>
                <w:rFonts w:ascii="Arial" w:hAnsi="Arial" w:cs="Arial"/>
                <w:b/>
                <w:sz w:val="20"/>
                <w:szCs w:val="20"/>
              </w:rPr>
              <w:t>Proximity to community served</w:t>
            </w:r>
            <w:r w:rsidRPr="00A92A40">
              <w:rPr>
                <w:rFonts w:ascii="Arial" w:hAnsi="Arial" w:cs="Arial"/>
                <w:sz w:val="20"/>
                <w:szCs w:val="20"/>
              </w:rPr>
              <w:t xml:space="preserve"> (ref NPPF 10</w:t>
            </w:r>
            <w:r w:rsidR="00F27335">
              <w:rPr>
                <w:rFonts w:ascii="Arial" w:hAnsi="Arial" w:cs="Arial"/>
                <w:sz w:val="20"/>
                <w:szCs w:val="20"/>
              </w:rPr>
              <w:t>2</w:t>
            </w:r>
            <w:r w:rsidRPr="00A92A40">
              <w:rPr>
                <w:rFonts w:ascii="Arial" w:hAnsi="Arial" w:cs="Arial"/>
                <w:sz w:val="20"/>
                <w:szCs w:val="20"/>
              </w:rPr>
              <w:t>a))</w:t>
            </w:r>
          </w:p>
        </w:tc>
        <w:tc>
          <w:tcPr>
            <w:tcW w:w="7796" w:type="dxa"/>
            <w:vAlign w:val="center"/>
          </w:tcPr>
          <w:p w14:paraId="6AD28848" w14:textId="376D7BF8" w:rsidR="00EE1FE2" w:rsidRPr="00A92A40" w:rsidRDefault="00EF1842" w:rsidP="00EE1FE2">
            <w:pPr>
              <w:spacing w:after="0" w:line="240" w:lineRule="auto"/>
              <w:rPr>
                <w:rFonts w:ascii="Arial" w:hAnsi="Arial" w:cs="Arial"/>
                <w:sz w:val="20"/>
                <w:szCs w:val="20"/>
              </w:rPr>
            </w:pPr>
            <w:r w:rsidRPr="00A92A40">
              <w:rPr>
                <w:rFonts w:ascii="Arial" w:hAnsi="Arial" w:cs="Arial"/>
                <w:sz w:val="20"/>
                <w:szCs w:val="20"/>
              </w:rPr>
              <w:t xml:space="preserve">The </w:t>
            </w:r>
            <w:r w:rsidR="00C37867" w:rsidRPr="00A92A40">
              <w:rPr>
                <w:rFonts w:ascii="Arial" w:hAnsi="Arial" w:cs="Arial"/>
                <w:sz w:val="20"/>
                <w:szCs w:val="20"/>
              </w:rPr>
              <w:t xml:space="preserve">northern half of the </w:t>
            </w:r>
            <w:r w:rsidRPr="00A92A40">
              <w:rPr>
                <w:rFonts w:ascii="Arial" w:hAnsi="Arial" w:cs="Arial"/>
                <w:sz w:val="20"/>
                <w:szCs w:val="20"/>
              </w:rPr>
              <w:t>space is in close proximity to Lakeside and Welham Road residential communities</w:t>
            </w:r>
            <w:r w:rsidR="00C37867" w:rsidRPr="00A92A40">
              <w:rPr>
                <w:rFonts w:ascii="Arial" w:hAnsi="Arial" w:cs="Arial"/>
                <w:sz w:val="20"/>
                <w:szCs w:val="20"/>
              </w:rPr>
              <w:t xml:space="preserve"> and to the wider Norton community. The southern half of the space runs through open countryside until it reaches properties on Bazeley’s Lane at its southern extremity.</w:t>
            </w:r>
          </w:p>
        </w:tc>
      </w:tr>
      <w:tr w:rsidR="00EE1FE2" w:rsidRPr="0049572C" w14:paraId="190E80F3" w14:textId="77777777" w:rsidTr="00EE1FE2">
        <w:trPr>
          <w:trHeight w:val="70"/>
        </w:trPr>
        <w:tc>
          <w:tcPr>
            <w:tcW w:w="3715" w:type="dxa"/>
            <w:vAlign w:val="center"/>
          </w:tcPr>
          <w:p w14:paraId="3B709ECB" w14:textId="6AC9B5FB" w:rsidR="00EE1FE2" w:rsidRPr="00A92A40" w:rsidRDefault="00EE1FE2" w:rsidP="00F27335">
            <w:pPr>
              <w:spacing w:after="0" w:line="240" w:lineRule="auto"/>
              <w:rPr>
                <w:rFonts w:ascii="Arial" w:hAnsi="Arial" w:cs="Arial"/>
                <w:sz w:val="20"/>
                <w:szCs w:val="20"/>
              </w:rPr>
            </w:pPr>
            <w:r w:rsidRPr="00A92A40">
              <w:rPr>
                <w:rFonts w:ascii="Arial" w:hAnsi="Arial" w:cs="Arial"/>
                <w:b/>
                <w:sz w:val="20"/>
                <w:szCs w:val="20"/>
              </w:rPr>
              <w:t>Local in character/extensive tract of land?</w:t>
            </w:r>
            <w:r w:rsidRPr="00A92A40">
              <w:rPr>
                <w:rFonts w:ascii="Arial" w:hAnsi="Arial" w:cs="Arial"/>
                <w:sz w:val="20"/>
                <w:szCs w:val="20"/>
              </w:rPr>
              <w:t xml:space="preserve"> (ref NPPF 10</w:t>
            </w:r>
            <w:r w:rsidR="00F27335">
              <w:rPr>
                <w:rFonts w:ascii="Arial" w:hAnsi="Arial" w:cs="Arial"/>
                <w:sz w:val="20"/>
                <w:szCs w:val="20"/>
              </w:rPr>
              <w:t>2</w:t>
            </w:r>
            <w:r w:rsidRPr="00A92A40">
              <w:rPr>
                <w:rFonts w:ascii="Arial" w:hAnsi="Arial" w:cs="Arial"/>
                <w:sz w:val="20"/>
                <w:szCs w:val="20"/>
              </w:rPr>
              <w:t>c))</w:t>
            </w:r>
          </w:p>
        </w:tc>
        <w:tc>
          <w:tcPr>
            <w:tcW w:w="7796" w:type="dxa"/>
            <w:vAlign w:val="center"/>
          </w:tcPr>
          <w:p w14:paraId="6A88B181" w14:textId="6001C8ED" w:rsidR="00EE1FE2" w:rsidRPr="002F785F" w:rsidRDefault="002F785F" w:rsidP="00EE1FE2">
            <w:pPr>
              <w:spacing w:after="0" w:line="240" w:lineRule="auto"/>
              <w:rPr>
                <w:rFonts w:ascii="Arial" w:hAnsi="Arial" w:cs="Arial"/>
                <w:sz w:val="20"/>
                <w:szCs w:val="20"/>
              </w:rPr>
            </w:pPr>
            <w:r w:rsidRPr="002F785F">
              <w:rPr>
                <w:rFonts w:ascii="Arial" w:hAnsi="Arial" w:cs="Arial"/>
                <w:sz w:val="20"/>
                <w:szCs w:val="20"/>
              </w:rPr>
              <w:t>The site is local in character.</w:t>
            </w:r>
          </w:p>
        </w:tc>
      </w:tr>
      <w:tr w:rsidR="00EE1FE2" w:rsidRPr="00C3788B" w14:paraId="7054344F" w14:textId="77777777" w:rsidTr="00EE1FE2">
        <w:trPr>
          <w:trHeight w:val="77"/>
        </w:trPr>
        <w:tc>
          <w:tcPr>
            <w:tcW w:w="3715" w:type="dxa"/>
            <w:vAlign w:val="center"/>
            <w:hideMark/>
          </w:tcPr>
          <w:p w14:paraId="5C75B102" w14:textId="4DC14E3A" w:rsidR="00EE1FE2" w:rsidRPr="00A92A40" w:rsidRDefault="00EE1FE2" w:rsidP="00F27335">
            <w:pPr>
              <w:spacing w:after="0" w:line="240" w:lineRule="auto"/>
              <w:rPr>
                <w:rFonts w:ascii="Arial" w:hAnsi="Arial" w:cs="Arial"/>
                <w:sz w:val="20"/>
                <w:szCs w:val="20"/>
              </w:rPr>
            </w:pPr>
            <w:r w:rsidRPr="00A92A40">
              <w:rPr>
                <w:rFonts w:ascii="Arial" w:hAnsi="Arial" w:cs="Arial"/>
                <w:b/>
                <w:sz w:val="20"/>
                <w:szCs w:val="20"/>
              </w:rPr>
              <w:t>Landscape significance, e.g. beauty, tranquillity</w:t>
            </w:r>
            <w:r w:rsidRPr="00A92A40">
              <w:rPr>
                <w:rFonts w:ascii="Arial" w:hAnsi="Arial" w:cs="Arial"/>
                <w:sz w:val="20"/>
                <w:szCs w:val="20"/>
              </w:rPr>
              <w:t xml:space="preserve"> (ref NPPF 10</w:t>
            </w:r>
            <w:r w:rsidR="00F27335">
              <w:rPr>
                <w:rFonts w:ascii="Arial" w:hAnsi="Arial" w:cs="Arial"/>
                <w:sz w:val="20"/>
                <w:szCs w:val="20"/>
              </w:rPr>
              <w:t>2</w:t>
            </w:r>
            <w:r w:rsidRPr="00A92A40">
              <w:rPr>
                <w:rFonts w:ascii="Arial" w:hAnsi="Arial" w:cs="Arial"/>
                <w:sz w:val="20"/>
                <w:szCs w:val="20"/>
              </w:rPr>
              <w:t>b))</w:t>
            </w:r>
          </w:p>
        </w:tc>
        <w:tc>
          <w:tcPr>
            <w:tcW w:w="7796" w:type="dxa"/>
            <w:vAlign w:val="center"/>
          </w:tcPr>
          <w:p w14:paraId="2A14858D" w14:textId="3ED6D7CD" w:rsidR="00EE1FE2" w:rsidRPr="00A92A40" w:rsidRDefault="00253D7E" w:rsidP="00522F49">
            <w:pPr>
              <w:spacing w:after="0" w:line="240" w:lineRule="auto"/>
              <w:rPr>
                <w:rFonts w:ascii="Arial" w:hAnsi="Arial" w:cs="Arial"/>
                <w:sz w:val="20"/>
                <w:szCs w:val="20"/>
              </w:rPr>
            </w:pPr>
            <w:r w:rsidRPr="00A92A40">
              <w:rPr>
                <w:rFonts w:ascii="Arial" w:hAnsi="Arial" w:cs="Arial"/>
                <w:sz w:val="20"/>
                <w:szCs w:val="20"/>
              </w:rPr>
              <w:t>Yes – attractive open water corridor of lakes and waterways</w:t>
            </w:r>
            <w:r w:rsidR="00522F49">
              <w:rPr>
                <w:rFonts w:ascii="Arial" w:hAnsi="Arial" w:cs="Arial"/>
                <w:sz w:val="20"/>
                <w:szCs w:val="20"/>
              </w:rPr>
              <w:t>. Falls partly (NB southern third) within Visually Important Undeveloped Area (VIUA) as identified in Submitted Local Plan Sites Document</w:t>
            </w:r>
          </w:p>
        </w:tc>
      </w:tr>
      <w:tr w:rsidR="00EE1FE2" w:rsidRPr="00E308E1" w14:paraId="3EF2C782" w14:textId="77777777" w:rsidTr="00EE1FE2">
        <w:trPr>
          <w:trHeight w:val="210"/>
        </w:trPr>
        <w:tc>
          <w:tcPr>
            <w:tcW w:w="3715" w:type="dxa"/>
            <w:vAlign w:val="center"/>
            <w:hideMark/>
          </w:tcPr>
          <w:p w14:paraId="69679C7A" w14:textId="1D4D949E" w:rsidR="00EE1FE2" w:rsidRPr="00A92A40" w:rsidRDefault="00EE1FE2" w:rsidP="00F27335">
            <w:pPr>
              <w:spacing w:after="0" w:line="240" w:lineRule="auto"/>
              <w:rPr>
                <w:rFonts w:ascii="Arial" w:hAnsi="Arial" w:cs="Arial"/>
                <w:sz w:val="20"/>
                <w:szCs w:val="20"/>
              </w:rPr>
            </w:pPr>
            <w:r w:rsidRPr="00A92A40">
              <w:rPr>
                <w:rFonts w:ascii="Arial" w:hAnsi="Arial" w:cs="Arial"/>
                <w:b/>
                <w:sz w:val="20"/>
                <w:szCs w:val="20"/>
              </w:rPr>
              <w:t>Historic significance</w:t>
            </w:r>
            <w:r w:rsidRPr="00A92A40">
              <w:rPr>
                <w:rFonts w:ascii="Arial" w:hAnsi="Arial" w:cs="Arial"/>
                <w:sz w:val="20"/>
                <w:szCs w:val="20"/>
              </w:rPr>
              <w:t xml:space="preserve"> (ref NPPF 10</w:t>
            </w:r>
            <w:r w:rsidR="00F27335">
              <w:rPr>
                <w:rFonts w:ascii="Arial" w:hAnsi="Arial" w:cs="Arial"/>
                <w:sz w:val="20"/>
                <w:szCs w:val="20"/>
              </w:rPr>
              <w:t>2</w:t>
            </w:r>
            <w:r w:rsidRPr="00A92A40">
              <w:rPr>
                <w:rFonts w:ascii="Arial" w:hAnsi="Arial" w:cs="Arial"/>
                <w:sz w:val="20"/>
                <w:szCs w:val="20"/>
              </w:rPr>
              <w:t>b))</w:t>
            </w:r>
          </w:p>
        </w:tc>
        <w:tc>
          <w:tcPr>
            <w:tcW w:w="7796" w:type="dxa"/>
            <w:vAlign w:val="center"/>
          </w:tcPr>
          <w:p w14:paraId="46EAF62C" w14:textId="4F3E4CEF" w:rsidR="00EE1FE2" w:rsidRPr="00A92A40" w:rsidRDefault="00253D7E" w:rsidP="00705D9F">
            <w:pPr>
              <w:spacing w:after="0" w:line="240" w:lineRule="auto"/>
              <w:rPr>
                <w:rFonts w:ascii="Arial" w:hAnsi="Arial" w:cs="Arial"/>
                <w:sz w:val="20"/>
                <w:szCs w:val="20"/>
              </w:rPr>
            </w:pPr>
            <w:r w:rsidRPr="00A92A40">
              <w:rPr>
                <w:rFonts w:ascii="Arial" w:hAnsi="Arial" w:cs="Arial"/>
                <w:sz w:val="20"/>
                <w:szCs w:val="20"/>
              </w:rPr>
              <w:t xml:space="preserve">Yes – </w:t>
            </w:r>
            <w:r w:rsidR="00705D9F">
              <w:rPr>
                <w:rFonts w:ascii="Arial" w:hAnsi="Arial" w:cs="Arial"/>
                <w:sz w:val="20"/>
                <w:szCs w:val="20"/>
              </w:rPr>
              <w:t xml:space="preserve">archaeological records from Romano-British and Medieval times (see Appendix 3), including </w:t>
            </w:r>
            <w:r w:rsidRPr="00A92A40">
              <w:rPr>
                <w:rFonts w:ascii="Arial" w:hAnsi="Arial" w:cs="Arial"/>
                <w:sz w:val="20"/>
                <w:szCs w:val="20"/>
              </w:rPr>
              <w:t>former trout hatcheries</w:t>
            </w:r>
          </w:p>
        </w:tc>
      </w:tr>
      <w:tr w:rsidR="00EE1FE2" w:rsidRPr="00C3788B" w14:paraId="041A5C38" w14:textId="77777777" w:rsidTr="00EE1FE2">
        <w:trPr>
          <w:trHeight w:val="70"/>
        </w:trPr>
        <w:tc>
          <w:tcPr>
            <w:tcW w:w="3715" w:type="dxa"/>
            <w:vAlign w:val="center"/>
            <w:hideMark/>
          </w:tcPr>
          <w:p w14:paraId="02DC91AF" w14:textId="11E0D667" w:rsidR="00EE1FE2" w:rsidRPr="00A92A40" w:rsidRDefault="00EE1FE2" w:rsidP="00F27335">
            <w:pPr>
              <w:spacing w:after="0" w:line="240" w:lineRule="auto"/>
              <w:rPr>
                <w:rFonts w:ascii="Arial" w:hAnsi="Arial" w:cs="Arial"/>
                <w:sz w:val="20"/>
                <w:szCs w:val="20"/>
              </w:rPr>
            </w:pPr>
            <w:r w:rsidRPr="00A92A40">
              <w:rPr>
                <w:rFonts w:ascii="Arial" w:hAnsi="Arial" w:cs="Arial"/>
                <w:b/>
                <w:sz w:val="20"/>
                <w:szCs w:val="20"/>
              </w:rPr>
              <w:t>Recreational value</w:t>
            </w:r>
            <w:r w:rsidRPr="00A92A40">
              <w:rPr>
                <w:rFonts w:ascii="Arial" w:hAnsi="Arial" w:cs="Arial"/>
                <w:sz w:val="20"/>
                <w:szCs w:val="20"/>
              </w:rPr>
              <w:t xml:space="preserve"> (ref NPPF 10</w:t>
            </w:r>
            <w:r w:rsidR="00F27335">
              <w:rPr>
                <w:rFonts w:ascii="Arial" w:hAnsi="Arial" w:cs="Arial"/>
                <w:sz w:val="20"/>
                <w:szCs w:val="20"/>
              </w:rPr>
              <w:t>2</w:t>
            </w:r>
            <w:r w:rsidRPr="00A92A40">
              <w:rPr>
                <w:rFonts w:ascii="Arial" w:hAnsi="Arial" w:cs="Arial"/>
                <w:sz w:val="20"/>
                <w:szCs w:val="20"/>
              </w:rPr>
              <w:t xml:space="preserve">b)) </w:t>
            </w:r>
          </w:p>
        </w:tc>
        <w:tc>
          <w:tcPr>
            <w:tcW w:w="7796" w:type="dxa"/>
            <w:vAlign w:val="center"/>
          </w:tcPr>
          <w:p w14:paraId="62CD96AD" w14:textId="7F2FCFC5" w:rsidR="00EE1FE2" w:rsidRPr="004D3555" w:rsidRDefault="004D3555" w:rsidP="00EE1FE2">
            <w:pPr>
              <w:spacing w:after="0" w:line="240" w:lineRule="auto"/>
              <w:rPr>
                <w:rFonts w:ascii="Arial" w:hAnsi="Arial" w:cs="Arial"/>
                <w:sz w:val="20"/>
                <w:szCs w:val="20"/>
                <w:lang w:eastAsia="en-GB"/>
              </w:rPr>
            </w:pPr>
            <w:r w:rsidRPr="002F6A28">
              <w:rPr>
                <w:rFonts w:ascii="Arial" w:hAnsi="Arial" w:cs="Arial"/>
                <w:sz w:val="20"/>
                <w:szCs w:val="20"/>
                <w:lang w:eastAsia="en-GB"/>
              </w:rPr>
              <w:t>Limited – passive value to recreational onlookers but no formal access/value.</w:t>
            </w:r>
          </w:p>
        </w:tc>
      </w:tr>
      <w:tr w:rsidR="00EE1FE2" w:rsidRPr="00C3788B" w14:paraId="17756F25" w14:textId="77777777" w:rsidTr="00EE1FE2">
        <w:trPr>
          <w:trHeight w:val="90"/>
        </w:trPr>
        <w:tc>
          <w:tcPr>
            <w:tcW w:w="3715" w:type="dxa"/>
            <w:vAlign w:val="center"/>
            <w:hideMark/>
          </w:tcPr>
          <w:p w14:paraId="02509402" w14:textId="559184FD" w:rsidR="00EE1FE2" w:rsidRPr="00A92A40" w:rsidRDefault="00EE1FE2" w:rsidP="00F27335">
            <w:pPr>
              <w:spacing w:after="0" w:line="240" w:lineRule="auto"/>
              <w:rPr>
                <w:rFonts w:ascii="Arial" w:hAnsi="Arial" w:cs="Arial"/>
                <w:sz w:val="20"/>
                <w:szCs w:val="20"/>
              </w:rPr>
            </w:pPr>
            <w:r w:rsidRPr="00A92A40">
              <w:rPr>
                <w:rFonts w:ascii="Arial" w:hAnsi="Arial" w:cs="Arial"/>
                <w:b/>
                <w:sz w:val="20"/>
                <w:szCs w:val="20"/>
              </w:rPr>
              <w:t>Wildlife richness</w:t>
            </w:r>
            <w:r w:rsidRPr="00A92A40">
              <w:rPr>
                <w:rFonts w:ascii="Arial" w:hAnsi="Arial" w:cs="Arial"/>
                <w:sz w:val="20"/>
                <w:szCs w:val="20"/>
              </w:rPr>
              <w:t xml:space="preserve"> (ref NPPF 10</w:t>
            </w:r>
            <w:r w:rsidR="00F27335">
              <w:rPr>
                <w:rFonts w:ascii="Arial" w:hAnsi="Arial" w:cs="Arial"/>
                <w:sz w:val="20"/>
                <w:szCs w:val="20"/>
              </w:rPr>
              <w:t>2</w:t>
            </w:r>
            <w:r w:rsidRPr="00A92A40">
              <w:rPr>
                <w:rFonts w:ascii="Arial" w:hAnsi="Arial" w:cs="Arial"/>
                <w:sz w:val="20"/>
                <w:szCs w:val="20"/>
              </w:rPr>
              <w:t>b))</w:t>
            </w:r>
          </w:p>
        </w:tc>
        <w:tc>
          <w:tcPr>
            <w:tcW w:w="7796" w:type="dxa"/>
            <w:vAlign w:val="center"/>
          </w:tcPr>
          <w:p w14:paraId="684AC506" w14:textId="19861173" w:rsidR="00EE1FE2" w:rsidRPr="00A92A40" w:rsidRDefault="00C37867" w:rsidP="00A92A40">
            <w:pPr>
              <w:spacing w:after="0" w:line="240" w:lineRule="auto"/>
              <w:rPr>
                <w:rFonts w:ascii="Arial" w:hAnsi="Arial" w:cs="Arial"/>
                <w:sz w:val="20"/>
                <w:szCs w:val="20"/>
              </w:rPr>
            </w:pPr>
            <w:r w:rsidRPr="00A92A40">
              <w:rPr>
                <w:rFonts w:ascii="Arial" w:hAnsi="Arial" w:cs="Arial"/>
                <w:sz w:val="20"/>
                <w:szCs w:val="20"/>
              </w:rPr>
              <w:t>Yes</w:t>
            </w:r>
            <w:r w:rsidR="0000787D" w:rsidRPr="00A92A40">
              <w:rPr>
                <w:rFonts w:ascii="Arial" w:hAnsi="Arial" w:cs="Arial"/>
                <w:sz w:val="20"/>
                <w:szCs w:val="20"/>
              </w:rPr>
              <w:t xml:space="preserve"> – </w:t>
            </w:r>
            <w:r w:rsidRPr="00A92A40">
              <w:rPr>
                <w:rFonts w:ascii="Arial" w:hAnsi="Arial" w:cs="Arial"/>
                <w:sz w:val="20"/>
                <w:szCs w:val="20"/>
              </w:rPr>
              <w:t xml:space="preserve">features </w:t>
            </w:r>
            <w:r w:rsidR="0000787D" w:rsidRPr="00A92A40">
              <w:rPr>
                <w:rFonts w:ascii="Arial" w:hAnsi="Arial" w:cs="Arial"/>
                <w:sz w:val="20"/>
                <w:szCs w:val="20"/>
              </w:rPr>
              <w:t>open water</w:t>
            </w:r>
            <w:r w:rsidRPr="00A92A40">
              <w:rPr>
                <w:rFonts w:ascii="Arial" w:hAnsi="Arial" w:cs="Arial"/>
                <w:sz w:val="20"/>
                <w:szCs w:val="20"/>
              </w:rPr>
              <w:t xml:space="preserve"> habitats</w:t>
            </w:r>
            <w:r w:rsidR="00A92A40">
              <w:rPr>
                <w:rFonts w:ascii="Arial" w:hAnsi="Arial" w:cs="Arial"/>
                <w:sz w:val="20"/>
                <w:szCs w:val="20"/>
              </w:rPr>
              <w:t xml:space="preserve">, including 3 ‘important ponds’ as identified by RDC in the adopted Ryedale Local Plan (2002). </w:t>
            </w:r>
            <w:r w:rsidRPr="00A92A40">
              <w:rPr>
                <w:rFonts w:ascii="Arial" w:hAnsi="Arial" w:cs="Arial"/>
                <w:sz w:val="20"/>
                <w:szCs w:val="20"/>
              </w:rPr>
              <w:t>Subject of a conservation project in partnership with East Yorkshire Rivers Trust.</w:t>
            </w:r>
          </w:p>
        </w:tc>
      </w:tr>
      <w:tr w:rsidR="00EE1FE2" w:rsidRPr="009716E9" w14:paraId="6229A6A4" w14:textId="77777777" w:rsidTr="00EE1FE2">
        <w:trPr>
          <w:trHeight w:val="70"/>
        </w:trPr>
        <w:tc>
          <w:tcPr>
            <w:tcW w:w="3715" w:type="dxa"/>
            <w:vAlign w:val="center"/>
            <w:hideMark/>
          </w:tcPr>
          <w:p w14:paraId="0F35A181" w14:textId="77777777" w:rsidR="00EE1FE2" w:rsidRPr="00A92A40" w:rsidRDefault="00EE1FE2" w:rsidP="00EE1FE2">
            <w:pPr>
              <w:spacing w:after="0" w:line="240" w:lineRule="auto"/>
              <w:rPr>
                <w:rFonts w:ascii="Arial" w:hAnsi="Arial" w:cs="Arial"/>
                <w:sz w:val="20"/>
                <w:szCs w:val="20"/>
              </w:rPr>
            </w:pPr>
            <w:r w:rsidRPr="00A92A40">
              <w:rPr>
                <w:rFonts w:ascii="Arial" w:hAnsi="Arial" w:cs="Arial"/>
                <w:sz w:val="20"/>
                <w:szCs w:val="20"/>
              </w:rPr>
              <w:t xml:space="preserve">Summary Assessment/Basis for Recommendation </w:t>
            </w:r>
          </w:p>
        </w:tc>
        <w:tc>
          <w:tcPr>
            <w:tcW w:w="7796" w:type="dxa"/>
            <w:vAlign w:val="center"/>
          </w:tcPr>
          <w:p w14:paraId="17819B25" w14:textId="3F41C137" w:rsidR="00EE1FE2" w:rsidRPr="00A92A40" w:rsidRDefault="00A92A40" w:rsidP="00705D9F">
            <w:pPr>
              <w:spacing w:after="0" w:line="240" w:lineRule="auto"/>
              <w:rPr>
                <w:rFonts w:ascii="Arial" w:hAnsi="Arial" w:cs="Arial"/>
                <w:b/>
                <w:color w:val="8496B0"/>
                <w:sz w:val="20"/>
                <w:szCs w:val="20"/>
              </w:rPr>
            </w:pPr>
            <w:r w:rsidRPr="002F785F">
              <w:rPr>
                <w:rFonts w:ascii="Arial" w:hAnsi="Arial" w:cs="Arial"/>
                <w:sz w:val="20"/>
                <w:szCs w:val="20"/>
              </w:rPr>
              <w:t>The site is local in character</w:t>
            </w:r>
            <w:r w:rsidR="002F785F">
              <w:rPr>
                <w:rFonts w:ascii="Arial" w:hAnsi="Arial" w:cs="Arial"/>
                <w:i/>
                <w:sz w:val="20"/>
                <w:szCs w:val="20"/>
              </w:rPr>
              <w:t xml:space="preserve"> </w:t>
            </w:r>
            <w:r>
              <w:rPr>
                <w:rFonts w:ascii="Arial" w:hAnsi="Arial" w:cs="Arial"/>
                <w:sz w:val="20"/>
                <w:szCs w:val="20"/>
              </w:rPr>
              <w:t>and in close proximity to</w:t>
            </w:r>
            <w:r w:rsidR="004D3555">
              <w:rPr>
                <w:rFonts w:ascii="Arial" w:hAnsi="Arial" w:cs="Arial"/>
                <w:sz w:val="20"/>
                <w:szCs w:val="20"/>
              </w:rPr>
              <w:t xml:space="preserve"> a</w:t>
            </w:r>
            <w:r>
              <w:rPr>
                <w:rFonts w:ascii="Arial" w:hAnsi="Arial" w:cs="Arial"/>
                <w:sz w:val="20"/>
                <w:szCs w:val="20"/>
              </w:rPr>
              <w:t xml:space="preserve"> residential community at its northern reaches. It has particular local landscape</w:t>
            </w:r>
            <w:r w:rsidR="00705D9F">
              <w:rPr>
                <w:rFonts w:ascii="Arial" w:hAnsi="Arial" w:cs="Arial"/>
                <w:sz w:val="20"/>
                <w:szCs w:val="20"/>
              </w:rPr>
              <w:t xml:space="preserve">, wildlife and historic </w:t>
            </w:r>
            <w:r>
              <w:rPr>
                <w:rFonts w:ascii="Arial" w:hAnsi="Arial" w:cs="Arial"/>
                <w:sz w:val="20"/>
                <w:szCs w:val="20"/>
              </w:rPr>
              <w:t xml:space="preserve">significance. </w:t>
            </w:r>
            <w:r w:rsidRPr="004D3555">
              <w:rPr>
                <w:rFonts w:ascii="Arial" w:hAnsi="Arial" w:cs="Arial"/>
                <w:sz w:val="20"/>
                <w:szCs w:val="20"/>
              </w:rPr>
              <w:t>Given its local significance/value it is considered to be demonstrably special to local people</w:t>
            </w:r>
            <w:r w:rsidR="002F785F">
              <w:rPr>
                <w:rFonts w:ascii="Arial" w:hAnsi="Arial" w:cs="Arial"/>
                <w:sz w:val="20"/>
                <w:szCs w:val="20"/>
              </w:rPr>
              <w:t>.</w:t>
            </w:r>
          </w:p>
        </w:tc>
      </w:tr>
      <w:tr w:rsidR="00EE1FE2" w:rsidRPr="00A92A40" w14:paraId="74ECFC2D" w14:textId="77777777" w:rsidTr="00EE1FE2">
        <w:trPr>
          <w:trHeight w:val="70"/>
        </w:trPr>
        <w:tc>
          <w:tcPr>
            <w:tcW w:w="3715" w:type="dxa"/>
            <w:vAlign w:val="center"/>
          </w:tcPr>
          <w:p w14:paraId="72EAD75D" w14:textId="77777777" w:rsidR="00EE1FE2" w:rsidRPr="00A92A40" w:rsidRDefault="00EE1FE2" w:rsidP="00EE1FE2">
            <w:pPr>
              <w:spacing w:after="0" w:line="240" w:lineRule="auto"/>
              <w:rPr>
                <w:rFonts w:ascii="Arial" w:hAnsi="Arial" w:cs="Arial"/>
                <w:b/>
                <w:sz w:val="20"/>
                <w:szCs w:val="20"/>
              </w:rPr>
            </w:pPr>
            <w:r w:rsidRPr="00A92A40">
              <w:rPr>
                <w:rFonts w:ascii="Arial" w:hAnsi="Arial" w:cs="Arial"/>
                <w:b/>
                <w:sz w:val="20"/>
                <w:szCs w:val="20"/>
              </w:rPr>
              <w:t>Recommendation</w:t>
            </w:r>
          </w:p>
        </w:tc>
        <w:tc>
          <w:tcPr>
            <w:tcW w:w="7796" w:type="dxa"/>
            <w:vAlign w:val="center"/>
          </w:tcPr>
          <w:p w14:paraId="3654F94E" w14:textId="3FB229E4" w:rsidR="00EE1FE2" w:rsidRPr="00A92A40" w:rsidRDefault="004D3555" w:rsidP="00EE1FE2">
            <w:pPr>
              <w:spacing w:after="0" w:line="240" w:lineRule="auto"/>
              <w:jc w:val="both"/>
              <w:rPr>
                <w:rFonts w:ascii="Arial" w:hAnsi="Arial" w:cs="Arial"/>
                <w:b/>
                <w:i/>
                <w:sz w:val="20"/>
                <w:szCs w:val="20"/>
              </w:rPr>
            </w:pPr>
            <w:r w:rsidRPr="00A92A40">
              <w:rPr>
                <w:rFonts w:ascii="Arial" w:hAnsi="Arial" w:cs="Arial"/>
                <w:b/>
                <w:color w:val="00B050"/>
                <w:sz w:val="20"/>
                <w:szCs w:val="20"/>
              </w:rPr>
              <w:t>Designate as Local Green Space</w:t>
            </w:r>
          </w:p>
        </w:tc>
      </w:tr>
    </w:tbl>
    <w:p w14:paraId="1639433A" w14:textId="3059971C" w:rsidR="00EE1FE2" w:rsidRDefault="00EE1FE2" w:rsidP="001E4E31">
      <w:pPr>
        <w:tabs>
          <w:tab w:val="left" w:pos="7200"/>
        </w:tabs>
        <w:spacing w:after="0" w:line="240" w:lineRule="auto"/>
        <w:jc w:val="both"/>
        <w:rPr>
          <w:rFonts w:ascii="Arial" w:hAnsi="Arial" w:cs="Arial"/>
        </w:rPr>
      </w:pPr>
    </w:p>
    <w:p w14:paraId="2A4B6470" w14:textId="77777777" w:rsidR="00671CD0" w:rsidRDefault="00671CD0" w:rsidP="001E4E31">
      <w:pPr>
        <w:tabs>
          <w:tab w:val="left" w:pos="7200"/>
        </w:tabs>
        <w:spacing w:after="0" w:line="240" w:lineRule="auto"/>
        <w:jc w:val="both"/>
        <w:rPr>
          <w:rFonts w:ascii="Arial" w:hAnsi="Arial" w:cs="Arial"/>
        </w:rPr>
      </w:pPr>
      <w:r>
        <w:rPr>
          <w:rFonts w:ascii="Arial" w:hAnsi="Arial" w:cs="Arial"/>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91"/>
        <w:gridCol w:w="8126"/>
      </w:tblGrid>
      <w:tr w:rsidR="00671CD0" w:rsidRPr="0086713C" w14:paraId="54B44DB0" w14:textId="77777777" w:rsidTr="00671CD0">
        <w:trPr>
          <w:trHeight w:val="70"/>
        </w:trPr>
        <w:tc>
          <w:tcPr>
            <w:tcW w:w="5000" w:type="pct"/>
            <w:gridSpan w:val="2"/>
            <w:shd w:val="clear" w:color="auto" w:fill="F2F2F2"/>
            <w:vAlign w:val="center"/>
            <w:hideMark/>
          </w:tcPr>
          <w:p w14:paraId="2958F4CE" w14:textId="61BA472D" w:rsidR="00671CD0" w:rsidRPr="00A92A40" w:rsidRDefault="00671CD0" w:rsidP="00671CD0">
            <w:pPr>
              <w:spacing w:after="0" w:line="240" w:lineRule="auto"/>
              <w:rPr>
                <w:rFonts w:ascii="Arial" w:hAnsi="Arial" w:cs="Arial"/>
                <w:b/>
                <w:sz w:val="20"/>
                <w:szCs w:val="20"/>
              </w:rPr>
            </w:pPr>
            <w:r w:rsidRPr="00A92A40">
              <w:rPr>
                <w:rFonts w:ascii="Arial" w:hAnsi="Arial" w:cs="Arial"/>
                <w:b/>
                <w:sz w:val="20"/>
                <w:szCs w:val="20"/>
              </w:rPr>
              <w:t>E1.</w:t>
            </w:r>
            <w:r>
              <w:rPr>
                <w:rFonts w:ascii="Arial" w:hAnsi="Arial" w:cs="Arial"/>
                <w:b/>
                <w:sz w:val="20"/>
                <w:szCs w:val="20"/>
              </w:rPr>
              <w:t>8 The Plantation/Long Plantation</w:t>
            </w:r>
            <w:r w:rsidRPr="00A92A40">
              <w:rPr>
                <w:rFonts w:ascii="Arial" w:hAnsi="Arial" w:cs="Arial"/>
                <w:b/>
                <w:sz w:val="20"/>
                <w:szCs w:val="20"/>
              </w:rPr>
              <w:t xml:space="preserve"> </w:t>
            </w:r>
          </w:p>
        </w:tc>
      </w:tr>
      <w:tr w:rsidR="00671CD0" w:rsidRPr="00FA2380" w14:paraId="51128A6D" w14:textId="77777777" w:rsidTr="00671CD0">
        <w:trPr>
          <w:trHeight w:val="70"/>
        </w:trPr>
        <w:tc>
          <w:tcPr>
            <w:tcW w:w="1312" w:type="pct"/>
            <w:vAlign w:val="center"/>
            <w:hideMark/>
          </w:tcPr>
          <w:p w14:paraId="24154463" w14:textId="77777777" w:rsidR="00671CD0" w:rsidRPr="00A92A40" w:rsidRDefault="00671CD0" w:rsidP="005C7E1A">
            <w:pPr>
              <w:spacing w:after="0" w:line="240" w:lineRule="auto"/>
              <w:rPr>
                <w:rFonts w:ascii="Arial" w:hAnsi="Arial" w:cs="Arial"/>
                <w:sz w:val="20"/>
                <w:szCs w:val="20"/>
              </w:rPr>
            </w:pPr>
            <w:r w:rsidRPr="00A92A40">
              <w:rPr>
                <w:rFonts w:ascii="Arial" w:hAnsi="Arial" w:cs="Arial"/>
                <w:sz w:val="20"/>
                <w:szCs w:val="20"/>
              </w:rPr>
              <w:t>Location</w:t>
            </w:r>
          </w:p>
        </w:tc>
        <w:tc>
          <w:tcPr>
            <w:tcW w:w="3688" w:type="pct"/>
            <w:vAlign w:val="center"/>
          </w:tcPr>
          <w:p w14:paraId="5EED4F92" w14:textId="77777777" w:rsidR="00671CD0" w:rsidRPr="00A92A40" w:rsidRDefault="00671CD0" w:rsidP="005C7E1A">
            <w:pPr>
              <w:spacing w:after="0" w:line="240" w:lineRule="auto"/>
              <w:rPr>
                <w:rFonts w:ascii="Arial" w:hAnsi="Arial" w:cs="Arial"/>
                <w:sz w:val="20"/>
                <w:szCs w:val="20"/>
              </w:rPr>
            </w:pPr>
            <w:r>
              <w:rPr>
                <w:rFonts w:ascii="Arial" w:hAnsi="Arial" w:cs="Arial"/>
                <w:sz w:val="20"/>
                <w:szCs w:val="20"/>
              </w:rPr>
              <w:t>The site runs broadly north-south in a long narrow strip between Castle Howard Road in the south and Broughton Road in the north, forming part of the western boundary of the Neighbourhood Area.</w:t>
            </w:r>
          </w:p>
        </w:tc>
      </w:tr>
      <w:tr w:rsidR="00671CD0" w:rsidRPr="0049572C" w14:paraId="5667863F" w14:textId="77777777" w:rsidTr="00671CD0">
        <w:trPr>
          <w:trHeight w:val="193"/>
        </w:trPr>
        <w:tc>
          <w:tcPr>
            <w:tcW w:w="1312" w:type="pct"/>
            <w:vAlign w:val="center"/>
            <w:hideMark/>
          </w:tcPr>
          <w:p w14:paraId="4F555123" w14:textId="77777777" w:rsidR="00671CD0" w:rsidRPr="00A92A40" w:rsidRDefault="00671CD0" w:rsidP="005C7E1A">
            <w:pPr>
              <w:spacing w:after="0" w:line="240" w:lineRule="auto"/>
              <w:rPr>
                <w:rFonts w:ascii="Arial" w:hAnsi="Arial" w:cs="Arial"/>
                <w:sz w:val="20"/>
                <w:szCs w:val="20"/>
              </w:rPr>
            </w:pPr>
            <w:r w:rsidRPr="00A92A40">
              <w:rPr>
                <w:rFonts w:ascii="Arial" w:hAnsi="Arial" w:cs="Arial"/>
                <w:sz w:val="20"/>
                <w:szCs w:val="20"/>
              </w:rPr>
              <w:t>Size</w:t>
            </w:r>
          </w:p>
        </w:tc>
        <w:tc>
          <w:tcPr>
            <w:tcW w:w="3688" w:type="pct"/>
            <w:vAlign w:val="center"/>
          </w:tcPr>
          <w:p w14:paraId="171687E1" w14:textId="77777777" w:rsidR="00671CD0" w:rsidRPr="002F785F" w:rsidRDefault="00671CD0" w:rsidP="005C7E1A">
            <w:pPr>
              <w:spacing w:after="0" w:line="240" w:lineRule="auto"/>
              <w:rPr>
                <w:rFonts w:ascii="Arial" w:hAnsi="Arial" w:cs="Arial"/>
                <w:sz w:val="20"/>
                <w:szCs w:val="20"/>
              </w:rPr>
            </w:pPr>
            <w:r>
              <w:rPr>
                <w:rFonts w:ascii="Arial" w:hAnsi="Arial" w:cs="Arial"/>
                <w:sz w:val="20"/>
                <w:szCs w:val="20"/>
              </w:rPr>
              <w:t>Est. 5ha</w:t>
            </w:r>
          </w:p>
        </w:tc>
      </w:tr>
      <w:tr w:rsidR="00671CD0" w:rsidRPr="0049572C" w14:paraId="1FAD8E12" w14:textId="77777777" w:rsidTr="00671CD0">
        <w:trPr>
          <w:trHeight w:val="70"/>
        </w:trPr>
        <w:tc>
          <w:tcPr>
            <w:tcW w:w="1312" w:type="pct"/>
            <w:vAlign w:val="center"/>
            <w:hideMark/>
          </w:tcPr>
          <w:p w14:paraId="5C9611FA" w14:textId="2043C6C9" w:rsidR="00671CD0" w:rsidRPr="00A92A40" w:rsidRDefault="00671CD0" w:rsidP="00F27335">
            <w:pPr>
              <w:spacing w:after="0" w:line="240" w:lineRule="auto"/>
              <w:rPr>
                <w:rFonts w:ascii="Arial" w:hAnsi="Arial" w:cs="Arial"/>
                <w:sz w:val="20"/>
                <w:szCs w:val="20"/>
              </w:rPr>
            </w:pPr>
            <w:r w:rsidRPr="00A92A40">
              <w:rPr>
                <w:rFonts w:ascii="Arial" w:hAnsi="Arial" w:cs="Arial"/>
                <w:b/>
                <w:sz w:val="20"/>
                <w:szCs w:val="20"/>
              </w:rPr>
              <w:t>Proximity to community served</w:t>
            </w:r>
            <w:r w:rsidRPr="00A92A40">
              <w:rPr>
                <w:rFonts w:ascii="Arial" w:hAnsi="Arial" w:cs="Arial"/>
                <w:sz w:val="20"/>
                <w:szCs w:val="20"/>
              </w:rPr>
              <w:t xml:space="preserve"> (ref NPPF 10</w:t>
            </w:r>
            <w:r w:rsidR="00F27335">
              <w:rPr>
                <w:rFonts w:ascii="Arial" w:hAnsi="Arial" w:cs="Arial"/>
                <w:sz w:val="20"/>
                <w:szCs w:val="20"/>
              </w:rPr>
              <w:t>2</w:t>
            </w:r>
            <w:r w:rsidRPr="00A92A40">
              <w:rPr>
                <w:rFonts w:ascii="Arial" w:hAnsi="Arial" w:cs="Arial"/>
                <w:sz w:val="20"/>
                <w:szCs w:val="20"/>
              </w:rPr>
              <w:t>a))</w:t>
            </w:r>
          </w:p>
        </w:tc>
        <w:tc>
          <w:tcPr>
            <w:tcW w:w="3688" w:type="pct"/>
            <w:vAlign w:val="center"/>
          </w:tcPr>
          <w:p w14:paraId="043C7DAA" w14:textId="6005626A" w:rsidR="00671CD0" w:rsidRPr="00A92A40" w:rsidRDefault="00671CD0" w:rsidP="005C7E1A">
            <w:pPr>
              <w:spacing w:after="0" w:line="240" w:lineRule="auto"/>
              <w:rPr>
                <w:rFonts w:ascii="Arial" w:hAnsi="Arial" w:cs="Arial"/>
                <w:sz w:val="20"/>
                <w:szCs w:val="20"/>
              </w:rPr>
            </w:pPr>
            <w:r>
              <w:rPr>
                <w:rFonts w:ascii="Arial" w:hAnsi="Arial" w:cs="Arial"/>
                <w:sz w:val="20"/>
                <w:szCs w:val="20"/>
              </w:rPr>
              <w:t xml:space="preserve">Site lies </w:t>
            </w:r>
            <w:r w:rsidR="003D03B2">
              <w:rPr>
                <w:rFonts w:ascii="Arial" w:hAnsi="Arial" w:cs="Arial"/>
                <w:sz w:val="20"/>
                <w:szCs w:val="20"/>
              </w:rPr>
              <w:pgNum/>
            </w:r>
            <w:r w:rsidR="003D03B2">
              <w:rPr>
                <w:rFonts w:ascii="Arial" w:hAnsi="Arial" w:cs="Arial"/>
                <w:sz w:val="20"/>
                <w:szCs w:val="20"/>
              </w:rPr>
              <w:t>pprox.</w:t>
            </w:r>
            <w:r>
              <w:rPr>
                <w:rFonts w:ascii="Arial" w:hAnsi="Arial" w:cs="Arial"/>
                <w:sz w:val="20"/>
                <w:szCs w:val="20"/>
              </w:rPr>
              <w:t xml:space="preserve">. 1m west of the nearest community at ‘Middlecave’, West Malton, separated by the A64, although accessible via a footbridge over the road. The nearest properties are Grey Gables and Plantation Farm, both lying west of the site towards its northern end, but separated by a field’s width. </w:t>
            </w:r>
          </w:p>
        </w:tc>
      </w:tr>
      <w:tr w:rsidR="00671CD0" w:rsidRPr="0049572C" w14:paraId="4DE5E4AC" w14:textId="77777777" w:rsidTr="00671CD0">
        <w:trPr>
          <w:trHeight w:val="70"/>
        </w:trPr>
        <w:tc>
          <w:tcPr>
            <w:tcW w:w="1312" w:type="pct"/>
            <w:vAlign w:val="center"/>
          </w:tcPr>
          <w:p w14:paraId="602FFB90" w14:textId="6F160499" w:rsidR="00671CD0" w:rsidRPr="00A92A40" w:rsidRDefault="00671CD0" w:rsidP="00F27335">
            <w:pPr>
              <w:spacing w:after="0" w:line="240" w:lineRule="auto"/>
              <w:rPr>
                <w:rFonts w:ascii="Arial" w:hAnsi="Arial" w:cs="Arial"/>
                <w:sz w:val="20"/>
                <w:szCs w:val="20"/>
              </w:rPr>
            </w:pPr>
            <w:r w:rsidRPr="00A92A40">
              <w:rPr>
                <w:rFonts w:ascii="Arial" w:hAnsi="Arial" w:cs="Arial"/>
                <w:b/>
                <w:sz w:val="20"/>
                <w:szCs w:val="20"/>
              </w:rPr>
              <w:t>Local in character/extensive tract of land?</w:t>
            </w:r>
            <w:r w:rsidRPr="00A92A40">
              <w:rPr>
                <w:rFonts w:ascii="Arial" w:hAnsi="Arial" w:cs="Arial"/>
                <w:sz w:val="20"/>
                <w:szCs w:val="20"/>
              </w:rPr>
              <w:t xml:space="preserve"> (ref NPPF 10</w:t>
            </w:r>
            <w:r w:rsidR="00F27335">
              <w:rPr>
                <w:rFonts w:ascii="Arial" w:hAnsi="Arial" w:cs="Arial"/>
                <w:sz w:val="20"/>
                <w:szCs w:val="20"/>
              </w:rPr>
              <w:t>2</w:t>
            </w:r>
            <w:r w:rsidRPr="00A92A40">
              <w:rPr>
                <w:rFonts w:ascii="Arial" w:hAnsi="Arial" w:cs="Arial"/>
                <w:sz w:val="20"/>
                <w:szCs w:val="20"/>
              </w:rPr>
              <w:t>c))</w:t>
            </w:r>
          </w:p>
        </w:tc>
        <w:tc>
          <w:tcPr>
            <w:tcW w:w="3688" w:type="pct"/>
            <w:vAlign w:val="center"/>
          </w:tcPr>
          <w:p w14:paraId="2BD2B7E7" w14:textId="77777777" w:rsidR="00671CD0" w:rsidRPr="002F785F" w:rsidRDefault="00671CD0" w:rsidP="005C7E1A">
            <w:pPr>
              <w:spacing w:after="0" w:line="240" w:lineRule="auto"/>
              <w:rPr>
                <w:rFonts w:ascii="Arial" w:hAnsi="Arial" w:cs="Arial"/>
                <w:sz w:val="20"/>
                <w:szCs w:val="20"/>
              </w:rPr>
            </w:pPr>
            <w:r>
              <w:rPr>
                <w:rFonts w:ascii="Arial" w:hAnsi="Arial" w:cs="Arial"/>
                <w:sz w:val="20"/>
                <w:szCs w:val="20"/>
              </w:rPr>
              <w:t>The site is local in character – used and visited by West Malton residents from the ‘Middlecave’ neighbourhood and the wider Malton community, and particularly valued as a local recreational resource (see below).</w:t>
            </w:r>
          </w:p>
        </w:tc>
      </w:tr>
      <w:tr w:rsidR="00671CD0" w:rsidRPr="00C3788B" w14:paraId="432DA345" w14:textId="77777777" w:rsidTr="00671CD0">
        <w:trPr>
          <w:trHeight w:val="77"/>
        </w:trPr>
        <w:tc>
          <w:tcPr>
            <w:tcW w:w="1312" w:type="pct"/>
            <w:vAlign w:val="center"/>
            <w:hideMark/>
          </w:tcPr>
          <w:p w14:paraId="07826677" w14:textId="3E059769" w:rsidR="00671CD0" w:rsidRPr="00A92A40" w:rsidRDefault="00671CD0" w:rsidP="00F27335">
            <w:pPr>
              <w:spacing w:after="0" w:line="240" w:lineRule="auto"/>
              <w:rPr>
                <w:rFonts w:ascii="Arial" w:hAnsi="Arial" w:cs="Arial"/>
                <w:sz w:val="20"/>
                <w:szCs w:val="20"/>
              </w:rPr>
            </w:pPr>
            <w:r w:rsidRPr="00A92A40">
              <w:rPr>
                <w:rFonts w:ascii="Arial" w:hAnsi="Arial" w:cs="Arial"/>
                <w:b/>
                <w:sz w:val="20"/>
                <w:szCs w:val="20"/>
              </w:rPr>
              <w:t>Landscape significance, e.g. beauty, tranquillity</w:t>
            </w:r>
            <w:r w:rsidRPr="00A92A40">
              <w:rPr>
                <w:rFonts w:ascii="Arial" w:hAnsi="Arial" w:cs="Arial"/>
                <w:sz w:val="20"/>
                <w:szCs w:val="20"/>
              </w:rPr>
              <w:t xml:space="preserve"> (ref NPPF 10</w:t>
            </w:r>
            <w:r w:rsidR="00F27335">
              <w:rPr>
                <w:rFonts w:ascii="Arial" w:hAnsi="Arial" w:cs="Arial"/>
                <w:sz w:val="20"/>
                <w:szCs w:val="20"/>
              </w:rPr>
              <w:t>2</w:t>
            </w:r>
            <w:r w:rsidRPr="00A92A40">
              <w:rPr>
                <w:rFonts w:ascii="Arial" w:hAnsi="Arial" w:cs="Arial"/>
                <w:sz w:val="20"/>
                <w:szCs w:val="20"/>
              </w:rPr>
              <w:t>b))</w:t>
            </w:r>
          </w:p>
        </w:tc>
        <w:tc>
          <w:tcPr>
            <w:tcW w:w="3688" w:type="pct"/>
            <w:vAlign w:val="center"/>
          </w:tcPr>
          <w:p w14:paraId="30A19DC0" w14:textId="77777777" w:rsidR="00671CD0" w:rsidRPr="00A92A40" w:rsidRDefault="00671CD0" w:rsidP="005C7E1A">
            <w:pPr>
              <w:spacing w:after="0" w:line="240" w:lineRule="auto"/>
              <w:rPr>
                <w:rFonts w:ascii="Arial" w:hAnsi="Arial" w:cs="Arial"/>
                <w:sz w:val="20"/>
                <w:szCs w:val="20"/>
              </w:rPr>
            </w:pPr>
            <w:r>
              <w:rPr>
                <w:rFonts w:ascii="Arial" w:hAnsi="Arial" w:cs="Arial"/>
                <w:sz w:val="20"/>
                <w:szCs w:val="20"/>
              </w:rPr>
              <w:t>Yes – this is an elongated woodland/forest site situated within a gently upsloping east-west landscape. It is clearly visible as a prominent tree line from public vantage points on Castle Howard Road and Middlecave Road and from west-facing properties in the ‘Middlecave’ neighbourhood. It falls within an area of ‘Green &amp; Blue Infrastructure’ (‘The Howardian Hills’) as proposed in this Neighbourhood Plan (ref Policy E4). It also forms part of the eastern boundary of the Howardian Hills AONB.</w:t>
            </w:r>
          </w:p>
        </w:tc>
      </w:tr>
      <w:tr w:rsidR="00671CD0" w:rsidRPr="00E308E1" w14:paraId="70124026" w14:textId="77777777" w:rsidTr="00671CD0">
        <w:trPr>
          <w:trHeight w:val="210"/>
        </w:trPr>
        <w:tc>
          <w:tcPr>
            <w:tcW w:w="1312" w:type="pct"/>
            <w:vAlign w:val="center"/>
            <w:hideMark/>
          </w:tcPr>
          <w:p w14:paraId="48DD63B6" w14:textId="2D2FB521" w:rsidR="00671CD0" w:rsidRPr="00A92A40" w:rsidRDefault="00671CD0" w:rsidP="00F27335">
            <w:pPr>
              <w:spacing w:after="0" w:line="240" w:lineRule="auto"/>
              <w:rPr>
                <w:rFonts w:ascii="Arial" w:hAnsi="Arial" w:cs="Arial"/>
                <w:sz w:val="20"/>
                <w:szCs w:val="20"/>
              </w:rPr>
            </w:pPr>
            <w:r w:rsidRPr="00A92A40">
              <w:rPr>
                <w:rFonts w:ascii="Arial" w:hAnsi="Arial" w:cs="Arial"/>
                <w:b/>
                <w:sz w:val="20"/>
                <w:szCs w:val="20"/>
              </w:rPr>
              <w:t>Historic significance</w:t>
            </w:r>
            <w:r w:rsidRPr="00A92A40">
              <w:rPr>
                <w:rFonts w:ascii="Arial" w:hAnsi="Arial" w:cs="Arial"/>
                <w:sz w:val="20"/>
                <w:szCs w:val="20"/>
              </w:rPr>
              <w:t xml:space="preserve"> (ref NPPF 10</w:t>
            </w:r>
            <w:r w:rsidR="00F27335">
              <w:rPr>
                <w:rFonts w:ascii="Arial" w:hAnsi="Arial" w:cs="Arial"/>
                <w:sz w:val="20"/>
                <w:szCs w:val="20"/>
              </w:rPr>
              <w:t>2</w:t>
            </w:r>
            <w:r w:rsidRPr="00A92A40">
              <w:rPr>
                <w:rFonts w:ascii="Arial" w:hAnsi="Arial" w:cs="Arial"/>
                <w:sz w:val="20"/>
                <w:szCs w:val="20"/>
              </w:rPr>
              <w:t>b))</w:t>
            </w:r>
          </w:p>
        </w:tc>
        <w:tc>
          <w:tcPr>
            <w:tcW w:w="3688" w:type="pct"/>
            <w:vAlign w:val="center"/>
          </w:tcPr>
          <w:p w14:paraId="70470831" w14:textId="77777777" w:rsidR="00671CD0" w:rsidRPr="00A92A40" w:rsidRDefault="00671CD0" w:rsidP="005C7E1A">
            <w:pPr>
              <w:spacing w:after="0" w:line="240" w:lineRule="auto"/>
              <w:rPr>
                <w:rFonts w:ascii="Arial" w:hAnsi="Arial" w:cs="Arial"/>
                <w:sz w:val="20"/>
                <w:szCs w:val="20"/>
              </w:rPr>
            </w:pPr>
            <w:r>
              <w:rPr>
                <w:rFonts w:ascii="Arial" w:hAnsi="Arial" w:cs="Arial"/>
                <w:sz w:val="20"/>
                <w:szCs w:val="20"/>
              </w:rPr>
              <w:t>None known.</w:t>
            </w:r>
          </w:p>
        </w:tc>
      </w:tr>
      <w:tr w:rsidR="00671CD0" w:rsidRPr="00C3788B" w14:paraId="0A3E2DCA" w14:textId="77777777" w:rsidTr="00671CD0">
        <w:trPr>
          <w:trHeight w:val="70"/>
        </w:trPr>
        <w:tc>
          <w:tcPr>
            <w:tcW w:w="1312" w:type="pct"/>
            <w:vAlign w:val="center"/>
            <w:hideMark/>
          </w:tcPr>
          <w:p w14:paraId="0733F7DB" w14:textId="4E46A774" w:rsidR="00671CD0" w:rsidRPr="00A92A40" w:rsidRDefault="00671CD0" w:rsidP="00F27335">
            <w:pPr>
              <w:spacing w:after="0" w:line="240" w:lineRule="auto"/>
              <w:rPr>
                <w:rFonts w:ascii="Arial" w:hAnsi="Arial" w:cs="Arial"/>
                <w:sz w:val="20"/>
                <w:szCs w:val="20"/>
              </w:rPr>
            </w:pPr>
            <w:r w:rsidRPr="00A92A40">
              <w:rPr>
                <w:rFonts w:ascii="Arial" w:hAnsi="Arial" w:cs="Arial"/>
                <w:b/>
                <w:sz w:val="20"/>
                <w:szCs w:val="20"/>
              </w:rPr>
              <w:t>Recreational value</w:t>
            </w:r>
            <w:r w:rsidRPr="00A92A40">
              <w:rPr>
                <w:rFonts w:ascii="Arial" w:hAnsi="Arial" w:cs="Arial"/>
                <w:sz w:val="20"/>
                <w:szCs w:val="20"/>
              </w:rPr>
              <w:t xml:space="preserve"> (ref NPPF 10</w:t>
            </w:r>
            <w:r w:rsidR="00F27335">
              <w:rPr>
                <w:rFonts w:ascii="Arial" w:hAnsi="Arial" w:cs="Arial"/>
                <w:sz w:val="20"/>
                <w:szCs w:val="20"/>
              </w:rPr>
              <w:t>2</w:t>
            </w:r>
            <w:r w:rsidRPr="00A92A40">
              <w:rPr>
                <w:rFonts w:ascii="Arial" w:hAnsi="Arial" w:cs="Arial"/>
                <w:sz w:val="20"/>
                <w:szCs w:val="20"/>
              </w:rPr>
              <w:t xml:space="preserve">b)) </w:t>
            </w:r>
          </w:p>
        </w:tc>
        <w:tc>
          <w:tcPr>
            <w:tcW w:w="3688" w:type="pct"/>
            <w:vAlign w:val="center"/>
          </w:tcPr>
          <w:p w14:paraId="6FB83E62" w14:textId="77777777" w:rsidR="00671CD0" w:rsidRPr="004D3555" w:rsidRDefault="00671CD0" w:rsidP="005C7E1A">
            <w:pPr>
              <w:spacing w:after="0" w:line="240" w:lineRule="auto"/>
              <w:rPr>
                <w:rFonts w:ascii="Arial" w:hAnsi="Arial" w:cs="Arial"/>
                <w:sz w:val="20"/>
                <w:szCs w:val="20"/>
                <w:lang w:eastAsia="en-GB"/>
              </w:rPr>
            </w:pPr>
            <w:r>
              <w:rPr>
                <w:rFonts w:ascii="Arial" w:hAnsi="Arial" w:cs="Arial"/>
                <w:sz w:val="20"/>
                <w:szCs w:val="20"/>
                <w:lang w:eastAsia="en-GB"/>
              </w:rPr>
              <w:t xml:space="preserve">Yes – PROW footpath (NYCC Route Code 25.60/2/1) runs the entire length of the site, linking with a footpath along Castle Howard Road at its southern end; PROW (bridleways) at its northern end; and PROW to west and east at roughly its mid-point. It forms part of a popular </w:t>
            </w:r>
            <w:r w:rsidRPr="00D74FCA">
              <w:rPr>
                <w:rFonts w:ascii="Arial" w:hAnsi="Arial" w:cs="Arial"/>
                <w:sz w:val="20"/>
                <w:szCs w:val="20"/>
                <w:lang w:eastAsia="en-GB"/>
              </w:rPr>
              <w:t xml:space="preserve">circular route taking in Outgang Lane, Broughton and </w:t>
            </w:r>
            <w:r>
              <w:rPr>
                <w:rFonts w:ascii="Arial" w:hAnsi="Arial" w:cs="Arial"/>
                <w:sz w:val="20"/>
                <w:szCs w:val="20"/>
                <w:lang w:eastAsia="en-GB"/>
              </w:rPr>
              <w:t>Middlecave Road</w:t>
            </w:r>
            <w:r w:rsidRPr="00D74FCA">
              <w:rPr>
                <w:rFonts w:ascii="Arial" w:hAnsi="Arial" w:cs="Arial"/>
                <w:sz w:val="20"/>
                <w:szCs w:val="20"/>
                <w:lang w:eastAsia="en-GB"/>
              </w:rPr>
              <w:t>.</w:t>
            </w:r>
          </w:p>
        </w:tc>
      </w:tr>
      <w:tr w:rsidR="00671CD0" w:rsidRPr="00C3788B" w14:paraId="4351B2ED" w14:textId="77777777" w:rsidTr="00671CD0">
        <w:trPr>
          <w:trHeight w:val="90"/>
        </w:trPr>
        <w:tc>
          <w:tcPr>
            <w:tcW w:w="1312" w:type="pct"/>
            <w:vAlign w:val="center"/>
            <w:hideMark/>
          </w:tcPr>
          <w:p w14:paraId="0E6F5F59" w14:textId="28A5C904" w:rsidR="00671CD0" w:rsidRPr="00A92A40" w:rsidRDefault="00671CD0" w:rsidP="00F27335">
            <w:pPr>
              <w:spacing w:after="0" w:line="240" w:lineRule="auto"/>
              <w:rPr>
                <w:rFonts w:ascii="Arial" w:hAnsi="Arial" w:cs="Arial"/>
                <w:sz w:val="20"/>
                <w:szCs w:val="20"/>
              </w:rPr>
            </w:pPr>
            <w:r w:rsidRPr="00A92A40">
              <w:rPr>
                <w:rFonts w:ascii="Arial" w:hAnsi="Arial" w:cs="Arial"/>
                <w:b/>
                <w:sz w:val="20"/>
                <w:szCs w:val="20"/>
              </w:rPr>
              <w:t>Wildlife richness</w:t>
            </w:r>
            <w:r w:rsidRPr="00A92A40">
              <w:rPr>
                <w:rFonts w:ascii="Arial" w:hAnsi="Arial" w:cs="Arial"/>
                <w:sz w:val="20"/>
                <w:szCs w:val="20"/>
              </w:rPr>
              <w:t xml:space="preserve"> (ref NPPF 10</w:t>
            </w:r>
            <w:r w:rsidR="00F27335">
              <w:rPr>
                <w:rFonts w:ascii="Arial" w:hAnsi="Arial" w:cs="Arial"/>
                <w:sz w:val="20"/>
                <w:szCs w:val="20"/>
              </w:rPr>
              <w:t>2</w:t>
            </w:r>
            <w:r w:rsidRPr="00A92A40">
              <w:rPr>
                <w:rFonts w:ascii="Arial" w:hAnsi="Arial" w:cs="Arial"/>
                <w:sz w:val="20"/>
                <w:szCs w:val="20"/>
              </w:rPr>
              <w:t>b))</w:t>
            </w:r>
          </w:p>
        </w:tc>
        <w:tc>
          <w:tcPr>
            <w:tcW w:w="3688" w:type="pct"/>
            <w:vAlign w:val="center"/>
          </w:tcPr>
          <w:p w14:paraId="61A99F50" w14:textId="77777777" w:rsidR="00671CD0" w:rsidRPr="00A92A40" w:rsidRDefault="00671CD0" w:rsidP="005C7E1A">
            <w:pPr>
              <w:spacing w:after="0" w:line="240" w:lineRule="auto"/>
              <w:rPr>
                <w:rFonts w:ascii="Arial" w:hAnsi="Arial" w:cs="Arial"/>
                <w:sz w:val="20"/>
                <w:szCs w:val="20"/>
              </w:rPr>
            </w:pPr>
            <w:r>
              <w:rPr>
                <w:rFonts w:ascii="Arial" w:hAnsi="Arial" w:cs="Arial"/>
                <w:sz w:val="20"/>
                <w:szCs w:val="20"/>
              </w:rPr>
              <w:t>N</w:t>
            </w:r>
            <w:r w:rsidRPr="00D74FCA">
              <w:rPr>
                <w:rFonts w:ascii="Arial" w:hAnsi="Arial" w:cs="Arial"/>
                <w:sz w:val="20"/>
                <w:szCs w:val="20"/>
              </w:rPr>
              <w:t>either the site nor its constituent habitats are formally recognised as having significant wildlife value</w:t>
            </w:r>
            <w:r>
              <w:rPr>
                <w:rFonts w:ascii="Arial" w:hAnsi="Arial" w:cs="Arial"/>
                <w:sz w:val="20"/>
                <w:szCs w:val="20"/>
              </w:rPr>
              <w:t>.</w:t>
            </w:r>
            <w:r>
              <w:rPr>
                <w:rFonts w:ascii="Arial" w:hAnsi="Arial" w:cs="Arial"/>
                <w:i/>
                <w:sz w:val="20"/>
                <w:szCs w:val="20"/>
              </w:rPr>
              <w:t xml:space="preserve"> </w:t>
            </w:r>
            <w:r>
              <w:rPr>
                <w:rFonts w:ascii="Arial" w:hAnsi="Arial" w:cs="Arial"/>
                <w:sz w:val="20"/>
                <w:szCs w:val="20"/>
              </w:rPr>
              <w:t>The site does however fall within an area of ‘Green &amp; Blue Infrastructure’ as detailed above.</w:t>
            </w:r>
          </w:p>
        </w:tc>
      </w:tr>
      <w:tr w:rsidR="00671CD0" w:rsidRPr="009716E9" w14:paraId="61F758D6" w14:textId="77777777" w:rsidTr="00671CD0">
        <w:trPr>
          <w:trHeight w:val="70"/>
        </w:trPr>
        <w:tc>
          <w:tcPr>
            <w:tcW w:w="1312" w:type="pct"/>
            <w:vAlign w:val="center"/>
            <w:hideMark/>
          </w:tcPr>
          <w:p w14:paraId="304A1965" w14:textId="77777777" w:rsidR="00671CD0" w:rsidRPr="00A92A40" w:rsidRDefault="00671CD0" w:rsidP="005C7E1A">
            <w:pPr>
              <w:spacing w:after="0" w:line="240" w:lineRule="auto"/>
              <w:rPr>
                <w:rFonts w:ascii="Arial" w:hAnsi="Arial" w:cs="Arial"/>
                <w:sz w:val="20"/>
                <w:szCs w:val="20"/>
              </w:rPr>
            </w:pPr>
            <w:r w:rsidRPr="00A92A40">
              <w:rPr>
                <w:rFonts w:ascii="Arial" w:hAnsi="Arial" w:cs="Arial"/>
                <w:sz w:val="20"/>
                <w:szCs w:val="20"/>
              </w:rPr>
              <w:t xml:space="preserve">Summary Assessment/Basis for Recommendation </w:t>
            </w:r>
          </w:p>
        </w:tc>
        <w:tc>
          <w:tcPr>
            <w:tcW w:w="3688" w:type="pct"/>
            <w:vAlign w:val="center"/>
          </w:tcPr>
          <w:p w14:paraId="25BD15BA" w14:textId="77777777" w:rsidR="00671CD0" w:rsidRPr="00D74FCA" w:rsidRDefault="00671CD0" w:rsidP="005C7E1A">
            <w:pPr>
              <w:spacing w:after="0" w:line="240" w:lineRule="auto"/>
              <w:rPr>
                <w:rFonts w:ascii="Arial" w:hAnsi="Arial" w:cs="Arial"/>
                <w:color w:val="8496B0"/>
                <w:sz w:val="20"/>
                <w:szCs w:val="20"/>
              </w:rPr>
            </w:pPr>
            <w:r w:rsidRPr="00D74FCA">
              <w:rPr>
                <w:rFonts w:ascii="Arial" w:hAnsi="Arial" w:cs="Arial"/>
                <w:sz w:val="20"/>
                <w:szCs w:val="20"/>
              </w:rPr>
              <w:t>The site is local in character</w:t>
            </w:r>
            <w:r>
              <w:rPr>
                <w:rFonts w:ascii="Arial" w:hAnsi="Arial" w:cs="Arial"/>
                <w:sz w:val="20"/>
                <w:szCs w:val="20"/>
              </w:rPr>
              <w:t xml:space="preserve"> and well-used by the local Malton community despite being some one mile from the nearest significant residential area.  It demonstrates clear landscape and recreational and </w:t>
            </w:r>
            <w:r w:rsidRPr="00372246">
              <w:rPr>
                <w:rFonts w:ascii="Arial" w:hAnsi="Arial" w:cs="Arial"/>
                <w:sz w:val="20"/>
                <w:szCs w:val="20"/>
              </w:rPr>
              <w:t>some wildlife</w:t>
            </w:r>
            <w:r>
              <w:rPr>
                <w:rFonts w:ascii="Arial" w:hAnsi="Arial" w:cs="Arial"/>
                <w:sz w:val="20"/>
                <w:szCs w:val="20"/>
              </w:rPr>
              <w:t xml:space="preserve"> value and is of particular importance to the community.</w:t>
            </w:r>
          </w:p>
        </w:tc>
      </w:tr>
      <w:tr w:rsidR="00671CD0" w:rsidRPr="00A92A40" w14:paraId="29EC7365" w14:textId="77777777" w:rsidTr="00671CD0">
        <w:trPr>
          <w:trHeight w:val="70"/>
        </w:trPr>
        <w:tc>
          <w:tcPr>
            <w:tcW w:w="1312" w:type="pct"/>
            <w:vAlign w:val="center"/>
          </w:tcPr>
          <w:p w14:paraId="6917E288" w14:textId="77777777" w:rsidR="00671CD0" w:rsidRPr="00A92A40" w:rsidRDefault="00671CD0" w:rsidP="005C7E1A">
            <w:pPr>
              <w:spacing w:after="0" w:line="240" w:lineRule="auto"/>
              <w:rPr>
                <w:rFonts w:ascii="Arial" w:hAnsi="Arial" w:cs="Arial"/>
                <w:b/>
                <w:sz w:val="20"/>
                <w:szCs w:val="20"/>
              </w:rPr>
            </w:pPr>
            <w:r w:rsidRPr="00A92A40">
              <w:rPr>
                <w:rFonts w:ascii="Arial" w:hAnsi="Arial" w:cs="Arial"/>
                <w:b/>
                <w:sz w:val="20"/>
                <w:szCs w:val="20"/>
              </w:rPr>
              <w:t>Recommendation</w:t>
            </w:r>
          </w:p>
        </w:tc>
        <w:tc>
          <w:tcPr>
            <w:tcW w:w="3688" w:type="pct"/>
            <w:vAlign w:val="center"/>
          </w:tcPr>
          <w:p w14:paraId="545A5E9C" w14:textId="77777777" w:rsidR="00671CD0" w:rsidRPr="00A92A40" w:rsidRDefault="00671CD0" w:rsidP="005C7E1A">
            <w:pPr>
              <w:spacing w:after="0" w:line="240" w:lineRule="auto"/>
              <w:jc w:val="both"/>
              <w:rPr>
                <w:rFonts w:ascii="Arial" w:hAnsi="Arial" w:cs="Arial"/>
                <w:b/>
                <w:i/>
                <w:sz w:val="20"/>
                <w:szCs w:val="20"/>
              </w:rPr>
            </w:pPr>
            <w:r w:rsidRPr="00A92A40">
              <w:rPr>
                <w:rFonts w:ascii="Arial" w:hAnsi="Arial" w:cs="Arial"/>
                <w:b/>
                <w:color w:val="00B050"/>
                <w:sz w:val="20"/>
                <w:szCs w:val="20"/>
              </w:rPr>
              <w:t>Designate as Local Green Space</w:t>
            </w:r>
          </w:p>
        </w:tc>
      </w:tr>
    </w:tbl>
    <w:p w14:paraId="2DD4BB9F" w14:textId="5010A9B5" w:rsidR="00EE1FE2" w:rsidRDefault="00EE1FE2" w:rsidP="001E4E31">
      <w:pPr>
        <w:tabs>
          <w:tab w:val="left" w:pos="7200"/>
        </w:tabs>
        <w:spacing w:after="0" w:line="240" w:lineRule="auto"/>
        <w:jc w:val="both"/>
        <w:rPr>
          <w:rFonts w:ascii="Arial" w:hAnsi="Arial" w:cs="Arial"/>
        </w:rPr>
      </w:pPr>
    </w:p>
    <w:p w14:paraId="7EFF34B9" w14:textId="77777777" w:rsidR="001E4E31" w:rsidRDefault="001E4E31" w:rsidP="00603DF0">
      <w:pPr>
        <w:pStyle w:val="NoSpacing"/>
        <w:spacing w:line="276" w:lineRule="auto"/>
        <w:jc w:val="both"/>
        <w:rPr>
          <w:rFonts w:ascii="Arial" w:hAnsi="Arial" w:cs="Arial"/>
        </w:rPr>
      </w:pPr>
    </w:p>
    <w:tbl>
      <w:tblPr>
        <w:tblW w:w="1107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8236"/>
      </w:tblGrid>
      <w:tr w:rsidR="006765A2" w14:paraId="2643F397" w14:textId="77777777" w:rsidTr="006D22E1">
        <w:trPr>
          <w:trHeight w:val="93"/>
        </w:trPr>
        <w:tc>
          <w:tcPr>
            <w:tcW w:w="11071" w:type="dxa"/>
            <w:gridSpan w:val="2"/>
          </w:tcPr>
          <w:p w14:paraId="767CA146" w14:textId="25DCE7FE" w:rsidR="006765A2" w:rsidRDefault="006765A2" w:rsidP="00CE6149">
            <w:pPr>
              <w:pStyle w:val="Default"/>
              <w:rPr>
                <w:sz w:val="20"/>
                <w:szCs w:val="20"/>
              </w:rPr>
            </w:pPr>
            <w:bookmarkStart w:id="54" w:name="_Toc516219644"/>
            <w:r>
              <w:rPr>
                <w:b/>
                <w:bCs/>
                <w:sz w:val="20"/>
                <w:szCs w:val="20"/>
              </w:rPr>
              <w:t xml:space="preserve">E1.9 High Malton </w:t>
            </w:r>
          </w:p>
        </w:tc>
      </w:tr>
      <w:tr w:rsidR="006765A2" w14:paraId="1516A799" w14:textId="77777777" w:rsidTr="006D22E1">
        <w:trPr>
          <w:trHeight w:val="328"/>
        </w:trPr>
        <w:tc>
          <w:tcPr>
            <w:tcW w:w="2835" w:type="dxa"/>
          </w:tcPr>
          <w:p w14:paraId="17E4B6C2" w14:textId="77777777" w:rsidR="006765A2" w:rsidRDefault="006765A2" w:rsidP="00CE6149">
            <w:pPr>
              <w:pStyle w:val="Default"/>
              <w:rPr>
                <w:sz w:val="20"/>
                <w:szCs w:val="20"/>
              </w:rPr>
            </w:pPr>
            <w:r>
              <w:rPr>
                <w:sz w:val="20"/>
                <w:szCs w:val="20"/>
              </w:rPr>
              <w:t xml:space="preserve">Location </w:t>
            </w:r>
          </w:p>
        </w:tc>
        <w:tc>
          <w:tcPr>
            <w:tcW w:w="8236" w:type="dxa"/>
          </w:tcPr>
          <w:p w14:paraId="3C43EE38" w14:textId="08D88125" w:rsidR="006765A2" w:rsidRDefault="006765A2" w:rsidP="00CE6149">
            <w:pPr>
              <w:pStyle w:val="Default"/>
              <w:rPr>
                <w:sz w:val="20"/>
                <w:szCs w:val="20"/>
              </w:rPr>
            </w:pPr>
            <w:r>
              <w:rPr>
                <w:sz w:val="20"/>
                <w:szCs w:val="20"/>
              </w:rPr>
              <w:t>Western edge of Malton, bounded by Castle Howard Road to the south; Castle Howard Drive residential area to the east</w:t>
            </w:r>
            <w:r w:rsidR="008A0324">
              <w:rPr>
                <w:sz w:val="20"/>
                <w:szCs w:val="20"/>
              </w:rPr>
              <w:t xml:space="preserve">; </w:t>
            </w:r>
            <w:r>
              <w:rPr>
                <w:sz w:val="20"/>
                <w:szCs w:val="20"/>
              </w:rPr>
              <w:t xml:space="preserve">Middlecave Road to the north; and the A64 to the west. </w:t>
            </w:r>
          </w:p>
        </w:tc>
      </w:tr>
      <w:tr w:rsidR="006765A2" w14:paraId="090BD675" w14:textId="77777777" w:rsidTr="006D22E1">
        <w:trPr>
          <w:trHeight w:val="93"/>
        </w:trPr>
        <w:tc>
          <w:tcPr>
            <w:tcW w:w="2835" w:type="dxa"/>
          </w:tcPr>
          <w:p w14:paraId="2128567A" w14:textId="77777777" w:rsidR="006765A2" w:rsidRDefault="006765A2" w:rsidP="00CE6149">
            <w:pPr>
              <w:pStyle w:val="Default"/>
              <w:rPr>
                <w:sz w:val="20"/>
                <w:szCs w:val="20"/>
              </w:rPr>
            </w:pPr>
            <w:r>
              <w:rPr>
                <w:sz w:val="20"/>
                <w:szCs w:val="20"/>
              </w:rPr>
              <w:t xml:space="preserve">Size </w:t>
            </w:r>
          </w:p>
        </w:tc>
        <w:tc>
          <w:tcPr>
            <w:tcW w:w="8236" w:type="dxa"/>
          </w:tcPr>
          <w:p w14:paraId="238A3B26" w14:textId="77777777" w:rsidR="006765A2" w:rsidRDefault="006765A2" w:rsidP="00CE6149">
            <w:pPr>
              <w:pStyle w:val="Default"/>
              <w:rPr>
                <w:sz w:val="20"/>
                <w:szCs w:val="20"/>
              </w:rPr>
            </w:pPr>
            <w:r>
              <w:rPr>
                <w:sz w:val="20"/>
                <w:szCs w:val="20"/>
              </w:rPr>
              <w:t xml:space="preserve">25ha </w:t>
            </w:r>
          </w:p>
        </w:tc>
      </w:tr>
      <w:tr w:rsidR="006765A2" w14:paraId="783DB6E2" w14:textId="77777777" w:rsidTr="006D22E1">
        <w:trPr>
          <w:trHeight w:val="209"/>
        </w:trPr>
        <w:tc>
          <w:tcPr>
            <w:tcW w:w="2835" w:type="dxa"/>
          </w:tcPr>
          <w:p w14:paraId="262EFC14" w14:textId="77777777" w:rsidR="006765A2" w:rsidRDefault="006765A2" w:rsidP="00CE6149">
            <w:pPr>
              <w:pStyle w:val="Default"/>
              <w:rPr>
                <w:sz w:val="20"/>
                <w:szCs w:val="20"/>
              </w:rPr>
            </w:pPr>
            <w:r>
              <w:rPr>
                <w:b/>
                <w:bCs/>
                <w:sz w:val="20"/>
                <w:szCs w:val="20"/>
              </w:rPr>
              <w:t xml:space="preserve">Proximity to community served </w:t>
            </w:r>
            <w:r>
              <w:rPr>
                <w:sz w:val="20"/>
                <w:szCs w:val="20"/>
              </w:rPr>
              <w:t xml:space="preserve">(ref NPPF 100a)) </w:t>
            </w:r>
          </w:p>
        </w:tc>
        <w:tc>
          <w:tcPr>
            <w:tcW w:w="8236" w:type="dxa"/>
          </w:tcPr>
          <w:p w14:paraId="7389603B" w14:textId="77777777" w:rsidR="006765A2" w:rsidRDefault="006765A2" w:rsidP="00CE6149">
            <w:pPr>
              <w:pStyle w:val="Default"/>
              <w:rPr>
                <w:sz w:val="20"/>
                <w:szCs w:val="20"/>
              </w:rPr>
            </w:pPr>
            <w:r>
              <w:rPr>
                <w:sz w:val="20"/>
                <w:szCs w:val="20"/>
              </w:rPr>
              <w:t xml:space="preserve">Space lies immediately to the west of the ‘Middlecave’ residential area. </w:t>
            </w:r>
          </w:p>
        </w:tc>
      </w:tr>
      <w:tr w:rsidR="006765A2" w14:paraId="33805198" w14:textId="77777777" w:rsidTr="006D22E1">
        <w:trPr>
          <w:trHeight w:val="557"/>
        </w:trPr>
        <w:tc>
          <w:tcPr>
            <w:tcW w:w="2835" w:type="dxa"/>
          </w:tcPr>
          <w:p w14:paraId="729DFB41" w14:textId="77777777" w:rsidR="006765A2" w:rsidRDefault="006765A2" w:rsidP="00CE6149">
            <w:pPr>
              <w:pStyle w:val="Default"/>
              <w:rPr>
                <w:sz w:val="20"/>
                <w:szCs w:val="20"/>
              </w:rPr>
            </w:pPr>
            <w:r>
              <w:rPr>
                <w:b/>
                <w:bCs/>
                <w:sz w:val="20"/>
                <w:szCs w:val="20"/>
              </w:rPr>
              <w:t xml:space="preserve">Local in character/extensive tract of land? </w:t>
            </w:r>
            <w:r>
              <w:rPr>
                <w:sz w:val="20"/>
                <w:szCs w:val="20"/>
              </w:rPr>
              <w:t xml:space="preserve">(ref NPPF 100c)) </w:t>
            </w:r>
          </w:p>
        </w:tc>
        <w:tc>
          <w:tcPr>
            <w:tcW w:w="8236" w:type="dxa"/>
          </w:tcPr>
          <w:p w14:paraId="31BCCFE5" w14:textId="46FF8C04" w:rsidR="006765A2" w:rsidRDefault="006765A2" w:rsidP="00CE6149">
            <w:pPr>
              <w:pStyle w:val="Default"/>
              <w:rPr>
                <w:sz w:val="20"/>
                <w:szCs w:val="20"/>
              </w:rPr>
            </w:pPr>
            <w:r>
              <w:rPr>
                <w:sz w:val="20"/>
                <w:szCs w:val="20"/>
              </w:rPr>
              <w:t xml:space="preserve">The space is an extensive tract of </w:t>
            </w:r>
            <w:r w:rsidR="003B5736">
              <w:rPr>
                <w:sz w:val="20"/>
                <w:szCs w:val="20"/>
              </w:rPr>
              <w:t>land, but</w:t>
            </w:r>
            <w:r>
              <w:rPr>
                <w:sz w:val="20"/>
                <w:szCs w:val="20"/>
              </w:rPr>
              <w:t xml:space="preserve"> is very much viewed as a valuable local asset and resource by the Middlecave community. This was clearly evidenced in Neighbourhood Plan consultation and in 2014/15 planning application responses to plans affecting the site, which included a 500+ signatory petition and some 100 individual respondents. </w:t>
            </w:r>
          </w:p>
        </w:tc>
      </w:tr>
      <w:tr w:rsidR="006765A2" w14:paraId="5E415018" w14:textId="77777777" w:rsidTr="006D22E1">
        <w:trPr>
          <w:trHeight w:val="1247"/>
        </w:trPr>
        <w:tc>
          <w:tcPr>
            <w:tcW w:w="2835" w:type="dxa"/>
          </w:tcPr>
          <w:p w14:paraId="5CC7000B" w14:textId="77777777" w:rsidR="006765A2" w:rsidRDefault="006765A2" w:rsidP="00CE6149">
            <w:pPr>
              <w:pStyle w:val="Default"/>
              <w:rPr>
                <w:sz w:val="20"/>
                <w:szCs w:val="20"/>
              </w:rPr>
            </w:pPr>
            <w:r>
              <w:rPr>
                <w:b/>
                <w:bCs/>
                <w:sz w:val="20"/>
                <w:szCs w:val="20"/>
              </w:rPr>
              <w:t xml:space="preserve">Landscape significance, e.g. beauty, tranquillity </w:t>
            </w:r>
            <w:r>
              <w:rPr>
                <w:sz w:val="20"/>
                <w:szCs w:val="20"/>
              </w:rPr>
              <w:t xml:space="preserve">(ref NPPF 100b)) </w:t>
            </w:r>
          </w:p>
        </w:tc>
        <w:tc>
          <w:tcPr>
            <w:tcW w:w="8236" w:type="dxa"/>
          </w:tcPr>
          <w:p w14:paraId="59599F4E" w14:textId="5420D6BD" w:rsidR="006765A2" w:rsidRDefault="006765A2" w:rsidP="00CE6149">
            <w:pPr>
              <w:pStyle w:val="Default"/>
              <w:rPr>
                <w:sz w:val="20"/>
                <w:szCs w:val="20"/>
              </w:rPr>
            </w:pPr>
            <w:r>
              <w:rPr>
                <w:sz w:val="20"/>
                <w:szCs w:val="20"/>
              </w:rPr>
              <w:t>Yes – although a flat area of agricultural land hay meadows and paddocks divided/bordered by hedgerows with some bordering and scattered mature trees.it links visually with the AONB to the west. It also provides some visual amenity</w:t>
            </w:r>
            <w:r w:rsidR="00003623">
              <w:rPr>
                <w:sz w:val="20"/>
                <w:szCs w:val="20"/>
              </w:rPr>
              <w:t xml:space="preserve"> </w:t>
            </w:r>
            <w:r w:rsidR="00003623" w:rsidRPr="00A56939">
              <w:rPr>
                <w:sz w:val="20"/>
                <w:szCs w:val="20"/>
              </w:rPr>
              <w:t>viewed publicly from all sides</w:t>
            </w:r>
            <w:r>
              <w:rPr>
                <w:sz w:val="20"/>
                <w:szCs w:val="20"/>
              </w:rPr>
              <w:t xml:space="preserve"> as well as the foreground to the AONB beyond. It forms an attractive rural approach to Malton and makes a key contribution to the setting of the Howardian Hills Area of Outstanding Natural Beauty (AONB) to the west. The south-east corner of the site, at which Castle Howard Road meets the built-up area of Malton, is identified as a ‘gateway’ location in this Neighbourhood Plan (ref Policy E5) with the key views which it affords identified and detailed in Appendix 3.</w:t>
            </w:r>
            <w:r w:rsidR="00BF04E0">
              <w:rPr>
                <w:rStyle w:val="FootnoteReference"/>
                <w:sz w:val="20"/>
                <w:szCs w:val="20"/>
              </w:rPr>
              <w:footnoteReference w:id="1"/>
            </w:r>
          </w:p>
        </w:tc>
      </w:tr>
      <w:tr w:rsidR="006765A2" w14:paraId="6A761D62" w14:textId="77777777" w:rsidTr="006D22E1">
        <w:trPr>
          <w:trHeight w:val="209"/>
        </w:trPr>
        <w:tc>
          <w:tcPr>
            <w:tcW w:w="2835" w:type="dxa"/>
          </w:tcPr>
          <w:p w14:paraId="0AAAA3FB" w14:textId="77777777" w:rsidR="006765A2" w:rsidRDefault="006765A2" w:rsidP="00CE6149">
            <w:pPr>
              <w:pStyle w:val="Default"/>
              <w:rPr>
                <w:sz w:val="20"/>
                <w:szCs w:val="20"/>
              </w:rPr>
            </w:pPr>
            <w:r>
              <w:rPr>
                <w:b/>
                <w:bCs/>
                <w:sz w:val="20"/>
                <w:szCs w:val="20"/>
              </w:rPr>
              <w:lastRenderedPageBreak/>
              <w:t xml:space="preserve">Historic significance </w:t>
            </w:r>
            <w:r>
              <w:rPr>
                <w:sz w:val="20"/>
                <w:szCs w:val="20"/>
              </w:rPr>
              <w:t xml:space="preserve">(ref NPPF 100b)) </w:t>
            </w:r>
          </w:p>
        </w:tc>
        <w:tc>
          <w:tcPr>
            <w:tcW w:w="8236" w:type="dxa"/>
          </w:tcPr>
          <w:p w14:paraId="4F617FF1" w14:textId="77777777" w:rsidR="006765A2" w:rsidRDefault="006765A2" w:rsidP="00CE6149">
            <w:pPr>
              <w:pStyle w:val="Default"/>
              <w:rPr>
                <w:sz w:val="20"/>
                <w:szCs w:val="20"/>
              </w:rPr>
            </w:pPr>
            <w:r>
              <w:rPr>
                <w:sz w:val="20"/>
                <w:szCs w:val="20"/>
              </w:rPr>
              <w:t xml:space="preserve">None known </w:t>
            </w:r>
          </w:p>
        </w:tc>
      </w:tr>
      <w:tr w:rsidR="006765A2" w14:paraId="237267AA" w14:textId="77777777" w:rsidTr="006D22E1">
        <w:trPr>
          <w:trHeight w:val="1247"/>
        </w:trPr>
        <w:tc>
          <w:tcPr>
            <w:tcW w:w="2835" w:type="dxa"/>
          </w:tcPr>
          <w:p w14:paraId="50523AD4" w14:textId="77777777" w:rsidR="006765A2" w:rsidRDefault="006765A2" w:rsidP="00CE6149">
            <w:pPr>
              <w:pStyle w:val="Default"/>
              <w:rPr>
                <w:sz w:val="20"/>
                <w:szCs w:val="20"/>
              </w:rPr>
            </w:pPr>
            <w:r>
              <w:rPr>
                <w:b/>
                <w:bCs/>
                <w:sz w:val="20"/>
                <w:szCs w:val="20"/>
              </w:rPr>
              <w:t xml:space="preserve">Recreational value </w:t>
            </w:r>
            <w:r>
              <w:rPr>
                <w:sz w:val="20"/>
                <w:szCs w:val="20"/>
              </w:rPr>
              <w:t xml:space="preserve">(ref NPPF 100b)) </w:t>
            </w:r>
          </w:p>
        </w:tc>
        <w:tc>
          <w:tcPr>
            <w:tcW w:w="8236" w:type="dxa"/>
          </w:tcPr>
          <w:p w14:paraId="7DA7A503" w14:textId="77777777" w:rsidR="006765A2" w:rsidRDefault="006765A2" w:rsidP="00CE6149">
            <w:pPr>
              <w:pStyle w:val="Default"/>
              <w:rPr>
                <w:sz w:val="20"/>
                <w:szCs w:val="20"/>
              </w:rPr>
            </w:pPr>
            <w:r>
              <w:rPr>
                <w:sz w:val="20"/>
                <w:szCs w:val="20"/>
              </w:rPr>
              <w:t xml:space="preserve">Limited – no public rights of way through the space and no other recreational use, however public paths do run along its boundary edges. Public footpaths run along both the northern and southern edges of the site, with a bridleway running west from the mid-point of its northern boundary over the A64 via a footbridge and on into countryside, the AONB and the network of Public Rights of Way therein. These paths are used extensively for walking, dog walking, running and cycling, individually and by family groups, particularly at weekends. They are used by locals and by the wider Malton community for their recreation. They form part of a popular circular route taking in Outgang Lane, Broughton and The Plantation. The huge appeal of the bordering paths rests with the attractive and far-reaching views across the open High Malton site, west to the AONB and north towards the North York Moors. </w:t>
            </w:r>
          </w:p>
        </w:tc>
      </w:tr>
      <w:tr w:rsidR="006765A2" w14:paraId="27FEE257" w14:textId="77777777" w:rsidTr="006D22E1">
        <w:trPr>
          <w:trHeight w:val="1018"/>
        </w:trPr>
        <w:tc>
          <w:tcPr>
            <w:tcW w:w="2835" w:type="dxa"/>
          </w:tcPr>
          <w:p w14:paraId="76FFBD18" w14:textId="77777777" w:rsidR="006765A2" w:rsidRDefault="006765A2" w:rsidP="00CE6149">
            <w:pPr>
              <w:pStyle w:val="Default"/>
              <w:rPr>
                <w:sz w:val="20"/>
                <w:szCs w:val="20"/>
              </w:rPr>
            </w:pPr>
            <w:r>
              <w:rPr>
                <w:b/>
                <w:bCs/>
                <w:sz w:val="20"/>
                <w:szCs w:val="20"/>
              </w:rPr>
              <w:t xml:space="preserve">Wildlife richness </w:t>
            </w:r>
            <w:r>
              <w:rPr>
                <w:sz w:val="20"/>
                <w:szCs w:val="20"/>
              </w:rPr>
              <w:t xml:space="preserve">(ref NPPF 100b)) </w:t>
            </w:r>
          </w:p>
        </w:tc>
        <w:tc>
          <w:tcPr>
            <w:tcW w:w="8236" w:type="dxa"/>
          </w:tcPr>
          <w:p w14:paraId="4C0647D7" w14:textId="696FF269" w:rsidR="006765A2" w:rsidRDefault="006765A2" w:rsidP="00CE6149">
            <w:pPr>
              <w:pStyle w:val="Default"/>
              <w:rPr>
                <w:sz w:val="20"/>
                <w:szCs w:val="20"/>
              </w:rPr>
            </w:pPr>
            <w:r>
              <w:rPr>
                <w:sz w:val="20"/>
                <w:szCs w:val="20"/>
              </w:rPr>
              <w:t>No</w:t>
            </w:r>
            <w:r w:rsidR="00120985">
              <w:rPr>
                <w:sz w:val="20"/>
                <w:szCs w:val="20"/>
              </w:rPr>
              <w:t>.</w:t>
            </w:r>
            <w:r>
              <w:rPr>
                <w:sz w:val="20"/>
                <w:szCs w:val="20"/>
              </w:rPr>
              <w:t xml:space="preserve"> While neither the site nor its </w:t>
            </w:r>
            <w:r w:rsidR="007E1937">
              <w:rPr>
                <w:sz w:val="20"/>
                <w:szCs w:val="20"/>
              </w:rPr>
              <w:t>constituents’</w:t>
            </w:r>
            <w:r>
              <w:rPr>
                <w:sz w:val="20"/>
                <w:szCs w:val="20"/>
              </w:rPr>
              <w:t xml:space="preserve"> habitats are formally recognised as having significant wildlife value, local observation clearly shows that it has local value and richness with records of species such as hare, deer, bat, barn owl and buzzard as well as more common garden birds and mammals. The opportunity to view such wildlife on the doorstep contributes greatly to the visual appeal, attractiveness and value of the site to local people. The A64 in cutting forms the site’s western boundary – “Malton Bypass Cuttings” is a designated Site of Importance for Nature Conservation (SINC). Its close association with the High Malton site enhances its wildlife value through species migration. </w:t>
            </w:r>
          </w:p>
        </w:tc>
      </w:tr>
      <w:tr w:rsidR="006765A2" w14:paraId="1BB12B01" w14:textId="77777777" w:rsidTr="006D22E1">
        <w:trPr>
          <w:trHeight w:val="1247"/>
        </w:trPr>
        <w:tc>
          <w:tcPr>
            <w:tcW w:w="2835" w:type="dxa"/>
          </w:tcPr>
          <w:p w14:paraId="783DF845" w14:textId="77777777" w:rsidR="006765A2" w:rsidRDefault="006765A2" w:rsidP="00CE6149">
            <w:pPr>
              <w:pStyle w:val="Default"/>
              <w:rPr>
                <w:sz w:val="20"/>
                <w:szCs w:val="20"/>
              </w:rPr>
            </w:pPr>
            <w:r>
              <w:rPr>
                <w:sz w:val="20"/>
                <w:szCs w:val="20"/>
              </w:rPr>
              <w:t xml:space="preserve">Summary Assessment/Basis for Recommendation </w:t>
            </w:r>
          </w:p>
        </w:tc>
        <w:tc>
          <w:tcPr>
            <w:tcW w:w="8236" w:type="dxa"/>
          </w:tcPr>
          <w:p w14:paraId="7C6A7902" w14:textId="41D2CA86" w:rsidR="006765A2" w:rsidRDefault="006765A2" w:rsidP="00CE6149">
            <w:pPr>
              <w:pStyle w:val="Default"/>
              <w:rPr>
                <w:sz w:val="20"/>
                <w:szCs w:val="20"/>
              </w:rPr>
            </w:pPr>
            <w:r>
              <w:rPr>
                <w:sz w:val="20"/>
                <w:szCs w:val="20"/>
              </w:rPr>
              <w:t xml:space="preserve">The site is in close proximity to a residential community on the western edge of Malton and demonstrates particular </w:t>
            </w:r>
            <w:r w:rsidR="00120985">
              <w:rPr>
                <w:sz w:val="20"/>
                <w:szCs w:val="20"/>
              </w:rPr>
              <w:t xml:space="preserve">and </w:t>
            </w:r>
            <w:r>
              <w:rPr>
                <w:sz w:val="20"/>
                <w:szCs w:val="20"/>
              </w:rPr>
              <w:t>enormous significance to that community. It provides valued visual amenity</w:t>
            </w:r>
            <w:r w:rsidR="00003623">
              <w:rPr>
                <w:sz w:val="20"/>
                <w:szCs w:val="20"/>
              </w:rPr>
              <w:t xml:space="preserve"> viewed from all sides</w:t>
            </w:r>
            <w:r>
              <w:rPr>
                <w:sz w:val="20"/>
                <w:szCs w:val="20"/>
              </w:rPr>
              <w:t xml:space="preserve"> and </w:t>
            </w:r>
            <w:r w:rsidR="00003623" w:rsidRPr="00A56939">
              <w:rPr>
                <w:sz w:val="20"/>
                <w:szCs w:val="20"/>
              </w:rPr>
              <w:t xml:space="preserve">for </w:t>
            </w:r>
            <w:r w:rsidRPr="00A56939">
              <w:rPr>
                <w:sz w:val="20"/>
                <w:szCs w:val="20"/>
              </w:rPr>
              <w:t xml:space="preserve">walkers </w:t>
            </w:r>
            <w:r w:rsidR="00003623" w:rsidRPr="00A56939">
              <w:rPr>
                <w:sz w:val="20"/>
                <w:szCs w:val="20"/>
              </w:rPr>
              <w:t xml:space="preserve">and </w:t>
            </w:r>
            <w:r w:rsidRPr="00A56939">
              <w:rPr>
                <w:sz w:val="20"/>
                <w:szCs w:val="20"/>
              </w:rPr>
              <w:t>a variety of recreational users – local and non-local – along its boundaries, who also</w:t>
            </w:r>
            <w:r>
              <w:rPr>
                <w:sz w:val="20"/>
                <w:szCs w:val="20"/>
              </w:rPr>
              <w:t xml:space="preserve"> enjoy its interesting wildlife populations. </w:t>
            </w:r>
            <w:r w:rsidR="003D03B2">
              <w:rPr>
                <w:sz w:val="20"/>
                <w:szCs w:val="20"/>
              </w:rPr>
              <w:t>L</w:t>
            </w:r>
            <w:r>
              <w:rPr>
                <w:sz w:val="20"/>
                <w:szCs w:val="20"/>
              </w:rPr>
              <w:t xml:space="preserve">inked to the AONB to the west. In wider landscape terms, it provides an acknowledged important setting to the AONB to the </w:t>
            </w:r>
            <w:r w:rsidR="007E1937">
              <w:rPr>
                <w:sz w:val="20"/>
                <w:szCs w:val="20"/>
              </w:rPr>
              <w:t>west.</w:t>
            </w:r>
            <w:r>
              <w:rPr>
                <w:sz w:val="20"/>
                <w:szCs w:val="20"/>
              </w:rPr>
              <w:t xml:space="preserve"> While it is also must be conceded to be an extensive tract of land, it is considered that in this case, this is outweighed by its other clearly evidenced attributes and, most significantly, the particular significance and importance that it has for local people. </w:t>
            </w:r>
          </w:p>
        </w:tc>
      </w:tr>
      <w:tr w:rsidR="006765A2" w14:paraId="585E0117" w14:textId="77777777" w:rsidTr="006D22E1">
        <w:trPr>
          <w:trHeight w:val="93"/>
        </w:trPr>
        <w:tc>
          <w:tcPr>
            <w:tcW w:w="2835" w:type="dxa"/>
          </w:tcPr>
          <w:p w14:paraId="76CB80C7" w14:textId="77777777" w:rsidR="006765A2" w:rsidRDefault="006765A2" w:rsidP="00CE6149">
            <w:pPr>
              <w:pStyle w:val="Default"/>
              <w:rPr>
                <w:sz w:val="20"/>
                <w:szCs w:val="20"/>
              </w:rPr>
            </w:pPr>
            <w:r>
              <w:rPr>
                <w:b/>
                <w:bCs/>
                <w:sz w:val="20"/>
                <w:szCs w:val="20"/>
              </w:rPr>
              <w:t xml:space="preserve">Recommendation </w:t>
            </w:r>
          </w:p>
        </w:tc>
        <w:tc>
          <w:tcPr>
            <w:tcW w:w="8236" w:type="dxa"/>
          </w:tcPr>
          <w:p w14:paraId="78185411" w14:textId="77777777" w:rsidR="006765A2" w:rsidRDefault="006765A2" w:rsidP="00CE6149">
            <w:pPr>
              <w:pStyle w:val="Default"/>
              <w:rPr>
                <w:color w:val="00AF50"/>
                <w:sz w:val="20"/>
                <w:szCs w:val="20"/>
              </w:rPr>
            </w:pPr>
            <w:r>
              <w:rPr>
                <w:b/>
                <w:bCs/>
                <w:color w:val="00AF50"/>
                <w:sz w:val="20"/>
                <w:szCs w:val="20"/>
              </w:rPr>
              <w:t xml:space="preserve">Designate as Local Green Space </w:t>
            </w:r>
          </w:p>
        </w:tc>
      </w:tr>
    </w:tbl>
    <w:p w14:paraId="155AAF82" w14:textId="77777777" w:rsidR="00671CD0" w:rsidRDefault="00671CD0">
      <w:pPr>
        <w:rPr>
          <w:rFonts w:ascii="Arial" w:hAnsi="Arial" w:cs="Arial"/>
          <w:b/>
        </w:rPr>
      </w:pPr>
      <w:r>
        <w:rPr>
          <w:rFonts w:ascii="Arial" w:hAnsi="Arial" w:cs="Arial"/>
          <w:b/>
        </w:rPr>
        <w:br w:type="page"/>
      </w:r>
    </w:p>
    <w:p w14:paraId="039782FF" w14:textId="42496955" w:rsidR="00414BAF" w:rsidRPr="002F6A28" w:rsidRDefault="00414BAF">
      <w:pPr>
        <w:rPr>
          <w:rFonts w:ascii="Arial" w:hAnsi="Arial" w:cs="Arial"/>
          <w:b/>
        </w:rPr>
      </w:pPr>
      <w:r w:rsidRPr="002F6A28">
        <w:rPr>
          <w:rFonts w:ascii="Arial" w:hAnsi="Arial" w:cs="Arial"/>
          <w:b/>
        </w:rPr>
        <w:lastRenderedPageBreak/>
        <w:t xml:space="preserve">APPENDIX 2: GREEN </w:t>
      </w:r>
      <w:r w:rsidR="00E01BA9" w:rsidRPr="00EB7DF9">
        <w:rPr>
          <w:rFonts w:ascii="Arial" w:hAnsi="Arial" w:cs="Arial"/>
          <w:b/>
        </w:rPr>
        <w:t>AND BLUE</w:t>
      </w:r>
      <w:r w:rsidR="00E01BA9">
        <w:rPr>
          <w:rFonts w:ascii="Arial" w:hAnsi="Arial" w:cs="Arial"/>
          <w:b/>
        </w:rPr>
        <w:t xml:space="preserve"> </w:t>
      </w:r>
      <w:r w:rsidRPr="002F6A28">
        <w:rPr>
          <w:rFonts w:ascii="Arial" w:hAnsi="Arial" w:cs="Arial"/>
          <w:b/>
        </w:rPr>
        <w:t>INFRASTRUCTURE</w:t>
      </w:r>
    </w:p>
    <w:p w14:paraId="6442994C" w14:textId="77777777" w:rsidR="00414BAF" w:rsidRPr="002F6A28" w:rsidRDefault="00414BAF" w:rsidP="00414BAF">
      <w:pPr>
        <w:rPr>
          <w:rFonts w:ascii="Arial" w:hAnsi="Arial" w:cs="Arial"/>
          <w:b/>
        </w:rPr>
      </w:pPr>
    </w:p>
    <w:p w14:paraId="0B4677BA" w14:textId="77777777" w:rsidR="00414BAF" w:rsidRPr="002F6A28" w:rsidRDefault="00414BAF" w:rsidP="00414BAF">
      <w:pPr>
        <w:rPr>
          <w:rFonts w:ascii="Arial" w:hAnsi="Arial" w:cs="Arial"/>
          <w:b/>
        </w:rPr>
      </w:pPr>
      <w:r w:rsidRPr="002F6A28">
        <w:rPr>
          <w:rFonts w:ascii="Arial" w:hAnsi="Arial" w:cs="Arial"/>
          <w:b/>
        </w:rPr>
        <w:t>The Derwent Corridor – Regional Corridor (R5)</w:t>
      </w:r>
    </w:p>
    <w:p w14:paraId="296BDA56" w14:textId="09AEE260" w:rsidR="00414BAF" w:rsidRPr="002F6A28" w:rsidRDefault="00414BAF" w:rsidP="00414BAF">
      <w:pPr>
        <w:rPr>
          <w:rFonts w:ascii="Arial" w:hAnsi="Arial" w:cs="Arial"/>
        </w:rPr>
      </w:pPr>
      <w:r w:rsidRPr="002F6A28">
        <w:rPr>
          <w:rFonts w:ascii="Arial" w:hAnsi="Arial" w:cs="Arial"/>
        </w:rPr>
        <w:t>The Derwent corridor runs from the south-east of the North York Moors on the northern edge of the Langdale Forest, Scarborough, through Ryedale and on to East Riding to join the Ouse corridor near Barmby on the Marsh. Regionally significant due to length, and range of internationally important habitats and species, the corridor runs from the North York Moors, flowing through the wooded landscapes of the Tabular Hills, including Forge Valley into the Vale of Pickering, at West Ayton, then runs through the Vale of Pickering and through the Lower Derwent Valley. The corridor is mainly agricultural taking in some villages and small towns. Most of the corridor has a long history of extensive wetlands, now largely drained, but significant areas are designated for the remaining wetland habitats with sites including Ramsar, SPA, SAC (including the River Derwent within the Neighbourhood Area) and SSSI designations for protection of wetland areas, supporting habitats and important species. Opportunities exist to enhance landscape character and to restore biodiversity and enable the migration and movement of wildlife through creation of habitat networks. A need for new accessible greenspaces for the communities of Malton and Norton on Derwent has been identified along with continued use of the corridor for informal walking, cycling and horse riding.</w:t>
      </w:r>
      <w:r w:rsidR="006427FB" w:rsidRPr="002F6A28">
        <w:rPr>
          <w:rFonts w:ascii="Arial" w:hAnsi="Arial" w:cs="Arial"/>
        </w:rPr>
        <w:t xml:space="preserve"> Within </w:t>
      </w:r>
      <w:r w:rsidR="00576ED2">
        <w:rPr>
          <w:rFonts w:ascii="Arial" w:hAnsi="Arial" w:cs="Arial"/>
        </w:rPr>
        <w:t>‘</w:t>
      </w:r>
      <w:r w:rsidR="006427FB" w:rsidRPr="002F6A28">
        <w:rPr>
          <w:rFonts w:ascii="Arial" w:hAnsi="Arial" w:cs="Arial"/>
        </w:rPr>
        <w:t>Ryedale</w:t>
      </w:r>
      <w:r w:rsidR="00576ED2">
        <w:rPr>
          <w:rFonts w:ascii="Arial" w:hAnsi="Arial" w:cs="Arial"/>
        </w:rPr>
        <w:t>’</w:t>
      </w:r>
      <w:r w:rsidR="006427FB" w:rsidRPr="002F6A28">
        <w:rPr>
          <w:rFonts w:ascii="Arial" w:hAnsi="Arial" w:cs="Arial"/>
        </w:rPr>
        <w:t>, much of the corridor between Malton and Norton is identified as a Visually Important Undeveloped Area (VIUA) in the Local Plan Sites Document.</w:t>
      </w:r>
      <w:r w:rsidRPr="002F6A28">
        <w:rPr>
          <w:rFonts w:ascii="Arial" w:hAnsi="Arial" w:cs="Arial"/>
        </w:rPr>
        <w:t xml:space="preserve"> </w:t>
      </w:r>
    </w:p>
    <w:p w14:paraId="29A3DED3" w14:textId="18FF17E6" w:rsidR="00414BAF" w:rsidRPr="002F6A28" w:rsidRDefault="00414BAF" w:rsidP="00414BAF">
      <w:pPr>
        <w:rPr>
          <w:rFonts w:ascii="Arial" w:hAnsi="Arial" w:cs="Arial"/>
        </w:rPr>
      </w:pPr>
      <w:r w:rsidRPr="002F6A28">
        <w:rPr>
          <w:rFonts w:ascii="Arial" w:hAnsi="Arial" w:cs="Arial"/>
        </w:rPr>
        <w:t xml:space="preserve">The Derwent Corridor links to the </w:t>
      </w:r>
      <w:r w:rsidR="002C6A33">
        <w:rPr>
          <w:rFonts w:ascii="Arial" w:hAnsi="Arial" w:cs="Arial"/>
        </w:rPr>
        <w:t xml:space="preserve">Howardian Hills Corridor, </w:t>
      </w:r>
      <w:r w:rsidRPr="002F6A28">
        <w:rPr>
          <w:rFonts w:ascii="Arial" w:hAnsi="Arial" w:cs="Arial"/>
        </w:rPr>
        <w:t>Rye Corridor, Wolds Corridor, Mill Beck Corridor, Driffield to Thirsk Disused Railway and Westfield Way/Priorpot Beck.</w:t>
      </w:r>
    </w:p>
    <w:p w14:paraId="0EA8065E" w14:textId="77777777" w:rsidR="00414BAF" w:rsidRPr="002F6A28" w:rsidRDefault="00414BAF" w:rsidP="00414BAF">
      <w:pPr>
        <w:rPr>
          <w:rFonts w:ascii="Arial" w:hAnsi="Arial" w:cs="Arial"/>
        </w:rPr>
      </w:pPr>
      <w:r w:rsidRPr="002F6A28">
        <w:rPr>
          <w:rFonts w:ascii="Arial" w:hAnsi="Arial" w:cs="Arial"/>
        </w:rPr>
        <w:t>Function Indicators:-</w:t>
      </w:r>
    </w:p>
    <w:p w14:paraId="5F090316" w14:textId="37D0388E" w:rsidR="00414BAF" w:rsidRPr="002F6A28" w:rsidRDefault="00414BAF" w:rsidP="00414BAF">
      <w:pPr>
        <w:rPr>
          <w:rFonts w:ascii="Arial" w:hAnsi="Arial" w:cs="Arial"/>
        </w:rPr>
      </w:pPr>
      <w:r w:rsidRPr="002F6A28">
        <w:rPr>
          <w:rFonts w:ascii="Arial" w:hAnsi="Arial" w:cs="Arial"/>
        </w:rPr>
        <w:t xml:space="preserve">Open space: Orchard Field, Malton Castle Garden. Malton &amp; Norton Golf Club. </w:t>
      </w:r>
    </w:p>
    <w:p w14:paraId="77C85302" w14:textId="45D5FEA7" w:rsidR="00414BAF" w:rsidRPr="002F6A28" w:rsidRDefault="00414BAF" w:rsidP="00414BAF">
      <w:pPr>
        <w:rPr>
          <w:rFonts w:ascii="Arial" w:hAnsi="Arial" w:cs="Arial"/>
        </w:rPr>
      </w:pPr>
      <w:r w:rsidRPr="002F6A28">
        <w:rPr>
          <w:rFonts w:ascii="Arial" w:hAnsi="Arial" w:cs="Arial"/>
        </w:rPr>
        <w:t xml:space="preserve">Biodiversity: River Derwent SAC. River Derwent SSSI. River Derwent SINC. </w:t>
      </w:r>
      <w:r w:rsidR="00B36E3C" w:rsidRPr="00EB7DF9">
        <w:rPr>
          <w:rFonts w:ascii="Arial" w:hAnsi="Arial" w:cs="Arial"/>
        </w:rPr>
        <w:t>Lady Spring Wood SINC</w:t>
      </w:r>
      <w:r w:rsidR="00B36E3C">
        <w:rPr>
          <w:rFonts w:ascii="Arial" w:hAnsi="Arial" w:cs="Arial"/>
        </w:rPr>
        <w:t xml:space="preserve">. </w:t>
      </w:r>
      <w:r w:rsidRPr="002F6A28">
        <w:rPr>
          <w:rFonts w:ascii="Arial" w:hAnsi="Arial" w:cs="Arial"/>
        </w:rPr>
        <w:t xml:space="preserve">Several areas of BAP habitat including Deciduous Woodland, Floodplain Grazing Marsh, Lowland Meadow, Reedbed and Fen. Some areas of ancient woodland. UKBAP species including water vole, otter, salmon, European eel and greater water parsnip. </w:t>
      </w:r>
    </w:p>
    <w:p w14:paraId="5B2562C5" w14:textId="4519248E" w:rsidR="00414BAF" w:rsidRPr="002F6A28" w:rsidRDefault="00414BAF" w:rsidP="00414BAF">
      <w:pPr>
        <w:rPr>
          <w:rFonts w:ascii="Arial" w:hAnsi="Arial" w:cs="Arial"/>
        </w:rPr>
      </w:pPr>
      <w:r w:rsidRPr="002F6A28">
        <w:rPr>
          <w:rFonts w:ascii="Arial" w:hAnsi="Arial" w:cs="Arial"/>
        </w:rPr>
        <w:t>Landscape: The high landscape value in this corridor is linked to the very significant wetlands of the Vale of Pickerin</w:t>
      </w:r>
      <w:r w:rsidR="006427FB" w:rsidRPr="002F6A28">
        <w:rPr>
          <w:rFonts w:ascii="Arial" w:hAnsi="Arial" w:cs="Arial"/>
        </w:rPr>
        <w:t xml:space="preserve">g and the Lower Derwent Valley. VIUA within Malton area of </w:t>
      </w:r>
      <w:r w:rsidR="00576ED2">
        <w:rPr>
          <w:rFonts w:ascii="Arial" w:hAnsi="Arial" w:cs="Arial"/>
        </w:rPr>
        <w:t>‘</w:t>
      </w:r>
      <w:r w:rsidR="006427FB" w:rsidRPr="002F6A28">
        <w:rPr>
          <w:rFonts w:ascii="Arial" w:hAnsi="Arial" w:cs="Arial"/>
        </w:rPr>
        <w:t>Ryedale</w:t>
      </w:r>
      <w:r w:rsidR="00576ED2">
        <w:rPr>
          <w:rFonts w:ascii="Arial" w:hAnsi="Arial" w:cs="Arial"/>
        </w:rPr>
        <w:t>’</w:t>
      </w:r>
      <w:r w:rsidR="006427FB" w:rsidRPr="002F6A28">
        <w:rPr>
          <w:rFonts w:ascii="Arial" w:hAnsi="Arial" w:cs="Arial"/>
        </w:rPr>
        <w:t>.</w:t>
      </w:r>
    </w:p>
    <w:p w14:paraId="444B00E6" w14:textId="77777777" w:rsidR="00414BAF" w:rsidRPr="002F6A28" w:rsidRDefault="00414BAF" w:rsidP="00414BAF">
      <w:pPr>
        <w:rPr>
          <w:rFonts w:ascii="Arial" w:hAnsi="Arial" w:cs="Arial"/>
        </w:rPr>
      </w:pPr>
      <w:r w:rsidRPr="002F6A28">
        <w:rPr>
          <w:rFonts w:ascii="Arial" w:hAnsi="Arial" w:cs="Arial"/>
        </w:rPr>
        <w:t xml:space="preserve">Products from the land: Agricultural land throughout the corridor. Timber production also occurs within the corridor. </w:t>
      </w:r>
    </w:p>
    <w:p w14:paraId="0C6E4F86" w14:textId="77777777" w:rsidR="00414BAF" w:rsidRPr="002F6A28" w:rsidRDefault="00414BAF" w:rsidP="00414BAF">
      <w:pPr>
        <w:rPr>
          <w:rFonts w:ascii="Arial" w:hAnsi="Arial" w:cs="Arial"/>
        </w:rPr>
      </w:pPr>
      <w:r w:rsidRPr="002F6A28">
        <w:rPr>
          <w:rFonts w:ascii="Arial" w:hAnsi="Arial" w:cs="Arial"/>
        </w:rPr>
        <w:t xml:space="preserve">Flood risk: Flooding is a big issue in the corridor – especially around Norton/Malton and the flat agricultural areas. Controlling surface run off and floodwater within the catchment is important. Potential for wetland creation/restoration to retain flood water and reduce flooding down the catchment. </w:t>
      </w:r>
    </w:p>
    <w:p w14:paraId="7EED8498" w14:textId="77777777" w:rsidR="00414BAF" w:rsidRPr="002F6A28" w:rsidRDefault="00414BAF" w:rsidP="00414BAF">
      <w:pPr>
        <w:rPr>
          <w:rFonts w:ascii="Arial" w:hAnsi="Arial" w:cs="Arial"/>
        </w:rPr>
      </w:pPr>
      <w:r w:rsidRPr="002F6A28">
        <w:rPr>
          <w:rFonts w:ascii="Arial" w:hAnsi="Arial" w:cs="Arial"/>
        </w:rPr>
        <w:t xml:space="preserve">Climate Change: Large areas of woodland which could be managed for fuel and/or carbon sequestration. Opportunities to link grey and green infrastructure with potential hydropower on weirs. </w:t>
      </w:r>
    </w:p>
    <w:p w14:paraId="7904AEE8" w14:textId="77777777" w:rsidR="00414BAF" w:rsidRPr="002F6A28" w:rsidRDefault="00414BAF" w:rsidP="00414BAF">
      <w:pPr>
        <w:rPr>
          <w:rFonts w:ascii="Arial" w:hAnsi="Arial" w:cs="Arial"/>
        </w:rPr>
      </w:pPr>
      <w:r w:rsidRPr="002F6A28">
        <w:rPr>
          <w:rFonts w:ascii="Arial" w:hAnsi="Arial" w:cs="Arial"/>
        </w:rPr>
        <w:t xml:space="preserve">Accessibility: Network of footpaths and bridleways within the corridor. </w:t>
      </w:r>
    </w:p>
    <w:p w14:paraId="43B6E581" w14:textId="77777777" w:rsidR="00414BAF" w:rsidRPr="002F6A28" w:rsidRDefault="00414BAF" w:rsidP="00414BAF">
      <w:pPr>
        <w:rPr>
          <w:rFonts w:ascii="Arial" w:hAnsi="Arial" w:cs="Arial"/>
        </w:rPr>
      </w:pPr>
      <w:r w:rsidRPr="002F6A28">
        <w:rPr>
          <w:rFonts w:ascii="Arial" w:hAnsi="Arial" w:cs="Arial"/>
        </w:rPr>
        <w:t xml:space="preserve">Recreation: Cricket field at Malton. Rugby grounds at Malton. Golf course at Norton on Derwent. Promoted access routes. </w:t>
      </w:r>
    </w:p>
    <w:p w14:paraId="5A8F5D01" w14:textId="77777777" w:rsidR="00414BAF" w:rsidRPr="002F6A28" w:rsidRDefault="00414BAF" w:rsidP="00414BAF">
      <w:pPr>
        <w:rPr>
          <w:rFonts w:ascii="Arial" w:hAnsi="Arial" w:cs="Arial"/>
        </w:rPr>
      </w:pPr>
      <w:r w:rsidRPr="002F6A28">
        <w:rPr>
          <w:rFonts w:ascii="Arial" w:hAnsi="Arial" w:cs="Arial"/>
        </w:rPr>
        <w:t xml:space="preserve">Cultural: Site of Malton Castle SM. Malton Roman Fort SM. </w:t>
      </w:r>
    </w:p>
    <w:p w14:paraId="48EFD2B8" w14:textId="77777777" w:rsidR="00414BAF" w:rsidRPr="002F6A28" w:rsidRDefault="00414BAF" w:rsidP="00414BAF">
      <w:pPr>
        <w:rPr>
          <w:rFonts w:ascii="Arial" w:hAnsi="Arial" w:cs="Arial"/>
        </w:rPr>
      </w:pPr>
      <w:r w:rsidRPr="002F6A28">
        <w:rPr>
          <w:rFonts w:ascii="Arial" w:hAnsi="Arial" w:cs="Arial"/>
        </w:rPr>
        <w:t xml:space="preserve">Tourism: There are opportunities for heritage tourism in Malton and Norton, linked to its Roman and other historical remains, and to its historic and current horse racing associations. </w:t>
      </w:r>
    </w:p>
    <w:p w14:paraId="3373B124" w14:textId="77777777" w:rsidR="00414BAF" w:rsidRPr="002F6A28" w:rsidRDefault="00414BAF" w:rsidP="00414BAF">
      <w:pPr>
        <w:rPr>
          <w:rFonts w:ascii="Arial" w:hAnsi="Arial" w:cs="Arial"/>
        </w:rPr>
      </w:pPr>
      <w:r w:rsidRPr="002F6A28">
        <w:rPr>
          <w:rFonts w:ascii="Arial" w:hAnsi="Arial" w:cs="Arial"/>
        </w:rPr>
        <w:lastRenderedPageBreak/>
        <w:t xml:space="preserve">Poor Quality Environments: Some brownfield sites within Norton, adjacent to the Derwent. Future reduction in environmental quality may result from changes to drainage threatening archaeological remains. </w:t>
      </w:r>
    </w:p>
    <w:p w14:paraId="785F72D0" w14:textId="77777777" w:rsidR="00414BAF" w:rsidRPr="002F6A28" w:rsidRDefault="00414BAF" w:rsidP="00414BAF">
      <w:pPr>
        <w:rPr>
          <w:rFonts w:ascii="Arial" w:hAnsi="Arial" w:cs="Arial"/>
        </w:rPr>
      </w:pPr>
    </w:p>
    <w:p w14:paraId="00C4935F" w14:textId="77777777" w:rsidR="00414BAF" w:rsidRPr="002F6A28" w:rsidRDefault="00414BAF" w:rsidP="00414BAF">
      <w:pPr>
        <w:rPr>
          <w:rFonts w:ascii="Arial" w:hAnsi="Arial" w:cs="Arial"/>
          <w:b/>
        </w:rPr>
      </w:pPr>
      <w:r w:rsidRPr="002F6A28">
        <w:rPr>
          <w:rFonts w:ascii="Arial" w:hAnsi="Arial" w:cs="Arial"/>
          <w:b/>
        </w:rPr>
        <w:t>Howardian Hills – Sub-Regional Corridor (S15)</w:t>
      </w:r>
    </w:p>
    <w:p w14:paraId="10565617" w14:textId="77777777" w:rsidR="00414BAF" w:rsidRPr="002F6A28" w:rsidRDefault="00414BAF" w:rsidP="00414BAF">
      <w:pPr>
        <w:rPr>
          <w:rFonts w:ascii="Arial" w:hAnsi="Arial" w:cs="Arial"/>
        </w:rPr>
      </w:pPr>
      <w:r w:rsidRPr="002F6A28">
        <w:rPr>
          <w:rFonts w:ascii="Arial" w:hAnsi="Arial" w:cs="Arial"/>
        </w:rPr>
        <w:t>The Howardian Hills corridor runs from Easingwold in the west to Malton in the east. Of sub-regional importance, the corridor comprises well-wooded rolling countryside – much of which is designated as an Area of Outstanding Natural Beauty. Projects within the corridor include hedge planting, tree planting and other countryside management to maintain and enhance the landscape and protection of vulnerable archaeological features. Existing Public Rights of Way include the Foss Walk and Centenary Walk (NB outside the Neighbourhood Area) but there is still considerable opportunity for increased public access to comparatively remote countryside. Other possibilities for development of green infrastructure include improving signage and promotion of the area for recreation and tourism. Only a small portion at the eastern extremity falls within the Neighbourhood Area.</w:t>
      </w:r>
    </w:p>
    <w:p w14:paraId="5B317B22" w14:textId="10663830" w:rsidR="00414BAF" w:rsidRPr="002F6A28" w:rsidRDefault="00414BAF" w:rsidP="00414BAF">
      <w:pPr>
        <w:rPr>
          <w:rFonts w:ascii="Arial" w:hAnsi="Arial" w:cs="Arial"/>
        </w:rPr>
      </w:pPr>
      <w:r w:rsidRPr="002F6A28">
        <w:rPr>
          <w:rFonts w:ascii="Arial" w:hAnsi="Arial" w:cs="Arial"/>
        </w:rPr>
        <w:t>The Howardian Hills Corridor links to the</w:t>
      </w:r>
      <w:r w:rsidR="002C6A33">
        <w:rPr>
          <w:rFonts w:ascii="Arial" w:hAnsi="Arial" w:cs="Arial"/>
        </w:rPr>
        <w:t xml:space="preserve"> Rye Corridor at Broughton Road and the Derwent Corridor at the A64.</w:t>
      </w:r>
    </w:p>
    <w:p w14:paraId="144DB756" w14:textId="77777777" w:rsidR="00414BAF" w:rsidRPr="002F6A28" w:rsidRDefault="00414BAF" w:rsidP="00414BAF">
      <w:pPr>
        <w:rPr>
          <w:rFonts w:ascii="Arial" w:hAnsi="Arial" w:cs="Arial"/>
        </w:rPr>
      </w:pPr>
      <w:r w:rsidRPr="002F6A28">
        <w:rPr>
          <w:rFonts w:ascii="Arial" w:hAnsi="Arial" w:cs="Arial"/>
        </w:rPr>
        <w:t>Function Indicators:-</w:t>
      </w:r>
    </w:p>
    <w:p w14:paraId="047F104C" w14:textId="68F1D07E" w:rsidR="00414BAF" w:rsidRPr="002F6A28" w:rsidRDefault="00414BAF" w:rsidP="00414BAF">
      <w:pPr>
        <w:rPr>
          <w:rFonts w:ascii="Arial" w:hAnsi="Arial" w:cs="Arial"/>
        </w:rPr>
      </w:pPr>
      <w:r w:rsidRPr="002F6A28">
        <w:rPr>
          <w:rFonts w:ascii="Arial" w:hAnsi="Arial" w:cs="Arial"/>
        </w:rPr>
        <w:t xml:space="preserve">Biodiversity: BAP habitats including Deciduous Woodland, Lowland Calcareous Grassland, Wood pasture, Parkland &amp; Veteran Trees and Fen. Large areas of ancient woodland. </w:t>
      </w:r>
      <w:r w:rsidR="00B36E3C" w:rsidRPr="000D409A">
        <w:rPr>
          <w:rFonts w:ascii="Arial" w:hAnsi="Arial" w:cs="Arial"/>
        </w:rPr>
        <w:t>Malton Bypass Cuttings SINC.</w:t>
      </w:r>
    </w:p>
    <w:p w14:paraId="19A0F3FA" w14:textId="77777777" w:rsidR="00414BAF" w:rsidRPr="002F6A28" w:rsidRDefault="00414BAF" w:rsidP="00414BAF">
      <w:pPr>
        <w:rPr>
          <w:rFonts w:ascii="Arial" w:hAnsi="Arial" w:cs="Arial"/>
        </w:rPr>
      </w:pPr>
      <w:r w:rsidRPr="002F6A28">
        <w:rPr>
          <w:rFonts w:ascii="Arial" w:hAnsi="Arial" w:cs="Arial"/>
        </w:rPr>
        <w:t xml:space="preserve">Landscape: Much of the corridor is designated as an Area of Outstanding Natural Beauty for its landscape value. </w:t>
      </w:r>
    </w:p>
    <w:p w14:paraId="4EBC726B" w14:textId="77777777" w:rsidR="00414BAF" w:rsidRPr="002F6A28" w:rsidRDefault="00414BAF" w:rsidP="00414BAF">
      <w:pPr>
        <w:rPr>
          <w:rFonts w:ascii="Arial" w:hAnsi="Arial" w:cs="Arial"/>
        </w:rPr>
      </w:pPr>
      <w:r w:rsidRPr="002F6A28">
        <w:rPr>
          <w:rFonts w:ascii="Arial" w:hAnsi="Arial" w:cs="Arial"/>
        </w:rPr>
        <w:t xml:space="preserve">Products from the land: Agricultural land throughout the corridor. </w:t>
      </w:r>
    </w:p>
    <w:p w14:paraId="2E7E6058" w14:textId="77777777" w:rsidR="00414BAF" w:rsidRPr="002F6A28" w:rsidRDefault="00414BAF" w:rsidP="00414BAF">
      <w:pPr>
        <w:rPr>
          <w:rFonts w:ascii="Arial" w:hAnsi="Arial" w:cs="Arial"/>
        </w:rPr>
      </w:pPr>
      <w:r w:rsidRPr="002F6A28">
        <w:rPr>
          <w:rFonts w:ascii="Arial" w:hAnsi="Arial" w:cs="Arial"/>
        </w:rPr>
        <w:t>Climate Change: Very large areas of woodland that could be managed for fuel and/or carbon sequestration.</w:t>
      </w:r>
    </w:p>
    <w:p w14:paraId="4142D1E8" w14:textId="77777777" w:rsidR="00414BAF" w:rsidRPr="002F6A28" w:rsidRDefault="00414BAF" w:rsidP="00414BAF">
      <w:pPr>
        <w:rPr>
          <w:rFonts w:ascii="Arial" w:hAnsi="Arial" w:cs="Arial"/>
        </w:rPr>
      </w:pPr>
      <w:r w:rsidRPr="002F6A28">
        <w:rPr>
          <w:rFonts w:ascii="Arial" w:hAnsi="Arial" w:cs="Arial"/>
        </w:rPr>
        <w:t xml:space="preserve">Accessibility: Network of footpaths and bridleways within the corridor. </w:t>
      </w:r>
    </w:p>
    <w:p w14:paraId="3B7B8520" w14:textId="77777777" w:rsidR="00414BAF" w:rsidRPr="00414BAF" w:rsidRDefault="00414BAF" w:rsidP="00414BAF">
      <w:pPr>
        <w:rPr>
          <w:rFonts w:ascii="Arial" w:hAnsi="Arial" w:cs="Arial"/>
          <w:highlight w:val="green"/>
        </w:rPr>
      </w:pPr>
    </w:p>
    <w:p w14:paraId="0CAF0048" w14:textId="77777777" w:rsidR="00414BAF" w:rsidRPr="002F6A28" w:rsidRDefault="00414BAF" w:rsidP="00414BAF">
      <w:pPr>
        <w:rPr>
          <w:rFonts w:ascii="Arial" w:hAnsi="Arial" w:cs="Arial"/>
          <w:b/>
        </w:rPr>
      </w:pPr>
      <w:r w:rsidRPr="002F6A28">
        <w:rPr>
          <w:rFonts w:ascii="Arial" w:hAnsi="Arial" w:cs="Arial"/>
          <w:b/>
        </w:rPr>
        <w:t>The Rye Corridor – Sub-Regional Corridor (S21)</w:t>
      </w:r>
    </w:p>
    <w:p w14:paraId="30AA93F6" w14:textId="77777777" w:rsidR="00414BAF" w:rsidRPr="002F6A28" w:rsidRDefault="00414BAF" w:rsidP="00414BAF">
      <w:pPr>
        <w:rPr>
          <w:rFonts w:ascii="Arial" w:hAnsi="Arial" w:cs="Arial"/>
        </w:rPr>
      </w:pPr>
      <w:r w:rsidRPr="002F6A28">
        <w:rPr>
          <w:rFonts w:ascii="Arial" w:hAnsi="Arial" w:cs="Arial"/>
        </w:rPr>
        <w:t xml:space="preserve">The sub-regionally important Rye corridor begins east of Osmotherley Moor in the west of the National Park, through Snilesworth Moor to Helmsley, via Hawnby and Rievaulx then eastwards to join with the Derwent, just north of Malton. Part of the south of the corridor is within the Howardian Hills AONB – an important landscape area. It has a classic dales landscape featuring broadleaved woodlands, important old trees and wetlands and also contains a variety of biodiversity sites. Because it has such rich landscape, wildlife and cultural value, it is highly attractive to visitors and is well used for informal countryside pursuits such as walking, horse riding and angling. The corridor has a tendency to flood and possibilities for green infrastructure investment include, creating greenspaces to aid flood management. </w:t>
      </w:r>
    </w:p>
    <w:p w14:paraId="77039C30" w14:textId="061F5F6C" w:rsidR="00414BAF" w:rsidRPr="002F6A28" w:rsidRDefault="00414BAF" w:rsidP="00414BAF">
      <w:pPr>
        <w:rPr>
          <w:rFonts w:ascii="Arial" w:hAnsi="Arial" w:cs="Arial"/>
        </w:rPr>
      </w:pPr>
      <w:r w:rsidRPr="002F6A28">
        <w:rPr>
          <w:rFonts w:ascii="Arial" w:hAnsi="Arial" w:cs="Arial"/>
        </w:rPr>
        <w:t>The Rye Corridor links to the Derwent and Howardian Hills Corridors, and to the Driffield to Thirsk Disused Railway.</w:t>
      </w:r>
    </w:p>
    <w:p w14:paraId="608BC1EA" w14:textId="77777777" w:rsidR="00414BAF" w:rsidRPr="002F6A28" w:rsidRDefault="00414BAF" w:rsidP="00414BAF">
      <w:pPr>
        <w:rPr>
          <w:rFonts w:ascii="Arial" w:hAnsi="Arial" w:cs="Arial"/>
        </w:rPr>
      </w:pPr>
      <w:r w:rsidRPr="002F6A28">
        <w:rPr>
          <w:rFonts w:ascii="Arial" w:hAnsi="Arial" w:cs="Arial"/>
        </w:rPr>
        <w:t>Function Indicators:-</w:t>
      </w:r>
    </w:p>
    <w:p w14:paraId="6C9B1E2C" w14:textId="77777777" w:rsidR="00414BAF" w:rsidRPr="002F6A28" w:rsidRDefault="00414BAF" w:rsidP="00414BAF">
      <w:pPr>
        <w:rPr>
          <w:rFonts w:ascii="Arial" w:hAnsi="Arial" w:cs="Arial"/>
        </w:rPr>
      </w:pPr>
      <w:r w:rsidRPr="002F6A28">
        <w:rPr>
          <w:rFonts w:ascii="Arial" w:hAnsi="Arial" w:cs="Arial"/>
        </w:rPr>
        <w:t xml:space="preserve">Biodiversity: BAP habitats including Deciduous Woodland, Upland Heathland, Lowland Meadow, Lowland Dry Acid Grassland, Purple Moor Grass &amp; Rush Pasture, Floodplain Grazing Marsh and Lowland Calcareous Grassland. Large areas of ancient woodland. Otter present in all rivers in the corridor. </w:t>
      </w:r>
    </w:p>
    <w:p w14:paraId="15E17AF8" w14:textId="77777777" w:rsidR="00414BAF" w:rsidRPr="002F6A28" w:rsidRDefault="00414BAF" w:rsidP="00414BAF">
      <w:pPr>
        <w:rPr>
          <w:rFonts w:ascii="Arial" w:hAnsi="Arial" w:cs="Arial"/>
        </w:rPr>
      </w:pPr>
      <w:r w:rsidRPr="002F6A28">
        <w:rPr>
          <w:rFonts w:ascii="Arial" w:hAnsi="Arial" w:cs="Arial"/>
        </w:rPr>
        <w:t xml:space="preserve">Landscape: The corridor contains part of the Howardian Hills AONB, an area designated for its high quality landscape. </w:t>
      </w:r>
    </w:p>
    <w:p w14:paraId="06372EAD" w14:textId="77777777" w:rsidR="00414BAF" w:rsidRPr="002F6A28" w:rsidRDefault="00414BAF" w:rsidP="00414BAF">
      <w:pPr>
        <w:rPr>
          <w:rFonts w:ascii="Arial" w:hAnsi="Arial" w:cs="Arial"/>
        </w:rPr>
      </w:pPr>
      <w:r w:rsidRPr="002F6A28">
        <w:rPr>
          <w:rFonts w:ascii="Arial" w:hAnsi="Arial" w:cs="Arial"/>
        </w:rPr>
        <w:lastRenderedPageBreak/>
        <w:t xml:space="preserve">Products from the land: Agricultural land throughout the corridor. Timber production. Fishing from the River Rye. </w:t>
      </w:r>
    </w:p>
    <w:p w14:paraId="0E064744" w14:textId="77777777" w:rsidR="00414BAF" w:rsidRPr="002F6A28" w:rsidRDefault="00414BAF" w:rsidP="00414BAF">
      <w:pPr>
        <w:rPr>
          <w:rFonts w:ascii="Arial" w:hAnsi="Arial" w:cs="Arial"/>
        </w:rPr>
      </w:pPr>
      <w:r w:rsidRPr="002F6A28">
        <w:rPr>
          <w:rFonts w:ascii="Arial" w:hAnsi="Arial" w:cs="Arial"/>
        </w:rPr>
        <w:t xml:space="preserve">Flood risk: Flooding is a problem within the Rye corridor and outside the corridor at the confluence with the River Derwent where flooding affects Malton and Norton on Derwent. Controlling surface run off and floodwater within the Rye corridor would positively affect flooding issues both within and outside the corridor. </w:t>
      </w:r>
    </w:p>
    <w:p w14:paraId="21E8B9D2" w14:textId="77777777" w:rsidR="00414BAF" w:rsidRPr="002F6A28" w:rsidRDefault="00414BAF" w:rsidP="00414BAF">
      <w:pPr>
        <w:rPr>
          <w:rFonts w:ascii="Arial" w:hAnsi="Arial" w:cs="Arial"/>
        </w:rPr>
      </w:pPr>
      <w:r w:rsidRPr="002F6A28">
        <w:rPr>
          <w:rFonts w:ascii="Arial" w:hAnsi="Arial" w:cs="Arial"/>
        </w:rPr>
        <w:t xml:space="preserve">Climate Change: Large areas of woodland that could be managed for fuel and/or carbon sequestration. </w:t>
      </w:r>
    </w:p>
    <w:p w14:paraId="782D7704" w14:textId="77777777" w:rsidR="00414BAF" w:rsidRPr="002F6A28" w:rsidRDefault="00414BAF" w:rsidP="00414BAF">
      <w:pPr>
        <w:rPr>
          <w:rFonts w:ascii="Arial" w:hAnsi="Arial" w:cs="Arial"/>
        </w:rPr>
      </w:pPr>
      <w:r w:rsidRPr="002F6A28">
        <w:rPr>
          <w:rFonts w:ascii="Arial" w:hAnsi="Arial" w:cs="Arial"/>
        </w:rPr>
        <w:t xml:space="preserve">Accessibility: Network of footpaths and bridleways, including a stretch of the Driffield-Thirsk Disused Railway Line, identified to the south as green infrastructure in this plan (see separate entry). </w:t>
      </w:r>
    </w:p>
    <w:p w14:paraId="033BCA78" w14:textId="77777777" w:rsidR="00414BAF" w:rsidRPr="002F6A28" w:rsidRDefault="00414BAF" w:rsidP="00414BAF">
      <w:pPr>
        <w:rPr>
          <w:rFonts w:ascii="Arial" w:hAnsi="Arial" w:cs="Arial"/>
        </w:rPr>
      </w:pPr>
      <w:r w:rsidRPr="002F6A28">
        <w:rPr>
          <w:rFonts w:ascii="Arial" w:hAnsi="Arial" w:cs="Arial"/>
        </w:rPr>
        <w:t xml:space="preserve">Recreation: Promoted access routes. </w:t>
      </w:r>
    </w:p>
    <w:p w14:paraId="27D3145E" w14:textId="77777777" w:rsidR="00414BAF" w:rsidRPr="002F6A28" w:rsidRDefault="00414BAF" w:rsidP="00414BAF">
      <w:pPr>
        <w:rPr>
          <w:rFonts w:ascii="Arial" w:hAnsi="Arial" w:cs="Arial"/>
        </w:rPr>
      </w:pPr>
      <w:r w:rsidRPr="002F6A28">
        <w:rPr>
          <w:rFonts w:ascii="Arial" w:hAnsi="Arial" w:cs="Arial"/>
        </w:rPr>
        <w:t xml:space="preserve">Cultural: Undesignated historical assets within this area are identified within the county Historic Environment Record. </w:t>
      </w:r>
    </w:p>
    <w:p w14:paraId="67C12B85" w14:textId="77777777" w:rsidR="00414BAF" w:rsidRPr="002F6A28" w:rsidRDefault="00414BAF" w:rsidP="00414BAF">
      <w:pPr>
        <w:rPr>
          <w:rFonts w:ascii="Arial" w:hAnsi="Arial" w:cs="Arial"/>
        </w:rPr>
      </w:pPr>
      <w:r w:rsidRPr="002F6A28">
        <w:rPr>
          <w:rFonts w:ascii="Arial" w:hAnsi="Arial" w:cs="Arial"/>
        </w:rPr>
        <w:t>Tourism: Eden Camp Modern History Museum.</w:t>
      </w:r>
    </w:p>
    <w:p w14:paraId="78AF8832" w14:textId="77777777" w:rsidR="00414BAF" w:rsidRPr="00414BAF" w:rsidRDefault="00414BAF" w:rsidP="00414BAF">
      <w:pPr>
        <w:rPr>
          <w:rFonts w:ascii="Arial" w:hAnsi="Arial" w:cs="Arial"/>
          <w:highlight w:val="green"/>
        </w:rPr>
      </w:pPr>
    </w:p>
    <w:p w14:paraId="0108E22D" w14:textId="77777777" w:rsidR="00414BAF" w:rsidRPr="002F6A28" w:rsidRDefault="00414BAF" w:rsidP="00414BAF">
      <w:pPr>
        <w:rPr>
          <w:rFonts w:ascii="Arial" w:hAnsi="Arial" w:cs="Arial"/>
          <w:b/>
        </w:rPr>
      </w:pPr>
      <w:r w:rsidRPr="002F6A28">
        <w:rPr>
          <w:rFonts w:ascii="Arial" w:hAnsi="Arial" w:cs="Arial"/>
          <w:b/>
        </w:rPr>
        <w:t>The Wolds Corridor</w:t>
      </w:r>
    </w:p>
    <w:p w14:paraId="4CD97D23" w14:textId="77777777" w:rsidR="00414BAF" w:rsidRPr="002F6A28" w:rsidRDefault="00414BAF" w:rsidP="00414BAF">
      <w:pPr>
        <w:rPr>
          <w:rFonts w:ascii="Arial" w:hAnsi="Arial" w:cs="Arial"/>
        </w:rPr>
      </w:pPr>
      <w:r w:rsidRPr="002F6A28">
        <w:rPr>
          <w:rFonts w:ascii="Arial" w:hAnsi="Arial" w:cs="Arial"/>
        </w:rPr>
        <w:t>The Wolds Corridor stretches across the south of the Neighbourhood Area, from the boundary east of Beverley Road to the River Derwent on the western boundary, west of High Farm. Its northern extent is marked by a broadly east-west line following Langton Lane, Bazeley’s Lane/Whitewall and Welham Hall.</w:t>
      </w:r>
    </w:p>
    <w:p w14:paraId="4EA288AC" w14:textId="35D12DB3" w:rsidR="00414BAF" w:rsidRPr="002F6A28" w:rsidRDefault="00414BAF" w:rsidP="00414BAF">
      <w:pPr>
        <w:rPr>
          <w:rFonts w:ascii="Arial" w:hAnsi="Arial" w:cs="Arial"/>
        </w:rPr>
      </w:pPr>
      <w:r w:rsidRPr="002F6A28">
        <w:rPr>
          <w:rFonts w:ascii="Arial" w:hAnsi="Arial" w:cs="Arial"/>
        </w:rPr>
        <w:t>The corridor is characterised by farmland and scattered woodland belts on gently sloping land rising from the north, and including riding stables and the southern extension of Malton and Norton Golf Course. It is identified as being within The Wolds Area of High Landscape Value by RDC in its Submitted Local Plan Sites Document. It includes an area known as Scott’s Hill</w:t>
      </w:r>
      <w:r w:rsidR="00B36E3C">
        <w:rPr>
          <w:rFonts w:ascii="Arial" w:hAnsi="Arial" w:cs="Arial"/>
        </w:rPr>
        <w:t xml:space="preserve"> </w:t>
      </w:r>
      <w:r w:rsidR="00B36E3C" w:rsidRPr="000D409A">
        <w:rPr>
          <w:rFonts w:ascii="Arial" w:hAnsi="Arial" w:cs="Arial"/>
        </w:rPr>
        <w:t>(</w:t>
      </w:r>
      <w:r w:rsidR="00F95F76" w:rsidRPr="000D409A">
        <w:rPr>
          <w:rFonts w:ascii="Arial" w:hAnsi="Arial" w:cs="Arial"/>
        </w:rPr>
        <w:t xml:space="preserve">also known as Bazeley’s Lane </w:t>
      </w:r>
      <w:r w:rsidR="003D03B2">
        <w:rPr>
          <w:rFonts w:ascii="Arial" w:hAnsi="Arial" w:cs="Arial"/>
        </w:rPr>
        <w:t>–</w:t>
      </w:r>
      <w:r w:rsidR="00F95F76" w:rsidRPr="000D409A">
        <w:rPr>
          <w:rFonts w:ascii="Arial" w:hAnsi="Arial" w:cs="Arial"/>
        </w:rPr>
        <w:t xml:space="preserve"> </w:t>
      </w:r>
      <w:r w:rsidR="00B36E3C" w:rsidRPr="000D409A">
        <w:rPr>
          <w:rFonts w:ascii="Arial" w:hAnsi="Arial" w:cs="Arial"/>
        </w:rPr>
        <w:t>a designated Site of Importance for Nature Conservation (SINC) site)</w:t>
      </w:r>
      <w:r w:rsidRPr="000D409A">
        <w:rPr>
          <w:rFonts w:ascii="Arial" w:hAnsi="Arial" w:cs="Arial"/>
        </w:rPr>
        <w:t>,</w:t>
      </w:r>
      <w:r w:rsidRPr="002F6A28">
        <w:rPr>
          <w:rFonts w:ascii="Arial" w:hAnsi="Arial" w:cs="Arial"/>
        </w:rPr>
        <w:t xml:space="preserve"> immediately south of Whitewall, proposed as Local Green Space in this plan</w:t>
      </w:r>
      <w:r w:rsidR="00B36E3C">
        <w:rPr>
          <w:rFonts w:ascii="Arial" w:hAnsi="Arial" w:cs="Arial"/>
        </w:rPr>
        <w:t xml:space="preserve"> </w:t>
      </w:r>
      <w:r w:rsidR="00B36E3C" w:rsidRPr="000D409A">
        <w:rPr>
          <w:rFonts w:ascii="Arial" w:hAnsi="Arial" w:cs="Arial"/>
        </w:rPr>
        <w:t>as well as the Welham Hill Verges SINC</w:t>
      </w:r>
      <w:r w:rsidRPr="002F6A28">
        <w:rPr>
          <w:rFonts w:ascii="Arial" w:hAnsi="Arial" w:cs="Arial"/>
        </w:rPr>
        <w:t>. The area includes a number of public bridleways and footpaths, running broadly either north-south or west-east.</w:t>
      </w:r>
    </w:p>
    <w:p w14:paraId="4C62156F" w14:textId="77777777" w:rsidR="00414BAF" w:rsidRPr="002F6A28" w:rsidRDefault="00414BAF" w:rsidP="00414BAF">
      <w:pPr>
        <w:rPr>
          <w:rFonts w:ascii="Arial" w:hAnsi="Arial" w:cs="Arial"/>
        </w:rPr>
      </w:pPr>
      <w:r w:rsidRPr="002F6A28">
        <w:rPr>
          <w:rFonts w:ascii="Arial" w:hAnsi="Arial" w:cs="Arial"/>
        </w:rPr>
        <w:t>The corridor links with the Mill Beck Corridor at Whitewall and with the Derwent Corridor at its western end.</w:t>
      </w:r>
    </w:p>
    <w:p w14:paraId="7C9C6050" w14:textId="77777777" w:rsidR="00414BAF" w:rsidRPr="00414BAF" w:rsidRDefault="00414BAF" w:rsidP="00414BAF">
      <w:pPr>
        <w:rPr>
          <w:rFonts w:ascii="Arial" w:hAnsi="Arial" w:cs="Arial"/>
          <w:b/>
          <w:highlight w:val="green"/>
        </w:rPr>
      </w:pPr>
    </w:p>
    <w:p w14:paraId="7189B908" w14:textId="77777777" w:rsidR="00414BAF" w:rsidRPr="002F6A28" w:rsidRDefault="00414BAF" w:rsidP="00414BAF">
      <w:pPr>
        <w:rPr>
          <w:rFonts w:ascii="Arial" w:hAnsi="Arial" w:cs="Arial"/>
          <w:b/>
        </w:rPr>
      </w:pPr>
      <w:r w:rsidRPr="002F6A28">
        <w:rPr>
          <w:rFonts w:ascii="Arial" w:hAnsi="Arial" w:cs="Arial"/>
          <w:b/>
        </w:rPr>
        <w:t>The Mill Beck Corridor</w:t>
      </w:r>
    </w:p>
    <w:p w14:paraId="4B8C5A9F" w14:textId="77777777" w:rsidR="00414BAF" w:rsidRPr="002F6A28" w:rsidRDefault="00414BAF" w:rsidP="00414BAF">
      <w:pPr>
        <w:rPr>
          <w:rFonts w:ascii="Arial" w:hAnsi="Arial" w:cs="Arial"/>
        </w:rPr>
      </w:pPr>
      <w:r w:rsidRPr="002F6A28">
        <w:rPr>
          <w:rFonts w:ascii="Arial" w:hAnsi="Arial" w:cs="Arial"/>
        </w:rPr>
        <w:t>The Mill Beck Corridor extends from the northern edge of the Wolds Corridor (see separate entry) at Whitewall (south of the built-up area of Norton) north, through a part of Norton largely framed by Welham Road to the west and Langton Road to the east, ultimately to the east-west running Derwent Corridor (see separate entry) at its northern extremity.</w:t>
      </w:r>
    </w:p>
    <w:p w14:paraId="627D6332" w14:textId="4418EABB" w:rsidR="00414BAF" w:rsidRPr="002F6A28" w:rsidRDefault="00414BAF" w:rsidP="00414BAF">
      <w:pPr>
        <w:rPr>
          <w:rFonts w:ascii="Arial" w:hAnsi="Arial" w:cs="Arial"/>
          <w:i/>
        </w:rPr>
      </w:pPr>
      <w:r w:rsidRPr="002F6A28">
        <w:rPr>
          <w:rFonts w:ascii="Arial" w:hAnsi="Arial" w:cs="Arial"/>
        </w:rPr>
        <w:t xml:space="preserve">The corridor is centred on the course of the south-north flowing Mill Beck and is of both local landscape and wildlife value. The southern half of the corridor is identified as a Visually Important Undeveloped Area (VIUA) in the RDC Local Plan Sites Document. Much of the central swathe of the corridor is the subject of a conservation project involving the landowner in partnership with East Yorkshire Rivers Trust, focussing on its open water habitats, including 3 ‘important ponds’ as identified by </w:t>
      </w:r>
      <w:r w:rsidR="00576ED2">
        <w:rPr>
          <w:rFonts w:ascii="Arial" w:hAnsi="Arial" w:cs="Arial"/>
        </w:rPr>
        <w:t xml:space="preserve">the </w:t>
      </w:r>
      <w:r w:rsidR="00576ED2" w:rsidRPr="00A56939">
        <w:rPr>
          <w:rFonts w:ascii="Arial" w:hAnsi="Arial" w:cs="Arial"/>
        </w:rPr>
        <w:t>former</w:t>
      </w:r>
      <w:r w:rsidR="00576ED2">
        <w:rPr>
          <w:rFonts w:ascii="Arial" w:hAnsi="Arial" w:cs="Arial"/>
        </w:rPr>
        <w:t xml:space="preserve"> </w:t>
      </w:r>
      <w:r w:rsidRPr="002F6A28">
        <w:rPr>
          <w:rFonts w:ascii="Arial" w:hAnsi="Arial" w:cs="Arial"/>
        </w:rPr>
        <w:t xml:space="preserve">RDC in its 2002 Local Plan. Much of the beck course is also well-wooded. Part of the corridor is proposed as Local Green Space in this plan. </w:t>
      </w:r>
      <w:r w:rsidR="00705D9F">
        <w:rPr>
          <w:rFonts w:ascii="Arial" w:hAnsi="Arial" w:cs="Arial"/>
        </w:rPr>
        <w:t>Archaeological records (see Appendix 3) indicate Romano-British and Medieval interest, including a</w:t>
      </w:r>
      <w:r w:rsidRPr="00705D9F">
        <w:rPr>
          <w:rFonts w:ascii="Arial" w:hAnsi="Arial" w:cs="Arial"/>
          <w:i/>
        </w:rPr>
        <w:t xml:space="preserve"> </w:t>
      </w:r>
      <w:r w:rsidRPr="00705D9F">
        <w:rPr>
          <w:rFonts w:ascii="Arial" w:hAnsi="Arial" w:cs="Arial"/>
        </w:rPr>
        <w:t>former fish hatchery between Hunters Way and Cornlands</w:t>
      </w:r>
      <w:r w:rsidR="00705D9F">
        <w:rPr>
          <w:rFonts w:ascii="Arial" w:hAnsi="Arial" w:cs="Arial"/>
          <w:i/>
        </w:rPr>
        <w:t>.</w:t>
      </w:r>
    </w:p>
    <w:p w14:paraId="7F536268" w14:textId="77777777" w:rsidR="00414BAF" w:rsidRPr="002F6A28" w:rsidRDefault="00414BAF" w:rsidP="00414BAF">
      <w:pPr>
        <w:rPr>
          <w:rFonts w:ascii="Arial" w:hAnsi="Arial" w:cs="Arial"/>
        </w:rPr>
      </w:pPr>
      <w:r w:rsidRPr="002F6A28">
        <w:rPr>
          <w:rFonts w:ascii="Arial" w:hAnsi="Arial" w:cs="Arial"/>
        </w:rPr>
        <w:lastRenderedPageBreak/>
        <w:t>Public access within the corridor is largely limited due to private ownership, however National Cycle Route 166 runs along Whitewall and north up Langton Road, before turning east along Langley Drive. There is also a public bridleway commencing on Whitewall, running east to Langton Road and then turning south. At the northern end of the corridor, there are several public footpaths, including one running to the north of Norton Duck Pond which, in combination with public roads, links to the Derwent riverside path at County Bridge.</w:t>
      </w:r>
    </w:p>
    <w:p w14:paraId="3CF3298A" w14:textId="77777777" w:rsidR="00414BAF" w:rsidRPr="00414BAF" w:rsidRDefault="00414BAF" w:rsidP="00414BAF">
      <w:pPr>
        <w:rPr>
          <w:rFonts w:ascii="Arial" w:hAnsi="Arial" w:cs="Arial"/>
          <w:highlight w:val="green"/>
        </w:rPr>
      </w:pPr>
    </w:p>
    <w:p w14:paraId="578D736A" w14:textId="77777777" w:rsidR="00414BAF" w:rsidRPr="002F6A28" w:rsidRDefault="00414BAF" w:rsidP="00414BAF">
      <w:pPr>
        <w:rPr>
          <w:rFonts w:ascii="Arial" w:hAnsi="Arial" w:cs="Arial"/>
          <w:b/>
        </w:rPr>
      </w:pPr>
      <w:r w:rsidRPr="002F6A28">
        <w:rPr>
          <w:rFonts w:ascii="Arial" w:hAnsi="Arial" w:cs="Arial"/>
          <w:b/>
        </w:rPr>
        <w:t>Driffield-Thirsk Disused Railway Line</w:t>
      </w:r>
    </w:p>
    <w:p w14:paraId="68919301" w14:textId="6F7414A6" w:rsidR="00414BAF" w:rsidRPr="002F6A28" w:rsidRDefault="00414BAF" w:rsidP="00414BAF">
      <w:pPr>
        <w:rPr>
          <w:rFonts w:ascii="Arial" w:hAnsi="Arial" w:cs="Arial"/>
        </w:rPr>
      </w:pPr>
      <w:r w:rsidRPr="002F6A28">
        <w:rPr>
          <w:rFonts w:ascii="Arial" w:hAnsi="Arial" w:cs="Arial"/>
        </w:rPr>
        <w:t xml:space="preserve">The Driffield-Thirsk Disused Railway Line extends from Westfield Way, near the Neighbourhood Area’s eastern boundary, west and then north-west to Scarborough Road. From this point, it follows Bowling Lane, crosses the York-Scarborough railway line and River Derwent, and then continues north-west, across Old Malton Road and </w:t>
      </w:r>
      <w:r w:rsidR="00604C24">
        <w:rPr>
          <w:rFonts w:ascii="Arial" w:hAnsi="Arial" w:cs="Arial"/>
        </w:rPr>
        <w:t>between the end of East Mount and the start of Peasey Hills Road</w:t>
      </w:r>
      <w:r w:rsidRPr="002F6A28">
        <w:rPr>
          <w:rFonts w:ascii="Arial" w:hAnsi="Arial" w:cs="Arial"/>
        </w:rPr>
        <w:t>. Turning more to the north, the corridor reaches Pasture Lane, at which point it deviates from the old railway bed, following instead the tree belt/eastern boundary of the Showfield Lane industrial area to the A64.</w:t>
      </w:r>
    </w:p>
    <w:p w14:paraId="33C183FA" w14:textId="72923FB2" w:rsidR="00414BAF" w:rsidRPr="002F6A28" w:rsidRDefault="00414BAF" w:rsidP="00414BAF">
      <w:pPr>
        <w:rPr>
          <w:rFonts w:ascii="Arial" w:hAnsi="Arial" w:cs="Arial"/>
        </w:rPr>
      </w:pPr>
      <w:r w:rsidRPr="002F6A28">
        <w:rPr>
          <w:rFonts w:ascii="Arial" w:hAnsi="Arial" w:cs="Arial"/>
        </w:rPr>
        <w:t>For much of its course, this is a narrow</w:t>
      </w:r>
      <w:r w:rsidR="00576ED2">
        <w:rPr>
          <w:rFonts w:ascii="Arial" w:hAnsi="Arial" w:cs="Arial"/>
        </w:rPr>
        <w:t>,</w:t>
      </w:r>
      <w:r w:rsidRPr="002F6A28">
        <w:rPr>
          <w:rFonts w:ascii="Arial" w:hAnsi="Arial" w:cs="Arial"/>
        </w:rPr>
        <w:t xml:space="preserve"> wooded corridor, only opening out briefly after its intersection with the Derwent Corridor, to take in </w:t>
      </w:r>
      <w:r w:rsidR="002F6A28">
        <w:rPr>
          <w:rFonts w:ascii="Arial" w:hAnsi="Arial" w:cs="Arial"/>
        </w:rPr>
        <w:t>open land at Pye Pits</w:t>
      </w:r>
      <w:r w:rsidRPr="002F6A28">
        <w:rPr>
          <w:rFonts w:ascii="Arial" w:hAnsi="Arial" w:cs="Arial"/>
        </w:rPr>
        <w:t xml:space="preserve"> and </w:t>
      </w:r>
      <w:r w:rsidR="002F6A28">
        <w:rPr>
          <w:rFonts w:ascii="Arial" w:hAnsi="Arial" w:cs="Arial"/>
        </w:rPr>
        <w:t>New Malton C</w:t>
      </w:r>
      <w:r w:rsidRPr="002F6A28">
        <w:rPr>
          <w:rFonts w:ascii="Arial" w:hAnsi="Arial" w:cs="Arial"/>
        </w:rPr>
        <w:t>emetery. The site abuts Orchard Field where it crosses the Derwent Corridor, which is a proposed Local Green Space in this plan. The corridor has undoubted local landscape and wildlife value throughout its course, and recreational value also, whether formal (</w:t>
      </w:r>
      <w:r w:rsidR="002F6A28">
        <w:rPr>
          <w:rFonts w:ascii="Arial" w:hAnsi="Arial" w:cs="Arial"/>
        </w:rPr>
        <w:t>c</w:t>
      </w:r>
      <w:r w:rsidRPr="002F6A28">
        <w:rPr>
          <w:rFonts w:ascii="Arial" w:hAnsi="Arial" w:cs="Arial"/>
        </w:rPr>
        <w:t>emetery) or as an informal walking resource.</w:t>
      </w:r>
    </w:p>
    <w:p w14:paraId="21F0D5E7" w14:textId="15207EDF" w:rsidR="00414BAF" w:rsidRPr="002F6A28" w:rsidRDefault="00414BAF" w:rsidP="00414BAF">
      <w:pPr>
        <w:rPr>
          <w:rFonts w:ascii="Arial" w:hAnsi="Arial" w:cs="Arial"/>
        </w:rPr>
      </w:pPr>
      <w:r w:rsidRPr="002F6A28">
        <w:rPr>
          <w:rFonts w:ascii="Arial" w:hAnsi="Arial" w:cs="Arial"/>
        </w:rPr>
        <w:t>The section of the corridor from Westfield Way t</w:t>
      </w:r>
      <w:r w:rsidR="002F6A28">
        <w:rPr>
          <w:rFonts w:ascii="Arial" w:hAnsi="Arial" w:cs="Arial"/>
        </w:rPr>
        <w:t>o P</w:t>
      </w:r>
      <w:r w:rsidRPr="002F6A28">
        <w:rPr>
          <w:rFonts w:ascii="Arial" w:hAnsi="Arial" w:cs="Arial"/>
        </w:rPr>
        <w:t xml:space="preserve">arliament Street is a public footpath, but from that point onwards there is no official public right of way, although access exists for much of its length, including at Pye Pits and the cemetery. It also links at </w:t>
      </w:r>
      <w:r w:rsidR="002F6A28">
        <w:rPr>
          <w:rFonts w:ascii="Arial" w:hAnsi="Arial" w:cs="Arial"/>
        </w:rPr>
        <w:t>various points – Pasture Lane, Pye Pits</w:t>
      </w:r>
      <w:r w:rsidRPr="002F6A28">
        <w:rPr>
          <w:rFonts w:ascii="Arial" w:hAnsi="Arial" w:cs="Arial"/>
        </w:rPr>
        <w:t>, Orchard Field, Scarborough Road – with several public footpaths or bridleways.</w:t>
      </w:r>
    </w:p>
    <w:p w14:paraId="2F4ACEB8" w14:textId="6359EA87" w:rsidR="00414BAF" w:rsidRPr="002F6A28" w:rsidRDefault="00414BAF" w:rsidP="00414BAF">
      <w:pPr>
        <w:rPr>
          <w:rFonts w:ascii="Arial" w:hAnsi="Arial" w:cs="Arial"/>
        </w:rPr>
      </w:pPr>
      <w:r w:rsidRPr="002F6A28">
        <w:rPr>
          <w:rFonts w:ascii="Arial" w:hAnsi="Arial" w:cs="Arial"/>
        </w:rPr>
        <w:t>The corridor links to the Rye and Derwent Corridors and to Westfield Way/Priorpot Beck.</w:t>
      </w:r>
    </w:p>
    <w:p w14:paraId="10B3FECC" w14:textId="77777777" w:rsidR="00414BAF" w:rsidRPr="00414BAF" w:rsidRDefault="00414BAF" w:rsidP="00414BAF">
      <w:pPr>
        <w:rPr>
          <w:rFonts w:ascii="Arial" w:hAnsi="Arial" w:cs="Arial"/>
          <w:b/>
          <w:highlight w:val="green"/>
        </w:rPr>
      </w:pPr>
    </w:p>
    <w:p w14:paraId="0AB497A4" w14:textId="0B871B9B" w:rsidR="00414BAF" w:rsidRPr="002F6A28" w:rsidRDefault="00414BAF" w:rsidP="00414BAF">
      <w:pPr>
        <w:rPr>
          <w:rFonts w:ascii="Arial" w:hAnsi="Arial" w:cs="Arial"/>
          <w:b/>
        </w:rPr>
      </w:pPr>
      <w:r w:rsidRPr="002F6A28">
        <w:rPr>
          <w:rFonts w:ascii="Arial" w:hAnsi="Arial" w:cs="Arial"/>
          <w:b/>
        </w:rPr>
        <w:t>Westfield Way/Priorpot Beck</w:t>
      </w:r>
    </w:p>
    <w:p w14:paraId="4D2A1325" w14:textId="6C6D74EF" w:rsidR="00414BAF" w:rsidRPr="002F6A28" w:rsidRDefault="002F6A28" w:rsidP="00414BAF">
      <w:pPr>
        <w:rPr>
          <w:rFonts w:ascii="Arial" w:hAnsi="Arial" w:cs="Arial"/>
        </w:rPr>
      </w:pPr>
      <w:r>
        <w:rPr>
          <w:rFonts w:ascii="Arial" w:hAnsi="Arial" w:cs="Arial"/>
        </w:rPr>
        <w:t>The Westfield Way/Priorpo</w:t>
      </w:r>
      <w:r w:rsidR="00414BAF" w:rsidRPr="002F6A28">
        <w:rPr>
          <w:rFonts w:ascii="Arial" w:hAnsi="Arial" w:cs="Arial"/>
        </w:rPr>
        <w:t>t Beck corridor runs from the Neighbourhood Area’s eastern boundary at Westfield Way/Norton Grove Stud, via two arms to the River Derwent Corridor. ‘</w:t>
      </w:r>
      <w:r w:rsidR="00576ED2">
        <w:rPr>
          <w:rFonts w:ascii="Arial" w:hAnsi="Arial" w:cs="Arial"/>
        </w:rPr>
        <w:t>a</w:t>
      </w:r>
      <w:r w:rsidR="00414BAF" w:rsidRPr="002F6A28">
        <w:rPr>
          <w:rFonts w:ascii="Arial" w:hAnsi="Arial" w:cs="Arial"/>
        </w:rPr>
        <w:t>rm 1’ runs north</w:t>
      </w:r>
      <w:r w:rsidR="00576ED2">
        <w:rPr>
          <w:rFonts w:ascii="Arial" w:hAnsi="Arial" w:cs="Arial"/>
        </w:rPr>
        <w:t>-</w:t>
      </w:r>
      <w:r w:rsidR="00414BAF" w:rsidRPr="002F6A28">
        <w:rPr>
          <w:rFonts w:ascii="Arial" w:hAnsi="Arial" w:cs="Arial"/>
        </w:rPr>
        <w:t>west, straddling Westfield Way and then across Scarborough Road, while ‘</w:t>
      </w:r>
      <w:r w:rsidR="00D1770A">
        <w:rPr>
          <w:rFonts w:ascii="Arial" w:hAnsi="Arial" w:cs="Arial"/>
        </w:rPr>
        <w:t>a</w:t>
      </w:r>
      <w:r w:rsidR="00414BAF" w:rsidRPr="002F6A28">
        <w:rPr>
          <w:rFonts w:ascii="Arial" w:hAnsi="Arial" w:cs="Arial"/>
        </w:rPr>
        <w:t>rm 2’ follows the course of the Priorpot Beck through residential development and then open land.</w:t>
      </w:r>
    </w:p>
    <w:p w14:paraId="622D3E7E" w14:textId="2F2AE3D0" w:rsidR="00414BAF" w:rsidRPr="002F6A28" w:rsidRDefault="00414BAF" w:rsidP="00414BAF">
      <w:pPr>
        <w:rPr>
          <w:rFonts w:ascii="Arial" w:hAnsi="Arial" w:cs="Arial"/>
        </w:rPr>
      </w:pPr>
      <w:r w:rsidRPr="002F6A28">
        <w:rPr>
          <w:rFonts w:ascii="Arial" w:hAnsi="Arial" w:cs="Arial"/>
        </w:rPr>
        <w:t>The Westfield Way ‘arm’ is centred on Norton Grove/Scarborough Road Woodland, proposed as a Local Green Space in this plan, and taking in the Priorpot Beck as it enter</w:t>
      </w:r>
      <w:r w:rsidR="00D1770A">
        <w:rPr>
          <w:rFonts w:ascii="Arial" w:hAnsi="Arial" w:cs="Arial"/>
        </w:rPr>
        <w:t>s</w:t>
      </w:r>
      <w:r w:rsidRPr="002F6A28">
        <w:rPr>
          <w:rFonts w:ascii="Arial" w:hAnsi="Arial" w:cs="Arial"/>
        </w:rPr>
        <w:t xml:space="preserve"> the area from the south-east. It is of local wildlife value and includes an ‘important pond’ identified by </w:t>
      </w:r>
      <w:r w:rsidR="00D1770A" w:rsidRPr="00A56939">
        <w:rPr>
          <w:rFonts w:ascii="Arial" w:hAnsi="Arial" w:cs="Arial"/>
        </w:rPr>
        <w:t>the former</w:t>
      </w:r>
      <w:r w:rsidR="00D1770A">
        <w:rPr>
          <w:rFonts w:ascii="Arial" w:hAnsi="Arial" w:cs="Arial"/>
        </w:rPr>
        <w:t xml:space="preserve"> </w:t>
      </w:r>
      <w:r w:rsidRPr="002F6A28">
        <w:rPr>
          <w:rFonts w:ascii="Arial" w:hAnsi="Arial" w:cs="Arial"/>
        </w:rPr>
        <w:t>RDC in its adopted 2002 Local Plan. It also forms a valuable landscape screen between housing and the Norton Grove Industrial Estate. An east-west running public footpath from Norton Grove Stud bisects the corridor, crossing Westfield Way to meet the start of the Driffield-Thirsk Disused Railway Line. This ‘arm’ is a popular walking area for local people.</w:t>
      </w:r>
    </w:p>
    <w:p w14:paraId="7CC34F9F" w14:textId="1CDFFAFB" w:rsidR="00414BAF" w:rsidRPr="002F6A28" w:rsidRDefault="00414BAF" w:rsidP="00414BAF">
      <w:pPr>
        <w:rPr>
          <w:rFonts w:ascii="Arial" w:hAnsi="Arial" w:cs="Arial"/>
        </w:rPr>
      </w:pPr>
      <w:r w:rsidRPr="002F6A28">
        <w:rPr>
          <w:rFonts w:ascii="Arial" w:hAnsi="Arial" w:cs="Arial"/>
        </w:rPr>
        <w:t>The Priorpot Beck ‘arm’ follows a curving, wooded course through modern</w:t>
      </w:r>
      <w:r w:rsidR="003D03B2" w:rsidRPr="002F6A28">
        <w:rPr>
          <w:rFonts w:ascii="Arial" w:hAnsi="Arial" w:cs="Arial"/>
        </w:rPr>
        <w:t xml:space="preserve"> </w:t>
      </w:r>
      <w:r w:rsidRPr="002F6A28">
        <w:rPr>
          <w:rFonts w:ascii="Arial" w:hAnsi="Arial" w:cs="Arial"/>
        </w:rPr>
        <w:t>residential development, taking in a local park at Juniper Drive and landscaped business premises at Scarborough Road, before emerging in open fields at the Derwent Corridor rail line boundary. There is no official public access except at the park.</w:t>
      </w:r>
    </w:p>
    <w:p w14:paraId="6BD27D85" w14:textId="77777777" w:rsidR="00414BAF" w:rsidRPr="005D6345" w:rsidRDefault="00414BAF" w:rsidP="00414BAF">
      <w:pPr>
        <w:rPr>
          <w:rFonts w:ascii="Arial" w:hAnsi="Arial" w:cs="Arial"/>
        </w:rPr>
      </w:pPr>
      <w:r w:rsidRPr="002F6A28">
        <w:rPr>
          <w:rFonts w:ascii="Arial" w:hAnsi="Arial" w:cs="Arial"/>
        </w:rPr>
        <w:t>The corridor links with the River Derwent Corridor and the Driffield-Thirsk Disused Railway Line.</w:t>
      </w:r>
    </w:p>
    <w:p w14:paraId="3611BF9E" w14:textId="6689181F" w:rsidR="00414BAF" w:rsidRDefault="00414BAF">
      <w:pPr>
        <w:rPr>
          <w:rFonts w:ascii="Arial" w:hAnsi="Arial" w:cs="Arial"/>
          <w:b/>
        </w:rPr>
      </w:pPr>
      <w:r>
        <w:br w:type="page"/>
      </w:r>
    </w:p>
    <w:p w14:paraId="4CFF3749" w14:textId="77777777" w:rsidR="00BF3655" w:rsidRPr="00A56939" w:rsidRDefault="00BF3655" w:rsidP="00BF3655">
      <w:pPr>
        <w:rPr>
          <w:rFonts w:ascii="Arial" w:hAnsi="Arial" w:cs="Arial"/>
          <w:b/>
          <w:bCs/>
        </w:rPr>
      </w:pPr>
      <w:r w:rsidRPr="00A56939">
        <w:rPr>
          <w:rFonts w:ascii="Arial" w:hAnsi="Arial" w:cs="Arial"/>
          <w:b/>
          <w:bCs/>
        </w:rPr>
        <w:lastRenderedPageBreak/>
        <w:t>APPENDIX 3: HIGH MALTON VISUALLY IMPORTANT UNDEVELOPED AREA – ASSESSMENT</w:t>
      </w:r>
    </w:p>
    <w:p w14:paraId="63F758A8" w14:textId="77777777" w:rsidR="00BF3655" w:rsidRPr="00A56939" w:rsidRDefault="00BF3655" w:rsidP="00BF3655">
      <w:pPr>
        <w:spacing w:after="0"/>
        <w:rPr>
          <w:rFonts w:ascii="Arial" w:hAnsi="Arial" w:cs="Arial"/>
          <w:b/>
          <w:bCs/>
        </w:rPr>
      </w:pPr>
    </w:p>
    <w:p w14:paraId="6328728F" w14:textId="4363BA85" w:rsidR="00BF3655" w:rsidRPr="00A56939" w:rsidRDefault="00BF3655" w:rsidP="00BF3655">
      <w:pPr>
        <w:spacing w:after="0"/>
        <w:rPr>
          <w:rFonts w:ascii="Arial" w:hAnsi="Arial" w:cs="Arial"/>
          <w:b/>
          <w:bCs/>
        </w:rPr>
      </w:pPr>
      <w:r w:rsidRPr="00A56939">
        <w:rPr>
          <w:rFonts w:ascii="Arial" w:hAnsi="Arial" w:cs="Arial"/>
          <w:b/>
          <w:bCs/>
        </w:rPr>
        <w:t>Visually Important Undeveloped Areas (VIUA)</w:t>
      </w:r>
    </w:p>
    <w:p w14:paraId="21BFBF94" w14:textId="77777777" w:rsidR="00BF3655" w:rsidRPr="00A56939" w:rsidRDefault="00BF3655" w:rsidP="00BF3655">
      <w:pPr>
        <w:spacing w:after="0"/>
        <w:rPr>
          <w:rFonts w:ascii="Arial" w:hAnsi="Arial" w:cs="Arial"/>
          <w:b/>
          <w:bCs/>
        </w:rPr>
      </w:pPr>
    </w:p>
    <w:p w14:paraId="54254C42" w14:textId="77777777" w:rsidR="00BF3655" w:rsidRPr="00A56939" w:rsidRDefault="00BF3655" w:rsidP="00BF3655">
      <w:pPr>
        <w:pStyle w:val="Default"/>
        <w:rPr>
          <w:sz w:val="22"/>
          <w:szCs w:val="22"/>
        </w:rPr>
      </w:pPr>
      <w:r w:rsidRPr="00A56939">
        <w:rPr>
          <w:sz w:val="22"/>
          <w:szCs w:val="22"/>
        </w:rPr>
        <w:t xml:space="preserve">Areas of land are designated as VIUA for one or more of the following reasons: </w:t>
      </w:r>
    </w:p>
    <w:p w14:paraId="35EB625C" w14:textId="77777777" w:rsidR="00BF3655" w:rsidRPr="00A56939" w:rsidRDefault="00BF3655" w:rsidP="00BF3655">
      <w:pPr>
        <w:pStyle w:val="Default"/>
        <w:rPr>
          <w:sz w:val="22"/>
          <w:szCs w:val="22"/>
        </w:rPr>
      </w:pPr>
    </w:p>
    <w:p w14:paraId="222929DB" w14:textId="77777777" w:rsidR="00BF3655" w:rsidRPr="00A56939" w:rsidRDefault="00BF3655" w:rsidP="00BF3655">
      <w:pPr>
        <w:pStyle w:val="Default"/>
        <w:rPr>
          <w:sz w:val="22"/>
          <w:szCs w:val="22"/>
        </w:rPr>
      </w:pPr>
      <w:r w:rsidRPr="00A56939">
        <w:rPr>
          <w:sz w:val="22"/>
          <w:szCs w:val="22"/>
        </w:rPr>
        <w:t xml:space="preserve">• The site makes a significant contribution to the character or setting of the settlement; </w:t>
      </w:r>
    </w:p>
    <w:p w14:paraId="20378682" w14:textId="77777777" w:rsidR="00BF3655" w:rsidRPr="00A56939" w:rsidRDefault="00BF3655" w:rsidP="00BF3655">
      <w:pPr>
        <w:pStyle w:val="Default"/>
        <w:rPr>
          <w:sz w:val="22"/>
          <w:szCs w:val="22"/>
        </w:rPr>
      </w:pPr>
      <w:r w:rsidRPr="00A56939">
        <w:rPr>
          <w:sz w:val="22"/>
          <w:szCs w:val="22"/>
        </w:rPr>
        <w:t xml:space="preserve">• The site provides an attractive setting for buildings within it; </w:t>
      </w:r>
    </w:p>
    <w:p w14:paraId="0D2FFBCD" w14:textId="77777777" w:rsidR="00BF3655" w:rsidRPr="00A56939" w:rsidRDefault="00BF3655" w:rsidP="00BF3655">
      <w:pPr>
        <w:pStyle w:val="Default"/>
        <w:rPr>
          <w:sz w:val="22"/>
          <w:szCs w:val="22"/>
        </w:rPr>
      </w:pPr>
      <w:r w:rsidRPr="00A56939">
        <w:rPr>
          <w:sz w:val="22"/>
          <w:szCs w:val="22"/>
        </w:rPr>
        <w:t xml:space="preserve">• The site is of importance in terms of the historical form and layout of the settlement. </w:t>
      </w:r>
    </w:p>
    <w:p w14:paraId="04DBA165" w14:textId="77777777" w:rsidR="00BF3655" w:rsidRPr="00A56939" w:rsidRDefault="00BF3655" w:rsidP="00BF3655">
      <w:pPr>
        <w:pStyle w:val="Default"/>
        <w:rPr>
          <w:sz w:val="22"/>
          <w:szCs w:val="22"/>
        </w:rPr>
      </w:pPr>
    </w:p>
    <w:p w14:paraId="78CB62D3" w14:textId="77777777" w:rsidR="00BF3655" w:rsidRPr="00A56939" w:rsidRDefault="00BF3655" w:rsidP="00BF3655">
      <w:pPr>
        <w:pStyle w:val="Default"/>
        <w:rPr>
          <w:sz w:val="22"/>
          <w:szCs w:val="22"/>
        </w:rPr>
      </w:pPr>
      <w:r w:rsidRPr="00A56939">
        <w:rPr>
          <w:sz w:val="22"/>
          <w:szCs w:val="22"/>
        </w:rPr>
        <w:t xml:space="preserve">Against this context, six criteria/prompts have been used to identify VIUA’s. These are as follows: </w:t>
      </w:r>
    </w:p>
    <w:p w14:paraId="2D9B2F44" w14:textId="77777777" w:rsidR="00BF3655" w:rsidRPr="00A56939" w:rsidRDefault="00BF3655" w:rsidP="00BF3655">
      <w:pPr>
        <w:pStyle w:val="Default"/>
        <w:rPr>
          <w:sz w:val="22"/>
          <w:szCs w:val="22"/>
        </w:rPr>
      </w:pPr>
    </w:p>
    <w:p w14:paraId="35710BDC" w14:textId="77777777" w:rsidR="00BF3655" w:rsidRPr="00A56939" w:rsidRDefault="00BF3655" w:rsidP="00BF3655">
      <w:pPr>
        <w:pStyle w:val="Default"/>
        <w:rPr>
          <w:sz w:val="22"/>
          <w:szCs w:val="22"/>
        </w:rPr>
      </w:pPr>
      <w:r w:rsidRPr="00A56939">
        <w:rPr>
          <w:sz w:val="22"/>
          <w:szCs w:val="22"/>
        </w:rPr>
        <w:t xml:space="preserve">• Contribution the space makes to the setting of the settlement viewed either from publicly accessible viewpoints within the settlement or from approach roads or paths </w:t>
      </w:r>
    </w:p>
    <w:p w14:paraId="4CE0CDB0" w14:textId="77777777" w:rsidR="00BF3655" w:rsidRPr="00A56939" w:rsidRDefault="00BF3655" w:rsidP="00BF3655">
      <w:pPr>
        <w:pStyle w:val="Default"/>
        <w:rPr>
          <w:sz w:val="22"/>
          <w:szCs w:val="22"/>
        </w:rPr>
      </w:pPr>
      <w:r w:rsidRPr="00A56939">
        <w:rPr>
          <w:sz w:val="22"/>
          <w:szCs w:val="22"/>
        </w:rPr>
        <w:t xml:space="preserve">• Contribution the space makes to the setting of a building or groups of buildings either listed or of historical or architectural interest </w:t>
      </w:r>
    </w:p>
    <w:p w14:paraId="673FBFD0" w14:textId="77777777" w:rsidR="00BF3655" w:rsidRPr="00A56939" w:rsidRDefault="00BF3655" w:rsidP="00BF3655">
      <w:pPr>
        <w:pStyle w:val="Default"/>
        <w:rPr>
          <w:sz w:val="22"/>
          <w:szCs w:val="22"/>
        </w:rPr>
      </w:pPr>
      <w:r w:rsidRPr="00A56939">
        <w:rPr>
          <w:sz w:val="22"/>
          <w:szCs w:val="22"/>
        </w:rPr>
        <w:t xml:space="preserve">• Contribution the space makes to the overall form and character of the settlement </w:t>
      </w:r>
    </w:p>
    <w:p w14:paraId="13AE7777" w14:textId="77777777" w:rsidR="00BF3655" w:rsidRPr="00A56939" w:rsidRDefault="00BF3655" w:rsidP="00BF3655">
      <w:pPr>
        <w:pStyle w:val="Default"/>
        <w:rPr>
          <w:sz w:val="22"/>
          <w:szCs w:val="22"/>
        </w:rPr>
      </w:pPr>
      <w:r w:rsidRPr="00A56939">
        <w:rPr>
          <w:sz w:val="22"/>
          <w:szCs w:val="22"/>
        </w:rPr>
        <w:t xml:space="preserve">• Extent to which the space provides a vista/viewpoint into the surrounding countryside </w:t>
      </w:r>
    </w:p>
    <w:p w14:paraId="2729CF19" w14:textId="77777777" w:rsidR="00BF3655" w:rsidRPr="00A56939" w:rsidRDefault="00BF3655" w:rsidP="00BF3655">
      <w:pPr>
        <w:pStyle w:val="Default"/>
        <w:rPr>
          <w:sz w:val="22"/>
          <w:szCs w:val="22"/>
        </w:rPr>
      </w:pPr>
      <w:r w:rsidRPr="00A56939">
        <w:rPr>
          <w:sz w:val="22"/>
          <w:szCs w:val="22"/>
        </w:rPr>
        <w:t xml:space="preserve">• Extent to which trees, boundary hedges or walls contribute to the character of the space </w:t>
      </w:r>
    </w:p>
    <w:p w14:paraId="09FAB4C6" w14:textId="77777777" w:rsidR="00BF3655" w:rsidRPr="00A56939" w:rsidRDefault="00BF3655" w:rsidP="00BF3655">
      <w:pPr>
        <w:pStyle w:val="Default"/>
        <w:rPr>
          <w:sz w:val="22"/>
          <w:szCs w:val="22"/>
        </w:rPr>
      </w:pPr>
      <w:r w:rsidRPr="00A56939">
        <w:rPr>
          <w:sz w:val="22"/>
          <w:szCs w:val="22"/>
        </w:rPr>
        <w:t xml:space="preserve">• The archaeological or historic interest of the space </w:t>
      </w:r>
    </w:p>
    <w:p w14:paraId="71F5B65D" w14:textId="77777777" w:rsidR="00BF3655" w:rsidRPr="00A56939" w:rsidRDefault="00BF3655" w:rsidP="00BF3655">
      <w:pPr>
        <w:pStyle w:val="Default"/>
        <w:rPr>
          <w:sz w:val="22"/>
          <w:szCs w:val="22"/>
        </w:rPr>
      </w:pPr>
    </w:p>
    <w:p w14:paraId="7A6214F4" w14:textId="77777777" w:rsidR="00BF3655" w:rsidRPr="00A56939" w:rsidRDefault="00BF3655" w:rsidP="00BF3655">
      <w:pPr>
        <w:rPr>
          <w:rFonts w:ascii="Arial" w:hAnsi="Arial" w:cs="Arial"/>
        </w:rPr>
      </w:pPr>
      <w:r w:rsidRPr="00A56939">
        <w:rPr>
          <w:rFonts w:ascii="Arial" w:hAnsi="Arial" w:cs="Arial"/>
        </w:rPr>
        <w:t xml:space="preserve">The above reasons for the designation of VIUA and the assessment criteria are those used in the original identification of sites by the former RDC in 2002. They were used subsequently to identify proposed new VIUA in the Local Plan Sites Document in 2017. </w:t>
      </w:r>
    </w:p>
    <w:p w14:paraId="1FCAC88F" w14:textId="77777777" w:rsidR="00BF3655" w:rsidRPr="00A56939" w:rsidRDefault="00BF3655" w:rsidP="00BF3655">
      <w:pPr>
        <w:spacing w:after="0"/>
        <w:rPr>
          <w:rFonts w:ascii="Arial" w:hAnsi="Arial" w:cs="Arial"/>
        </w:rPr>
      </w:pPr>
    </w:p>
    <w:p w14:paraId="417CC96D" w14:textId="77777777" w:rsidR="00BF3655" w:rsidRPr="00A56939" w:rsidRDefault="00BF3655" w:rsidP="00BF3655">
      <w:pPr>
        <w:spacing w:after="0"/>
        <w:rPr>
          <w:rFonts w:ascii="Arial" w:hAnsi="Arial" w:cs="Arial"/>
          <w:b/>
          <w:bCs/>
        </w:rPr>
      </w:pPr>
      <w:r w:rsidRPr="00A56939">
        <w:rPr>
          <w:rFonts w:ascii="Arial" w:hAnsi="Arial" w:cs="Arial"/>
          <w:b/>
          <w:bCs/>
        </w:rPr>
        <w:t>Assessment of High Malton against VIUA Criteria</w:t>
      </w:r>
    </w:p>
    <w:p w14:paraId="6B482C44" w14:textId="77777777" w:rsidR="00BF3655" w:rsidRPr="00A56939" w:rsidRDefault="00BF3655" w:rsidP="00BF3655">
      <w:pPr>
        <w:spacing w:after="0"/>
        <w:rPr>
          <w:rFonts w:ascii="Arial" w:hAnsi="Arial" w:cs="Arial"/>
        </w:rPr>
      </w:pPr>
    </w:p>
    <w:p w14:paraId="4AD72C75" w14:textId="77777777" w:rsidR="00BF3655" w:rsidRPr="00A56939" w:rsidRDefault="00BF3655" w:rsidP="00BF3655">
      <w:pPr>
        <w:spacing w:after="0"/>
        <w:rPr>
          <w:rFonts w:ascii="Arial" w:hAnsi="Arial" w:cs="Arial"/>
        </w:rPr>
      </w:pPr>
      <w:r w:rsidRPr="00A56939">
        <w:rPr>
          <w:rFonts w:ascii="Arial" w:hAnsi="Arial" w:cs="Arial"/>
        </w:rPr>
        <w:t>It is considered that the land in question meets the following criteria for VIUA designation:</w:t>
      </w:r>
    </w:p>
    <w:p w14:paraId="3BD152CE" w14:textId="77777777" w:rsidR="00BF3655" w:rsidRPr="00A56939" w:rsidRDefault="00BF3655" w:rsidP="00BF3655">
      <w:pPr>
        <w:spacing w:after="0"/>
        <w:rPr>
          <w:rFonts w:ascii="Arial" w:hAnsi="Arial" w:cs="Arial"/>
        </w:rPr>
      </w:pPr>
    </w:p>
    <w:p w14:paraId="68627B8E" w14:textId="77777777" w:rsidR="00BF3655" w:rsidRPr="00A56939" w:rsidRDefault="00BF3655" w:rsidP="00BF3655">
      <w:pPr>
        <w:pStyle w:val="Default"/>
        <w:rPr>
          <w:sz w:val="22"/>
          <w:szCs w:val="22"/>
        </w:rPr>
      </w:pPr>
      <w:r w:rsidRPr="00A56939">
        <w:rPr>
          <w:sz w:val="22"/>
          <w:szCs w:val="22"/>
        </w:rPr>
        <w:t xml:space="preserve">• Contribution the space makes to the overall form and character of the settlement </w:t>
      </w:r>
    </w:p>
    <w:p w14:paraId="252AE4CF" w14:textId="77777777" w:rsidR="00BF3655" w:rsidRPr="00A56939" w:rsidRDefault="00BF3655" w:rsidP="00BF3655">
      <w:pPr>
        <w:pStyle w:val="Default"/>
        <w:rPr>
          <w:sz w:val="22"/>
          <w:szCs w:val="22"/>
        </w:rPr>
      </w:pPr>
      <w:r w:rsidRPr="00A56939">
        <w:rPr>
          <w:sz w:val="22"/>
          <w:szCs w:val="22"/>
        </w:rPr>
        <w:t xml:space="preserve">• Extent to which the space provides a vista/viewpoint into the surrounding countryside </w:t>
      </w:r>
    </w:p>
    <w:p w14:paraId="79989417" w14:textId="77777777" w:rsidR="00BF3655" w:rsidRPr="00A56939" w:rsidRDefault="00BF3655" w:rsidP="00BF3655">
      <w:pPr>
        <w:pStyle w:val="Default"/>
        <w:rPr>
          <w:sz w:val="22"/>
          <w:szCs w:val="22"/>
        </w:rPr>
      </w:pPr>
      <w:r w:rsidRPr="00A56939">
        <w:rPr>
          <w:sz w:val="22"/>
          <w:szCs w:val="22"/>
        </w:rPr>
        <w:t xml:space="preserve">• Extent to which trees, boundary hedges or walls contribute to the character of the space </w:t>
      </w:r>
    </w:p>
    <w:p w14:paraId="6D762DB7" w14:textId="77777777" w:rsidR="00BF3655" w:rsidRPr="00A56939" w:rsidRDefault="00BF3655" w:rsidP="00BF3655">
      <w:pPr>
        <w:pStyle w:val="Default"/>
        <w:rPr>
          <w:sz w:val="22"/>
          <w:szCs w:val="22"/>
        </w:rPr>
      </w:pPr>
    </w:p>
    <w:p w14:paraId="69C4ACF4" w14:textId="36443524" w:rsidR="00BF3655" w:rsidRPr="00A56939" w:rsidRDefault="00BF3655" w:rsidP="00BF3655">
      <w:pPr>
        <w:pStyle w:val="Default"/>
        <w:rPr>
          <w:sz w:val="22"/>
          <w:szCs w:val="22"/>
        </w:rPr>
      </w:pPr>
      <w:r w:rsidRPr="00A56939">
        <w:rPr>
          <w:sz w:val="22"/>
          <w:szCs w:val="22"/>
        </w:rPr>
        <w:t xml:space="preserve">This is a large area of generally open, undeveloped land, forming an attractive and characteristic area of landscape and a soft edge to Malton seen from the west. The land is visible from distance and is viewable from the Howardian Hills </w:t>
      </w:r>
      <w:r w:rsidR="00216865" w:rsidRPr="00A56939">
        <w:rPr>
          <w:sz w:val="22"/>
          <w:szCs w:val="22"/>
        </w:rPr>
        <w:t xml:space="preserve">AONB </w:t>
      </w:r>
      <w:r w:rsidRPr="00A56939">
        <w:rPr>
          <w:sz w:val="22"/>
          <w:szCs w:val="22"/>
        </w:rPr>
        <w:t>and land to the south and west of Norton. While the ability to view Malton is limited relative to changes in site topography and elevation, and the area is not significant in terms of Malton’s form, the land clearly contributes to the overall character of Malton as a rural market town, set within a rural, countryside hinterland.</w:t>
      </w:r>
    </w:p>
    <w:p w14:paraId="392C0700" w14:textId="77777777" w:rsidR="00BF3655" w:rsidRPr="00A56939" w:rsidRDefault="00BF3655" w:rsidP="00BF3655">
      <w:pPr>
        <w:pStyle w:val="Default"/>
        <w:rPr>
          <w:sz w:val="22"/>
          <w:szCs w:val="22"/>
        </w:rPr>
      </w:pPr>
    </w:p>
    <w:p w14:paraId="6915563A" w14:textId="13927697" w:rsidR="00BF3655" w:rsidRPr="00A56939" w:rsidRDefault="00BF3655" w:rsidP="00BF3655">
      <w:pPr>
        <w:pStyle w:val="Default"/>
        <w:rPr>
          <w:sz w:val="22"/>
          <w:szCs w:val="22"/>
        </w:rPr>
      </w:pPr>
      <w:r w:rsidRPr="00A56939">
        <w:rPr>
          <w:sz w:val="22"/>
          <w:szCs w:val="22"/>
        </w:rPr>
        <w:t>There are points within the area where the level of intervisibility into the wider countryside is unparalleled in any other part of the edge of the two towns, i.e., views of the North York Moors, Howardian Hills</w:t>
      </w:r>
      <w:r w:rsidR="00216865" w:rsidRPr="00A56939">
        <w:rPr>
          <w:sz w:val="22"/>
          <w:szCs w:val="22"/>
        </w:rPr>
        <w:t xml:space="preserve"> AONB</w:t>
      </w:r>
      <w:r w:rsidRPr="00A56939">
        <w:rPr>
          <w:sz w:val="22"/>
          <w:szCs w:val="22"/>
        </w:rPr>
        <w:t xml:space="preserve"> and The Wolds, in a wide panorama. This is a function of the land’s elevation and position, sitting high on the plateau of the Howardian Hills foot slope. While not universally experienced across the site, the very high quality of the experience from the discrete points where views do occur is considered sufficient to meet the vista/viewpoint criterion.</w:t>
      </w:r>
    </w:p>
    <w:p w14:paraId="7299D6FE" w14:textId="77777777" w:rsidR="00BF3655" w:rsidRPr="00A56939" w:rsidRDefault="00BF3655" w:rsidP="00BF3655">
      <w:pPr>
        <w:pStyle w:val="Default"/>
      </w:pPr>
    </w:p>
    <w:p w14:paraId="12D9CC02" w14:textId="77777777" w:rsidR="00BF3655" w:rsidRPr="001677F2" w:rsidRDefault="00BF3655" w:rsidP="003D03B2">
      <w:pPr>
        <w:spacing w:after="0" w:line="240" w:lineRule="auto"/>
        <w:rPr>
          <w:rFonts w:ascii="Arial" w:hAnsi="Arial" w:cs="Arial"/>
        </w:rPr>
      </w:pPr>
      <w:r w:rsidRPr="00A56939">
        <w:rPr>
          <w:rFonts w:ascii="Arial" w:hAnsi="Arial" w:cs="Arial"/>
        </w:rPr>
        <w:t>The land comprises a mosaic patchwork of six or more fields with some remnant hedgerows within the site, together with occasional mature trees, and mature boundary trees along the Castle Howard Road and Castle Howard Drive boundaries, plus clusters of mature trees and hedgerows along the Middlecave Road boundary. While not dominating within or integral to the site, it is nonetheless considered that they do undoubtedly make a not insignificant contribution to the character of the space.</w:t>
      </w:r>
    </w:p>
    <w:p w14:paraId="0CA92449" w14:textId="77777777" w:rsidR="003D03B2" w:rsidRDefault="003D03B2" w:rsidP="009C6E45">
      <w:pPr>
        <w:rPr>
          <w:rFonts w:ascii="Arial" w:hAnsi="Arial" w:cs="Arial"/>
          <w:b/>
        </w:rPr>
      </w:pPr>
    </w:p>
    <w:p w14:paraId="2C234D98" w14:textId="12A2DA9B" w:rsidR="009C6E45" w:rsidRPr="00375AA2" w:rsidRDefault="009C6E45" w:rsidP="009C6E45">
      <w:pPr>
        <w:rPr>
          <w:rFonts w:ascii="Arial" w:hAnsi="Arial" w:cs="Arial"/>
          <w:b/>
        </w:rPr>
      </w:pPr>
      <w:r w:rsidRPr="00375AA2">
        <w:rPr>
          <w:rFonts w:ascii="Arial" w:hAnsi="Arial" w:cs="Arial"/>
          <w:b/>
        </w:rPr>
        <w:lastRenderedPageBreak/>
        <w:t xml:space="preserve">APPENDIX </w:t>
      </w:r>
      <w:r w:rsidR="00BF3655" w:rsidRPr="00A56939">
        <w:rPr>
          <w:rFonts w:ascii="Arial" w:hAnsi="Arial" w:cs="Arial"/>
          <w:b/>
        </w:rPr>
        <w:t>4</w:t>
      </w:r>
      <w:r w:rsidRPr="00375AA2">
        <w:rPr>
          <w:rFonts w:ascii="Arial" w:hAnsi="Arial" w:cs="Arial"/>
          <w:b/>
        </w:rPr>
        <w:t>: KEY GATEWAY VIEWS</w:t>
      </w:r>
    </w:p>
    <w:p w14:paraId="7F46233D" w14:textId="77777777" w:rsidR="002C6A33" w:rsidRDefault="002C6A33" w:rsidP="009C6E45">
      <w:pPr>
        <w:rPr>
          <w:rFonts w:ascii="Arial" w:hAnsi="Arial" w:cs="Arial"/>
          <w:b/>
          <w:u w:val="single"/>
        </w:rPr>
      </w:pPr>
    </w:p>
    <w:p w14:paraId="65CEC9C4" w14:textId="419ACF15" w:rsidR="002C6A33" w:rsidRDefault="002C6A33" w:rsidP="009C6E45">
      <w:pPr>
        <w:rPr>
          <w:rFonts w:ascii="Arial" w:hAnsi="Arial" w:cs="Arial"/>
          <w:b/>
          <w:u w:val="single"/>
        </w:rPr>
      </w:pPr>
      <w:r w:rsidRPr="00297AD4">
        <w:rPr>
          <w:noProof/>
          <w:lang w:eastAsia="en-GB"/>
        </w:rPr>
        <w:drawing>
          <wp:inline distT="0" distB="0" distL="0" distR="0" wp14:anchorId="6B073DC8" wp14:editId="19296203">
            <wp:extent cx="6390640" cy="8104725"/>
            <wp:effectExtent l="0" t="0" r="0" b="0"/>
            <wp:docPr id="42" name="Picture 42" descr="C:\Users\Mike\AppData\Local\Temp\Temp1_wetransfer_amended-maps-x-6_2021-10-11_1243.zip\Gateways_A4_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ke\AppData\Local\Temp\Temp1_wetransfer_amended-maps-x-6_2021-10-11_1243.zip\Gateways_A4_FINAL.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00863" cy="8117690"/>
                    </a:xfrm>
                    <a:prstGeom prst="rect">
                      <a:avLst/>
                    </a:prstGeom>
                    <a:noFill/>
                    <a:ln>
                      <a:noFill/>
                    </a:ln>
                  </pic:spPr>
                </pic:pic>
              </a:graphicData>
            </a:graphic>
          </wp:inline>
        </w:drawing>
      </w:r>
    </w:p>
    <w:p w14:paraId="4FE2D4FE" w14:textId="77777777" w:rsidR="002C6A33" w:rsidRDefault="002C6A33">
      <w:pPr>
        <w:rPr>
          <w:rFonts w:ascii="Arial" w:hAnsi="Arial" w:cs="Arial"/>
          <w:b/>
          <w:u w:val="single"/>
        </w:rPr>
      </w:pPr>
      <w:r>
        <w:rPr>
          <w:rFonts w:ascii="Arial" w:hAnsi="Arial" w:cs="Arial"/>
          <w:b/>
          <w:u w:val="single"/>
        </w:rPr>
        <w:br w:type="page"/>
      </w:r>
    </w:p>
    <w:p w14:paraId="685DA6D0" w14:textId="2C839B20" w:rsidR="009C6E45" w:rsidRPr="00375AA2" w:rsidRDefault="009C6E45" w:rsidP="009C6E45">
      <w:pPr>
        <w:rPr>
          <w:rFonts w:ascii="Arial" w:hAnsi="Arial" w:cs="Arial"/>
          <w:b/>
          <w:u w:val="single"/>
        </w:rPr>
      </w:pPr>
      <w:r w:rsidRPr="00375AA2">
        <w:rPr>
          <w:rFonts w:ascii="Arial" w:hAnsi="Arial" w:cs="Arial"/>
          <w:b/>
          <w:u w:val="single"/>
        </w:rPr>
        <w:lastRenderedPageBreak/>
        <w:t>Gateway 1: Old Malton North</w:t>
      </w:r>
    </w:p>
    <w:p w14:paraId="6BD56BD3" w14:textId="77777777" w:rsidR="009C6E45" w:rsidRPr="00375AA2" w:rsidRDefault="009C6E45" w:rsidP="009C6E45">
      <w:pPr>
        <w:rPr>
          <w:rFonts w:ascii="Arial" w:hAnsi="Arial" w:cs="Arial"/>
          <w:b/>
        </w:rPr>
      </w:pPr>
      <w:r>
        <w:rPr>
          <w:rFonts w:ascii="Arial" w:hAnsi="Arial" w:cs="Arial"/>
          <w:b/>
        </w:rPr>
        <w:t xml:space="preserve">View </w:t>
      </w:r>
      <w:r w:rsidRPr="00375AA2">
        <w:rPr>
          <w:rFonts w:ascii="Arial" w:hAnsi="Arial" w:cs="Arial"/>
          <w:b/>
        </w:rPr>
        <w:t>1</w:t>
      </w:r>
      <w:r>
        <w:rPr>
          <w:rFonts w:ascii="Arial" w:hAnsi="Arial" w:cs="Arial"/>
          <w:b/>
        </w:rPr>
        <w:t xml:space="preserve"> - Town Street, Looking South</w:t>
      </w:r>
    </w:p>
    <w:p w14:paraId="75967DED" w14:textId="77777777" w:rsidR="009C6E45" w:rsidRPr="00375AA2" w:rsidRDefault="009C6E45" w:rsidP="009C6E45">
      <w:pPr>
        <w:rPr>
          <w:rFonts w:ascii="Arial" w:hAnsi="Arial" w:cs="Arial"/>
        </w:rPr>
      </w:pPr>
      <w:r w:rsidRPr="00375AA2">
        <w:rPr>
          <w:rFonts w:ascii="Arial" w:hAnsi="Arial" w:cs="Arial"/>
        </w:rPr>
        <w:t xml:space="preserve">B1257 Town Street, </w:t>
      </w:r>
      <w:r>
        <w:rPr>
          <w:rFonts w:ascii="Arial" w:hAnsi="Arial" w:cs="Arial"/>
        </w:rPr>
        <w:t>viewed from n</w:t>
      </w:r>
      <w:r w:rsidRPr="00375AA2">
        <w:rPr>
          <w:rFonts w:ascii="Arial" w:hAnsi="Arial" w:cs="Arial"/>
        </w:rPr>
        <w:t xml:space="preserve">orth end of </w:t>
      </w:r>
      <w:r>
        <w:rPr>
          <w:rFonts w:ascii="Arial" w:hAnsi="Arial" w:cs="Arial"/>
        </w:rPr>
        <w:t>v</w:t>
      </w:r>
      <w:r w:rsidRPr="00375AA2">
        <w:rPr>
          <w:rFonts w:ascii="Arial" w:hAnsi="Arial" w:cs="Arial"/>
        </w:rPr>
        <w:t xml:space="preserve">illage looking </w:t>
      </w:r>
      <w:r>
        <w:rPr>
          <w:rFonts w:ascii="Arial" w:hAnsi="Arial" w:cs="Arial"/>
        </w:rPr>
        <w:t>south, displaying a rural, village feel.</w:t>
      </w:r>
    </w:p>
    <w:p w14:paraId="2969EC1A" w14:textId="77777777" w:rsidR="009C6E45" w:rsidRPr="00375AA2" w:rsidRDefault="009C6E45" w:rsidP="009C6E45">
      <w:pPr>
        <w:rPr>
          <w:rFonts w:ascii="Arial" w:hAnsi="Arial" w:cs="Arial"/>
        </w:rPr>
      </w:pPr>
      <w:r w:rsidRPr="00375AA2">
        <w:rPr>
          <w:rFonts w:ascii="Arial" w:hAnsi="Arial" w:cs="Arial"/>
        </w:rPr>
        <w:t xml:space="preserve">The road </w:t>
      </w:r>
      <w:r>
        <w:rPr>
          <w:rFonts w:ascii="Arial" w:hAnsi="Arial" w:cs="Arial"/>
        </w:rPr>
        <w:t>fall</w:t>
      </w:r>
      <w:r w:rsidRPr="00375AA2">
        <w:rPr>
          <w:rFonts w:ascii="Arial" w:hAnsi="Arial" w:cs="Arial"/>
        </w:rPr>
        <w:t>s slightly towards the village with broad grass verges either side</w:t>
      </w:r>
      <w:r>
        <w:rPr>
          <w:rFonts w:ascii="Arial" w:hAnsi="Arial" w:cs="Arial"/>
        </w:rPr>
        <w:t>.</w:t>
      </w:r>
      <w:r w:rsidRPr="00375AA2">
        <w:rPr>
          <w:rFonts w:ascii="Arial" w:hAnsi="Arial" w:cs="Arial"/>
        </w:rPr>
        <w:t xml:space="preserve"> </w:t>
      </w:r>
      <w:r>
        <w:rPr>
          <w:rFonts w:ascii="Arial" w:hAnsi="Arial" w:cs="Arial"/>
        </w:rPr>
        <w:t>C19th</w:t>
      </w:r>
      <w:r w:rsidRPr="00375AA2">
        <w:rPr>
          <w:rFonts w:ascii="Arial" w:hAnsi="Arial" w:cs="Arial"/>
        </w:rPr>
        <w:t xml:space="preserve"> cottages </w:t>
      </w:r>
      <w:r>
        <w:rPr>
          <w:rFonts w:ascii="Arial" w:hAnsi="Arial" w:cs="Arial"/>
        </w:rPr>
        <w:t>lie to</w:t>
      </w:r>
      <w:r w:rsidRPr="00375AA2">
        <w:rPr>
          <w:rFonts w:ascii="Arial" w:hAnsi="Arial" w:cs="Arial"/>
        </w:rPr>
        <w:t xml:space="preserve"> the left </w:t>
      </w:r>
      <w:r>
        <w:rPr>
          <w:rFonts w:ascii="Arial" w:hAnsi="Arial" w:cs="Arial"/>
        </w:rPr>
        <w:t>with</w:t>
      </w:r>
      <w:r w:rsidRPr="00375AA2">
        <w:rPr>
          <w:rFonts w:ascii="Arial" w:hAnsi="Arial" w:cs="Arial"/>
        </w:rPr>
        <w:t xml:space="preserve"> farms set back behind fields on the right.</w:t>
      </w:r>
    </w:p>
    <w:p w14:paraId="5F9376C9" w14:textId="77777777" w:rsidR="009C6E45" w:rsidRPr="00375AA2" w:rsidRDefault="009C6E45" w:rsidP="009C6E45">
      <w:pPr>
        <w:rPr>
          <w:rFonts w:ascii="Arial" w:hAnsi="Arial" w:cs="Arial"/>
        </w:rPr>
      </w:pPr>
      <w:r w:rsidRPr="00375AA2">
        <w:rPr>
          <w:rFonts w:ascii="Arial" w:hAnsi="Arial" w:cs="Arial"/>
          <w:noProof/>
          <w:lang w:eastAsia="en-GB"/>
        </w:rPr>
        <w:drawing>
          <wp:anchor distT="0" distB="0" distL="114300" distR="114300" simplePos="0" relativeHeight="251682816" behindDoc="1" locked="0" layoutInCell="1" allowOverlap="1" wp14:anchorId="144D7310" wp14:editId="7A43F890">
            <wp:simplePos x="0" y="0"/>
            <wp:positionH relativeFrom="margin">
              <wp:align>left</wp:align>
            </wp:positionH>
            <wp:positionV relativeFrom="paragraph">
              <wp:posOffset>95885</wp:posOffset>
            </wp:positionV>
            <wp:extent cx="3390900" cy="2543338"/>
            <wp:effectExtent l="0" t="0" r="0" b="9525"/>
            <wp:wrapTight wrapText="bothSides">
              <wp:wrapPolygon edited="0">
                <wp:start x="0" y="0"/>
                <wp:lineTo x="0" y="21519"/>
                <wp:lineTo x="21479" y="21519"/>
                <wp:lineTo x="21479"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1000119.JPG"/>
                    <pic:cNvPicPr/>
                  </pic:nvPicPr>
                  <pic:blipFill>
                    <a:blip r:embed="rId25" cstate="print">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390900" cy="2543338"/>
                    </a:xfrm>
                    <a:prstGeom prst="rect">
                      <a:avLst/>
                    </a:prstGeom>
                  </pic:spPr>
                </pic:pic>
              </a:graphicData>
            </a:graphic>
          </wp:anchor>
        </w:drawing>
      </w:r>
    </w:p>
    <w:p w14:paraId="3740F8F4" w14:textId="77777777" w:rsidR="009C6E45" w:rsidRPr="00375AA2" w:rsidRDefault="009C6E45" w:rsidP="009C6E45">
      <w:pPr>
        <w:rPr>
          <w:rFonts w:ascii="Arial" w:hAnsi="Arial" w:cs="Arial"/>
        </w:rPr>
      </w:pPr>
    </w:p>
    <w:p w14:paraId="529B6CC0" w14:textId="77777777" w:rsidR="009C6E45" w:rsidRPr="00375AA2" w:rsidRDefault="009C6E45" w:rsidP="009C6E45">
      <w:pPr>
        <w:rPr>
          <w:rFonts w:ascii="Arial" w:hAnsi="Arial" w:cs="Arial"/>
        </w:rPr>
      </w:pPr>
    </w:p>
    <w:p w14:paraId="2FA7DFDC" w14:textId="77777777" w:rsidR="009C6E45" w:rsidRPr="00375AA2" w:rsidRDefault="009C6E45" w:rsidP="009C6E45">
      <w:pPr>
        <w:rPr>
          <w:rFonts w:ascii="Arial" w:hAnsi="Arial" w:cs="Arial"/>
        </w:rPr>
      </w:pPr>
    </w:p>
    <w:p w14:paraId="5643DA28" w14:textId="77777777" w:rsidR="009C6E45" w:rsidRPr="00375AA2" w:rsidRDefault="009C6E45" w:rsidP="009C6E45">
      <w:pPr>
        <w:rPr>
          <w:rFonts w:ascii="Arial" w:hAnsi="Arial" w:cs="Arial"/>
        </w:rPr>
      </w:pPr>
    </w:p>
    <w:p w14:paraId="04150534" w14:textId="77777777" w:rsidR="009C6E45" w:rsidRPr="00375AA2" w:rsidRDefault="009C6E45" w:rsidP="009C6E45">
      <w:pPr>
        <w:rPr>
          <w:rFonts w:ascii="Arial" w:hAnsi="Arial" w:cs="Arial"/>
        </w:rPr>
      </w:pPr>
    </w:p>
    <w:p w14:paraId="3575591C" w14:textId="77777777" w:rsidR="009C6E45" w:rsidRPr="00375AA2" w:rsidRDefault="009C6E45" w:rsidP="009C6E45">
      <w:pPr>
        <w:rPr>
          <w:rFonts w:ascii="Arial" w:hAnsi="Arial" w:cs="Arial"/>
        </w:rPr>
      </w:pPr>
    </w:p>
    <w:p w14:paraId="71E84A01" w14:textId="77777777" w:rsidR="009C6E45" w:rsidRPr="00375AA2" w:rsidRDefault="009C6E45" w:rsidP="009C6E45">
      <w:pPr>
        <w:rPr>
          <w:rFonts w:ascii="Arial" w:hAnsi="Arial" w:cs="Arial"/>
        </w:rPr>
      </w:pPr>
    </w:p>
    <w:p w14:paraId="776C0976" w14:textId="77777777" w:rsidR="009C6E45" w:rsidRPr="00375AA2" w:rsidRDefault="009C6E45" w:rsidP="009C6E45">
      <w:pPr>
        <w:rPr>
          <w:rFonts w:ascii="Arial" w:hAnsi="Arial" w:cs="Arial"/>
        </w:rPr>
      </w:pPr>
    </w:p>
    <w:p w14:paraId="06B3F2E0" w14:textId="77777777" w:rsidR="009C6E45" w:rsidRPr="00375AA2" w:rsidRDefault="009C6E45" w:rsidP="009C6E45">
      <w:pPr>
        <w:rPr>
          <w:rFonts w:ascii="Arial" w:hAnsi="Arial" w:cs="Arial"/>
        </w:rPr>
      </w:pPr>
    </w:p>
    <w:p w14:paraId="035ABAA1" w14:textId="77777777" w:rsidR="009C6E45" w:rsidRPr="00375AA2" w:rsidRDefault="009C6E45" w:rsidP="009C6E45">
      <w:pPr>
        <w:rPr>
          <w:rFonts w:ascii="Arial" w:hAnsi="Arial" w:cs="Arial"/>
          <w:b/>
        </w:rPr>
      </w:pPr>
      <w:r>
        <w:rPr>
          <w:rFonts w:ascii="Arial" w:hAnsi="Arial" w:cs="Arial"/>
          <w:b/>
        </w:rPr>
        <w:t>View 2 - Town Street, Looking North</w:t>
      </w:r>
    </w:p>
    <w:p w14:paraId="4AB67699" w14:textId="77777777" w:rsidR="009C6E45" w:rsidRPr="00375AA2" w:rsidRDefault="009C6E45" w:rsidP="009C6E45">
      <w:pPr>
        <w:rPr>
          <w:rFonts w:ascii="Arial" w:hAnsi="Arial" w:cs="Arial"/>
        </w:rPr>
      </w:pPr>
      <w:r w:rsidRPr="00375AA2">
        <w:rPr>
          <w:rFonts w:ascii="Arial" w:hAnsi="Arial" w:cs="Arial"/>
        </w:rPr>
        <w:t>The road inclines towards the A64 flyover in the rear ground.  There are wide grass verges which are hedge and tree lined.</w:t>
      </w:r>
      <w:r>
        <w:rPr>
          <w:rFonts w:ascii="Arial" w:hAnsi="Arial" w:cs="Arial"/>
        </w:rPr>
        <w:t xml:space="preserve"> There is a real sense of leaving the town and entering the countryside.</w:t>
      </w:r>
    </w:p>
    <w:p w14:paraId="54F0A9B1" w14:textId="77777777" w:rsidR="009C6E45" w:rsidRPr="00375AA2" w:rsidRDefault="009C6E45" w:rsidP="009C6E45">
      <w:pPr>
        <w:rPr>
          <w:rFonts w:ascii="Arial" w:hAnsi="Arial" w:cs="Arial"/>
        </w:rPr>
      </w:pPr>
      <w:r w:rsidRPr="00375AA2">
        <w:rPr>
          <w:rFonts w:ascii="Arial" w:hAnsi="Arial" w:cs="Arial"/>
          <w:noProof/>
          <w:lang w:eastAsia="en-GB"/>
        </w:rPr>
        <w:drawing>
          <wp:anchor distT="0" distB="0" distL="114300" distR="114300" simplePos="0" relativeHeight="251681792" behindDoc="1" locked="0" layoutInCell="1" allowOverlap="1" wp14:anchorId="1CA39EA8" wp14:editId="4C0A4DB3">
            <wp:simplePos x="0" y="0"/>
            <wp:positionH relativeFrom="margin">
              <wp:align>left</wp:align>
            </wp:positionH>
            <wp:positionV relativeFrom="paragraph">
              <wp:posOffset>7620</wp:posOffset>
            </wp:positionV>
            <wp:extent cx="3409950" cy="2557625"/>
            <wp:effectExtent l="0" t="0" r="0" b="0"/>
            <wp:wrapTight wrapText="bothSides">
              <wp:wrapPolygon edited="0">
                <wp:start x="0" y="0"/>
                <wp:lineTo x="0" y="21402"/>
                <wp:lineTo x="21479" y="21402"/>
                <wp:lineTo x="21479"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P1000117.JPG"/>
                    <pic:cNvPicPr/>
                  </pic:nvPicPr>
                  <pic:blipFill>
                    <a:blip r:embed="rId27" cstate="print">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409950" cy="2557625"/>
                    </a:xfrm>
                    <a:prstGeom prst="rect">
                      <a:avLst/>
                    </a:prstGeom>
                  </pic:spPr>
                </pic:pic>
              </a:graphicData>
            </a:graphic>
          </wp:anchor>
        </w:drawing>
      </w:r>
    </w:p>
    <w:p w14:paraId="2FAACA89" w14:textId="77777777" w:rsidR="009C6E45" w:rsidRPr="00375AA2" w:rsidRDefault="009C6E45" w:rsidP="009C6E45">
      <w:pPr>
        <w:rPr>
          <w:rFonts w:ascii="Arial" w:hAnsi="Arial" w:cs="Arial"/>
        </w:rPr>
      </w:pPr>
    </w:p>
    <w:p w14:paraId="4628BE70" w14:textId="77777777" w:rsidR="009C6E45" w:rsidRPr="00375AA2" w:rsidRDefault="009C6E45" w:rsidP="009C6E45">
      <w:pPr>
        <w:rPr>
          <w:rFonts w:ascii="Arial" w:hAnsi="Arial" w:cs="Arial"/>
        </w:rPr>
      </w:pPr>
    </w:p>
    <w:p w14:paraId="241EB245" w14:textId="77777777" w:rsidR="009C6E45" w:rsidRPr="00375AA2" w:rsidRDefault="009C6E45" w:rsidP="009C6E45">
      <w:pPr>
        <w:rPr>
          <w:rFonts w:ascii="Arial" w:hAnsi="Arial" w:cs="Arial"/>
        </w:rPr>
      </w:pPr>
    </w:p>
    <w:p w14:paraId="48A9C3E7" w14:textId="77777777" w:rsidR="009C6E45" w:rsidRPr="00375AA2" w:rsidRDefault="009C6E45" w:rsidP="009C6E45">
      <w:pPr>
        <w:rPr>
          <w:rFonts w:ascii="Arial" w:hAnsi="Arial" w:cs="Arial"/>
        </w:rPr>
      </w:pPr>
    </w:p>
    <w:p w14:paraId="33CD4FA8" w14:textId="77777777" w:rsidR="009C6E45" w:rsidRPr="00375AA2" w:rsidRDefault="009C6E45" w:rsidP="009C6E45">
      <w:pPr>
        <w:rPr>
          <w:rFonts w:ascii="Arial" w:hAnsi="Arial" w:cs="Arial"/>
        </w:rPr>
      </w:pPr>
    </w:p>
    <w:p w14:paraId="6675B898" w14:textId="77777777" w:rsidR="009C6E45" w:rsidRPr="00375AA2" w:rsidRDefault="009C6E45" w:rsidP="009C6E45">
      <w:pPr>
        <w:rPr>
          <w:rFonts w:ascii="Arial" w:hAnsi="Arial" w:cs="Arial"/>
        </w:rPr>
      </w:pPr>
    </w:p>
    <w:p w14:paraId="4D3793E2" w14:textId="77777777" w:rsidR="009C6E45" w:rsidRPr="00375AA2" w:rsidRDefault="009C6E45" w:rsidP="009C6E45">
      <w:pPr>
        <w:rPr>
          <w:rFonts w:ascii="Arial" w:hAnsi="Arial" w:cs="Arial"/>
        </w:rPr>
      </w:pPr>
    </w:p>
    <w:p w14:paraId="683117D2" w14:textId="77777777" w:rsidR="009C6E45" w:rsidRPr="00375AA2" w:rsidRDefault="009C6E45" w:rsidP="009C6E45">
      <w:pPr>
        <w:rPr>
          <w:rFonts w:ascii="Arial" w:hAnsi="Arial" w:cs="Arial"/>
        </w:rPr>
      </w:pPr>
    </w:p>
    <w:p w14:paraId="3E6BC182" w14:textId="77777777" w:rsidR="009C6E45" w:rsidRPr="00375AA2" w:rsidRDefault="009C6E45" w:rsidP="009C6E45">
      <w:pPr>
        <w:rPr>
          <w:rFonts w:ascii="Arial" w:hAnsi="Arial" w:cs="Arial"/>
        </w:rPr>
      </w:pPr>
    </w:p>
    <w:p w14:paraId="46EB797C" w14:textId="77777777" w:rsidR="009C6E45" w:rsidRPr="00375AA2" w:rsidRDefault="009C6E45" w:rsidP="009C6E45">
      <w:pPr>
        <w:rPr>
          <w:rFonts w:ascii="Arial" w:hAnsi="Arial" w:cs="Arial"/>
        </w:rPr>
      </w:pPr>
    </w:p>
    <w:p w14:paraId="7F74812B" w14:textId="77777777" w:rsidR="00EF07CD" w:rsidRDefault="00EF07CD">
      <w:pPr>
        <w:rPr>
          <w:rFonts w:ascii="Arial" w:hAnsi="Arial" w:cs="Arial"/>
          <w:b/>
          <w:u w:val="single"/>
        </w:rPr>
      </w:pPr>
      <w:r>
        <w:rPr>
          <w:rFonts w:ascii="Arial" w:hAnsi="Arial" w:cs="Arial"/>
          <w:b/>
          <w:u w:val="single"/>
        </w:rPr>
        <w:br w:type="page"/>
      </w:r>
    </w:p>
    <w:p w14:paraId="34448F2F" w14:textId="35E3CE77" w:rsidR="009C6E45" w:rsidRPr="008503B3" w:rsidRDefault="009C6E45" w:rsidP="009C6E45">
      <w:pPr>
        <w:rPr>
          <w:rFonts w:ascii="Arial" w:hAnsi="Arial" w:cs="Arial"/>
          <w:b/>
          <w:u w:val="single"/>
        </w:rPr>
      </w:pPr>
      <w:r w:rsidRPr="008503B3">
        <w:rPr>
          <w:rFonts w:ascii="Arial" w:hAnsi="Arial" w:cs="Arial"/>
          <w:b/>
          <w:u w:val="single"/>
        </w:rPr>
        <w:lastRenderedPageBreak/>
        <w:t>Gateway 2: Old Malton South</w:t>
      </w:r>
    </w:p>
    <w:p w14:paraId="4535CA5A" w14:textId="77777777" w:rsidR="009C6E45" w:rsidRPr="00375AA2" w:rsidRDefault="009C6E45" w:rsidP="009C6E45">
      <w:pPr>
        <w:rPr>
          <w:rFonts w:ascii="Arial" w:hAnsi="Arial" w:cs="Arial"/>
          <w:b/>
        </w:rPr>
      </w:pPr>
      <w:r>
        <w:rPr>
          <w:rFonts w:ascii="Arial" w:hAnsi="Arial" w:cs="Arial"/>
          <w:b/>
        </w:rPr>
        <w:t>View 3 -</w:t>
      </w:r>
      <w:r w:rsidRPr="00375AA2">
        <w:rPr>
          <w:rFonts w:ascii="Arial" w:hAnsi="Arial" w:cs="Arial"/>
          <w:b/>
        </w:rPr>
        <w:t xml:space="preserve"> Town Street, Old Malton</w:t>
      </w:r>
    </w:p>
    <w:p w14:paraId="3BA0B517" w14:textId="77777777" w:rsidR="009C6E45" w:rsidRPr="00375AA2" w:rsidRDefault="009C6E45" w:rsidP="009C6E45">
      <w:pPr>
        <w:rPr>
          <w:rFonts w:ascii="Arial" w:hAnsi="Arial" w:cs="Arial"/>
        </w:rPr>
      </w:pPr>
      <w:r w:rsidRPr="00375AA2">
        <w:rPr>
          <w:rFonts w:ascii="Arial" w:hAnsi="Arial" w:cs="Arial"/>
        </w:rPr>
        <w:t xml:space="preserve">B1257 Town Street, </w:t>
      </w:r>
      <w:r>
        <w:rPr>
          <w:rFonts w:ascii="Arial" w:hAnsi="Arial" w:cs="Arial"/>
        </w:rPr>
        <w:t>viewed from s</w:t>
      </w:r>
      <w:r w:rsidRPr="00375AA2">
        <w:rPr>
          <w:rFonts w:ascii="Arial" w:hAnsi="Arial" w:cs="Arial"/>
        </w:rPr>
        <w:t xml:space="preserve">outh end of </w:t>
      </w:r>
      <w:r>
        <w:rPr>
          <w:rFonts w:ascii="Arial" w:hAnsi="Arial" w:cs="Arial"/>
        </w:rPr>
        <w:t>village looking n</w:t>
      </w:r>
      <w:r w:rsidRPr="00375AA2">
        <w:rPr>
          <w:rFonts w:ascii="Arial" w:hAnsi="Arial" w:cs="Arial"/>
        </w:rPr>
        <w:t>orth.</w:t>
      </w:r>
    </w:p>
    <w:p w14:paraId="1F4FF765" w14:textId="77777777" w:rsidR="009C6E45" w:rsidRPr="00375AA2" w:rsidRDefault="009C6E45" w:rsidP="009C6E45">
      <w:pPr>
        <w:rPr>
          <w:rFonts w:ascii="Arial" w:hAnsi="Arial" w:cs="Arial"/>
        </w:rPr>
      </w:pPr>
      <w:r>
        <w:rPr>
          <w:rFonts w:ascii="Arial" w:hAnsi="Arial" w:cs="Arial"/>
        </w:rPr>
        <w:t>Gateway to Old Malton village, with</w:t>
      </w:r>
      <w:r w:rsidRPr="00375AA2">
        <w:rPr>
          <w:rFonts w:ascii="Arial" w:hAnsi="Arial" w:cs="Arial"/>
        </w:rPr>
        <w:t xml:space="preserve"> busy roundabout intersection with Highfield</w:t>
      </w:r>
      <w:r>
        <w:rPr>
          <w:rFonts w:ascii="Arial" w:hAnsi="Arial" w:cs="Arial"/>
        </w:rPr>
        <w:t xml:space="preserve"> Road coming in from the left. </w:t>
      </w:r>
      <w:r w:rsidRPr="00375AA2">
        <w:rPr>
          <w:rFonts w:ascii="Arial" w:hAnsi="Arial" w:cs="Arial"/>
        </w:rPr>
        <w:t xml:space="preserve">Tree lined verge with </w:t>
      </w:r>
      <w:r>
        <w:rPr>
          <w:rFonts w:ascii="Arial" w:hAnsi="Arial" w:cs="Arial"/>
        </w:rPr>
        <w:t>c</w:t>
      </w:r>
      <w:r w:rsidRPr="00375AA2">
        <w:rPr>
          <w:rFonts w:ascii="Arial" w:hAnsi="Arial" w:cs="Arial"/>
        </w:rPr>
        <w:t xml:space="preserve">ricket </w:t>
      </w:r>
      <w:r>
        <w:rPr>
          <w:rFonts w:ascii="Arial" w:hAnsi="Arial" w:cs="Arial"/>
        </w:rPr>
        <w:t>f</w:t>
      </w:r>
      <w:r w:rsidRPr="00375AA2">
        <w:rPr>
          <w:rFonts w:ascii="Arial" w:hAnsi="Arial" w:cs="Arial"/>
        </w:rPr>
        <w:t>ield on right, w</w:t>
      </w:r>
      <w:r>
        <w:rPr>
          <w:rFonts w:ascii="Arial" w:hAnsi="Arial" w:cs="Arial"/>
        </w:rPr>
        <w:t>alled boundary of the Camphill C</w:t>
      </w:r>
      <w:r w:rsidRPr="00375AA2">
        <w:rPr>
          <w:rFonts w:ascii="Arial" w:hAnsi="Arial" w:cs="Arial"/>
        </w:rPr>
        <w:t xml:space="preserve">entre </w:t>
      </w:r>
      <w:r>
        <w:rPr>
          <w:rFonts w:ascii="Arial" w:hAnsi="Arial" w:cs="Arial"/>
        </w:rPr>
        <w:t>with mature tree to the left. C19th</w:t>
      </w:r>
      <w:r w:rsidRPr="00375AA2">
        <w:rPr>
          <w:rFonts w:ascii="Arial" w:hAnsi="Arial" w:cs="Arial"/>
        </w:rPr>
        <w:t xml:space="preserve"> cottages </w:t>
      </w:r>
      <w:r>
        <w:rPr>
          <w:rFonts w:ascii="Arial" w:hAnsi="Arial" w:cs="Arial"/>
        </w:rPr>
        <w:t>front</w:t>
      </w:r>
      <w:r w:rsidRPr="00375AA2">
        <w:rPr>
          <w:rFonts w:ascii="Arial" w:hAnsi="Arial" w:cs="Arial"/>
        </w:rPr>
        <w:t xml:space="preserve">ing the road </w:t>
      </w:r>
      <w:r>
        <w:rPr>
          <w:rFonts w:ascii="Arial" w:hAnsi="Arial" w:cs="Arial"/>
        </w:rPr>
        <w:t>in the middle</w:t>
      </w:r>
      <w:r w:rsidRPr="00375AA2">
        <w:rPr>
          <w:rFonts w:ascii="Arial" w:hAnsi="Arial" w:cs="Arial"/>
        </w:rPr>
        <w:t xml:space="preserve"> ground. </w:t>
      </w:r>
    </w:p>
    <w:p w14:paraId="59D28E78" w14:textId="77777777" w:rsidR="009C6E45" w:rsidRPr="00375AA2" w:rsidRDefault="009C6E45" w:rsidP="009C6E45">
      <w:pPr>
        <w:rPr>
          <w:rFonts w:ascii="Arial" w:hAnsi="Arial" w:cs="Arial"/>
        </w:rPr>
      </w:pPr>
      <w:r w:rsidRPr="00375AA2">
        <w:rPr>
          <w:rFonts w:ascii="Arial" w:hAnsi="Arial" w:cs="Arial"/>
          <w:noProof/>
          <w:lang w:eastAsia="en-GB"/>
        </w:rPr>
        <w:drawing>
          <wp:anchor distT="0" distB="0" distL="114300" distR="114300" simplePos="0" relativeHeight="251683840" behindDoc="1" locked="0" layoutInCell="1" allowOverlap="1" wp14:anchorId="4253AE7C" wp14:editId="1F599873">
            <wp:simplePos x="0" y="0"/>
            <wp:positionH relativeFrom="column">
              <wp:posOffset>0</wp:posOffset>
            </wp:positionH>
            <wp:positionV relativeFrom="paragraph">
              <wp:posOffset>-1270</wp:posOffset>
            </wp:positionV>
            <wp:extent cx="3314700" cy="2486183"/>
            <wp:effectExtent l="0" t="0" r="0" b="9525"/>
            <wp:wrapTight wrapText="bothSides">
              <wp:wrapPolygon edited="0">
                <wp:start x="0" y="0"/>
                <wp:lineTo x="0" y="21517"/>
                <wp:lineTo x="21476" y="21517"/>
                <wp:lineTo x="2147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P1000121.JPG"/>
                    <pic:cNvPicPr/>
                  </pic:nvPicPr>
                  <pic:blipFill>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314700" cy="2486183"/>
                    </a:xfrm>
                    <a:prstGeom prst="rect">
                      <a:avLst/>
                    </a:prstGeom>
                  </pic:spPr>
                </pic:pic>
              </a:graphicData>
            </a:graphic>
          </wp:anchor>
        </w:drawing>
      </w:r>
    </w:p>
    <w:p w14:paraId="7DB074F2" w14:textId="77777777" w:rsidR="009C6E45" w:rsidRPr="00375AA2" w:rsidRDefault="009C6E45" w:rsidP="009C6E45">
      <w:pPr>
        <w:rPr>
          <w:rFonts w:ascii="Arial" w:hAnsi="Arial" w:cs="Arial"/>
        </w:rPr>
      </w:pPr>
    </w:p>
    <w:p w14:paraId="75836292" w14:textId="77777777" w:rsidR="009C6E45" w:rsidRPr="00375AA2" w:rsidRDefault="009C6E45" w:rsidP="009C6E45">
      <w:pPr>
        <w:rPr>
          <w:rFonts w:ascii="Arial" w:hAnsi="Arial" w:cs="Arial"/>
        </w:rPr>
      </w:pPr>
    </w:p>
    <w:p w14:paraId="4C696237" w14:textId="77777777" w:rsidR="009C6E45" w:rsidRPr="00375AA2" w:rsidRDefault="009C6E45" w:rsidP="009C6E45">
      <w:pPr>
        <w:rPr>
          <w:rFonts w:ascii="Arial" w:hAnsi="Arial" w:cs="Arial"/>
          <w:b/>
        </w:rPr>
      </w:pPr>
    </w:p>
    <w:p w14:paraId="01E9B678" w14:textId="77777777" w:rsidR="009C6E45" w:rsidRPr="00375AA2" w:rsidRDefault="009C6E45" w:rsidP="009C6E45">
      <w:pPr>
        <w:rPr>
          <w:rFonts w:ascii="Arial" w:hAnsi="Arial" w:cs="Arial"/>
          <w:b/>
        </w:rPr>
      </w:pPr>
    </w:p>
    <w:p w14:paraId="7E09CEF0" w14:textId="77777777" w:rsidR="009C6E45" w:rsidRPr="00375AA2" w:rsidRDefault="009C6E45" w:rsidP="009C6E45">
      <w:pPr>
        <w:rPr>
          <w:rFonts w:ascii="Arial" w:hAnsi="Arial" w:cs="Arial"/>
          <w:b/>
        </w:rPr>
      </w:pPr>
    </w:p>
    <w:p w14:paraId="5954D9FB" w14:textId="77777777" w:rsidR="009C6E45" w:rsidRPr="00375AA2" w:rsidRDefault="009C6E45" w:rsidP="009C6E45">
      <w:pPr>
        <w:rPr>
          <w:rFonts w:ascii="Arial" w:hAnsi="Arial" w:cs="Arial"/>
          <w:b/>
        </w:rPr>
      </w:pPr>
    </w:p>
    <w:p w14:paraId="273B4847" w14:textId="77777777" w:rsidR="009C6E45" w:rsidRPr="00375AA2" w:rsidRDefault="009C6E45" w:rsidP="009C6E45">
      <w:pPr>
        <w:rPr>
          <w:rFonts w:ascii="Arial" w:hAnsi="Arial" w:cs="Arial"/>
          <w:b/>
        </w:rPr>
      </w:pPr>
    </w:p>
    <w:p w14:paraId="28509A52" w14:textId="77777777" w:rsidR="009C6E45" w:rsidRPr="00375AA2" w:rsidRDefault="009C6E45" w:rsidP="009C6E45">
      <w:pPr>
        <w:rPr>
          <w:rFonts w:ascii="Arial" w:hAnsi="Arial" w:cs="Arial"/>
          <w:b/>
        </w:rPr>
      </w:pPr>
    </w:p>
    <w:p w14:paraId="39C4BD94" w14:textId="77777777" w:rsidR="009C6E45" w:rsidRPr="00323A6D" w:rsidRDefault="009C6E45" w:rsidP="009C6E45">
      <w:pPr>
        <w:rPr>
          <w:rFonts w:ascii="Arial" w:hAnsi="Arial" w:cs="Arial"/>
          <w:b/>
        </w:rPr>
      </w:pPr>
      <w:r w:rsidRPr="00323A6D">
        <w:rPr>
          <w:rFonts w:ascii="Arial" w:hAnsi="Arial" w:cs="Arial"/>
          <w:b/>
        </w:rPr>
        <w:t xml:space="preserve">View 4 – Old Malton Road </w:t>
      </w:r>
    </w:p>
    <w:p w14:paraId="4BA9B925" w14:textId="77777777" w:rsidR="009C6E45" w:rsidRPr="00375AA2" w:rsidRDefault="009C6E45" w:rsidP="009C6E45">
      <w:pPr>
        <w:rPr>
          <w:rFonts w:ascii="Arial" w:hAnsi="Arial" w:cs="Arial"/>
        </w:rPr>
      </w:pPr>
      <w:r>
        <w:rPr>
          <w:rFonts w:ascii="Arial" w:hAnsi="Arial" w:cs="Arial"/>
        </w:rPr>
        <w:t xml:space="preserve">The north-east gateway to Malton, signifying a rural market town. The </w:t>
      </w:r>
      <w:r w:rsidRPr="00375AA2">
        <w:rPr>
          <w:rFonts w:ascii="Arial" w:hAnsi="Arial" w:cs="Arial"/>
        </w:rPr>
        <w:t xml:space="preserve">walled boundary of the Camphill Centre </w:t>
      </w:r>
      <w:r>
        <w:rPr>
          <w:rFonts w:ascii="Arial" w:hAnsi="Arial" w:cs="Arial"/>
        </w:rPr>
        <w:t>is visible to</w:t>
      </w:r>
      <w:r w:rsidRPr="00375AA2">
        <w:rPr>
          <w:rFonts w:ascii="Arial" w:hAnsi="Arial" w:cs="Arial"/>
        </w:rPr>
        <w:t xml:space="preserve"> the right,</w:t>
      </w:r>
      <w:r>
        <w:rPr>
          <w:rFonts w:ascii="Arial" w:hAnsi="Arial" w:cs="Arial"/>
        </w:rPr>
        <w:t xml:space="preserve"> with a</w:t>
      </w:r>
      <w:r w:rsidRPr="00375AA2">
        <w:rPr>
          <w:rFonts w:ascii="Arial" w:hAnsi="Arial" w:cs="Arial"/>
        </w:rPr>
        <w:t xml:space="preserve"> wide verge with occasional trees on the left</w:t>
      </w:r>
      <w:r>
        <w:rPr>
          <w:rFonts w:ascii="Arial" w:hAnsi="Arial" w:cs="Arial"/>
        </w:rPr>
        <w:t xml:space="preserve">. There are </w:t>
      </w:r>
      <w:r w:rsidRPr="00375AA2">
        <w:rPr>
          <w:rFonts w:ascii="Arial" w:hAnsi="Arial" w:cs="Arial"/>
        </w:rPr>
        <w:t>open views to Norton across the sports fields</w:t>
      </w:r>
      <w:r>
        <w:rPr>
          <w:rFonts w:ascii="Arial" w:hAnsi="Arial" w:cs="Arial"/>
        </w:rPr>
        <w:t xml:space="preserve"> to the left</w:t>
      </w:r>
      <w:r w:rsidRPr="00375AA2">
        <w:rPr>
          <w:rFonts w:ascii="Arial" w:hAnsi="Arial" w:cs="Arial"/>
        </w:rPr>
        <w:t>.</w:t>
      </w:r>
    </w:p>
    <w:p w14:paraId="4930AD3D" w14:textId="77777777" w:rsidR="009C6E45" w:rsidRPr="00375AA2" w:rsidRDefault="009C6E45" w:rsidP="009C6E45">
      <w:pPr>
        <w:rPr>
          <w:rFonts w:ascii="Arial" w:hAnsi="Arial" w:cs="Arial"/>
          <w:b/>
        </w:rPr>
      </w:pPr>
    </w:p>
    <w:p w14:paraId="6B72CD1B" w14:textId="77777777" w:rsidR="009C6E45" w:rsidRPr="00375AA2" w:rsidRDefault="009C6E45" w:rsidP="009C6E45">
      <w:pPr>
        <w:rPr>
          <w:rFonts w:ascii="Arial" w:hAnsi="Arial" w:cs="Arial"/>
          <w:b/>
        </w:rPr>
      </w:pPr>
      <w:r w:rsidRPr="00375AA2">
        <w:rPr>
          <w:rFonts w:ascii="Arial" w:hAnsi="Arial" w:cs="Arial"/>
          <w:b/>
          <w:noProof/>
          <w:lang w:eastAsia="en-GB"/>
        </w:rPr>
        <w:drawing>
          <wp:anchor distT="0" distB="0" distL="114300" distR="114300" simplePos="0" relativeHeight="251684864" behindDoc="1" locked="0" layoutInCell="1" allowOverlap="1" wp14:anchorId="4B3A3F9B" wp14:editId="14A6F042">
            <wp:simplePos x="0" y="0"/>
            <wp:positionH relativeFrom="column">
              <wp:posOffset>0</wp:posOffset>
            </wp:positionH>
            <wp:positionV relativeFrom="paragraph">
              <wp:posOffset>-1905</wp:posOffset>
            </wp:positionV>
            <wp:extent cx="3314700" cy="2486183"/>
            <wp:effectExtent l="0" t="0" r="0" b="9525"/>
            <wp:wrapTight wrapText="bothSides">
              <wp:wrapPolygon edited="0">
                <wp:start x="0" y="0"/>
                <wp:lineTo x="0" y="21517"/>
                <wp:lineTo x="21476" y="21517"/>
                <wp:lineTo x="2147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P1000122.JPG"/>
                    <pic:cNvPicPr/>
                  </pic:nvPicPr>
                  <pic:blipFill>
                    <a:blip r:embed="rId31" cstate="print">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314700" cy="2486183"/>
                    </a:xfrm>
                    <a:prstGeom prst="rect">
                      <a:avLst/>
                    </a:prstGeom>
                  </pic:spPr>
                </pic:pic>
              </a:graphicData>
            </a:graphic>
          </wp:anchor>
        </w:drawing>
      </w:r>
    </w:p>
    <w:p w14:paraId="2E337DBF" w14:textId="77777777" w:rsidR="009C6E45" w:rsidRPr="00375AA2" w:rsidRDefault="009C6E45" w:rsidP="009C6E45">
      <w:pPr>
        <w:rPr>
          <w:rFonts w:ascii="Arial" w:hAnsi="Arial" w:cs="Arial"/>
          <w:b/>
        </w:rPr>
      </w:pPr>
    </w:p>
    <w:p w14:paraId="086BC276" w14:textId="77777777" w:rsidR="009C6E45" w:rsidRPr="00375AA2" w:rsidRDefault="009C6E45" w:rsidP="009C6E45">
      <w:pPr>
        <w:rPr>
          <w:rFonts w:ascii="Arial" w:hAnsi="Arial" w:cs="Arial"/>
          <w:b/>
        </w:rPr>
      </w:pPr>
    </w:p>
    <w:p w14:paraId="290FD394" w14:textId="77777777" w:rsidR="009C6E45" w:rsidRPr="00375AA2" w:rsidRDefault="009C6E45" w:rsidP="009C6E45">
      <w:pPr>
        <w:rPr>
          <w:rFonts w:ascii="Arial" w:hAnsi="Arial" w:cs="Arial"/>
          <w:b/>
        </w:rPr>
      </w:pPr>
    </w:p>
    <w:p w14:paraId="5F349CC5" w14:textId="77777777" w:rsidR="009C6E45" w:rsidRPr="00375AA2" w:rsidRDefault="009C6E45" w:rsidP="009C6E45">
      <w:pPr>
        <w:rPr>
          <w:rFonts w:ascii="Arial" w:hAnsi="Arial" w:cs="Arial"/>
          <w:b/>
        </w:rPr>
      </w:pPr>
    </w:p>
    <w:p w14:paraId="006F20C4" w14:textId="77777777" w:rsidR="009C6E45" w:rsidRPr="00375AA2" w:rsidRDefault="009C6E45" w:rsidP="009C6E45">
      <w:pPr>
        <w:rPr>
          <w:rFonts w:ascii="Arial" w:hAnsi="Arial" w:cs="Arial"/>
          <w:b/>
        </w:rPr>
      </w:pPr>
    </w:p>
    <w:p w14:paraId="4248A198" w14:textId="77777777" w:rsidR="009C6E45" w:rsidRPr="00375AA2" w:rsidRDefault="009C6E45" w:rsidP="009C6E45">
      <w:pPr>
        <w:rPr>
          <w:rFonts w:ascii="Arial" w:hAnsi="Arial" w:cs="Arial"/>
          <w:b/>
        </w:rPr>
      </w:pPr>
    </w:p>
    <w:p w14:paraId="776C2C5E" w14:textId="77777777" w:rsidR="009C6E45" w:rsidRPr="00375AA2" w:rsidRDefault="009C6E45" w:rsidP="009C6E45">
      <w:pPr>
        <w:rPr>
          <w:rFonts w:ascii="Arial" w:hAnsi="Arial" w:cs="Arial"/>
          <w:b/>
        </w:rPr>
      </w:pPr>
    </w:p>
    <w:p w14:paraId="0BEF09E3" w14:textId="77777777" w:rsidR="009C6E45" w:rsidRPr="00375AA2" w:rsidRDefault="009C6E45" w:rsidP="009C6E45">
      <w:pPr>
        <w:rPr>
          <w:rFonts w:ascii="Arial" w:hAnsi="Arial" w:cs="Arial"/>
          <w:b/>
        </w:rPr>
      </w:pPr>
    </w:p>
    <w:p w14:paraId="6C5B0721" w14:textId="77777777" w:rsidR="009C6E45" w:rsidRPr="00375AA2" w:rsidRDefault="009C6E45" w:rsidP="009C6E45">
      <w:pPr>
        <w:rPr>
          <w:rFonts w:ascii="Arial" w:hAnsi="Arial" w:cs="Arial"/>
          <w:b/>
        </w:rPr>
      </w:pPr>
    </w:p>
    <w:p w14:paraId="7B2D69A2" w14:textId="77777777" w:rsidR="009C6E45" w:rsidRPr="00375AA2" w:rsidRDefault="009C6E45" w:rsidP="009C6E45">
      <w:pPr>
        <w:rPr>
          <w:rFonts w:ascii="Arial" w:hAnsi="Arial" w:cs="Arial"/>
          <w:b/>
        </w:rPr>
      </w:pPr>
    </w:p>
    <w:p w14:paraId="5AB686E6" w14:textId="77777777" w:rsidR="009C6E45" w:rsidRPr="00323A6D" w:rsidRDefault="009C6E45" w:rsidP="009C6E45">
      <w:pPr>
        <w:rPr>
          <w:rFonts w:ascii="Arial" w:hAnsi="Arial" w:cs="Arial"/>
          <w:b/>
          <w:u w:val="single"/>
        </w:rPr>
      </w:pPr>
      <w:r w:rsidRPr="00323A6D">
        <w:rPr>
          <w:rFonts w:ascii="Arial" w:hAnsi="Arial" w:cs="Arial"/>
          <w:b/>
          <w:u w:val="single"/>
        </w:rPr>
        <w:lastRenderedPageBreak/>
        <w:t>Gateway 3: Broughton Road</w:t>
      </w:r>
    </w:p>
    <w:p w14:paraId="276207B6" w14:textId="77777777" w:rsidR="009C6E45" w:rsidRPr="00375AA2" w:rsidRDefault="009C6E45" w:rsidP="009C6E45">
      <w:pPr>
        <w:rPr>
          <w:rFonts w:ascii="Arial" w:hAnsi="Arial" w:cs="Arial"/>
          <w:b/>
        </w:rPr>
      </w:pPr>
      <w:r>
        <w:rPr>
          <w:rFonts w:ascii="Arial" w:hAnsi="Arial" w:cs="Arial"/>
          <w:b/>
        </w:rPr>
        <w:t>View 5 - Broughton Road, Looking South East</w:t>
      </w:r>
    </w:p>
    <w:p w14:paraId="76CEA901" w14:textId="77777777" w:rsidR="009C6E45" w:rsidRPr="00375AA2" w:rsidRDefault="009C6E45" w:rsidP="009C6E45">
      <w:pPr>
        <w:rPr>
          <w:rFonts w:ascii="Arial" w:hAnsi="Arial" w:cs="Arial"/>
        </w:rPr>
      </w:pPr>
      <w:r>
        <w:rPr>
          <w:rFonts w:ascii="Arial" w:hAnsi="Arial" w:cs="Arial"/>
        </w:rPr>
        <w:t>The north-west gateway to Malton</w:t>
      </w:r>
      <w:r w:rsidRPr="00375AA2">
        <w:rPr>
          <w:rFonts w:ascii="Arial" w:hAnsi="Arial" w:cs="Arial"/>
        </w:rPr>
        <w:t xml:space="preserve">.  </w:t>
      </w:r>
      <w:r>
        <w:rPr>
          <w:rFonts w:ascii="Arial" w:hAnsi="Arial" w:cs="Arial"/>
        </w:rPr>
        <w:t>A g</w:t>
      </w:r>
      <w:r w:rsidRPr="00375AA2">
        <w:rPr>
          <w:rFonts w:ascii="Arial" w:hAnsi="Arial" w:cs="Arial"/>
        </w:rPr>
        <w:t xml:space="preserve">rass verge </w:t>
      </w:r>
      <w:r>
        <w:rPr>
          <w:rFonts w:ascii="Arial" w:hAnsi="Arial" w:cs="Arial"/>
        </w:rPr>
        <w:t xml:space="preserve">with mature trees </w:t>
      </w:r>
      <w:r w:rsidRPr="00375AA2">
        <w:rPr>
          <w:rFonts w:ascii="Arial" w:hAnsi="Arial" w:cs="Arial"/>
        </w:rPr>
        <w:t>to the left and high</w:t>
      </w:r>
      <w:r>
        <w:rPr>
          <w:rFonts w:ascii="Arial" w:hAnsi="Arial" w:cs="Arial"/>
        </w:rPr>
        <w:t xml:space="preserve"> hedge and fence to the right signify the entrance to a rural market town.</w:t>
      </w:r>
    </w:p>
    <w:p w14:paraId="71368E09" w14:textId="77777777" w:rsidR="009C6E45" w:rsidRPr="00375AA2" w:rsidRDefault="009C6E45" w:rsidP="009C6E45">
      <w:pPr>
        <w:rPr>
          <w:rFonts w:ascii="Arial" w:hAnsi="Arial" w:cs="Arial"/>
        </w:rPr>
      </w:pPr>
      <w:r w:rsidRPr="00375AA2">
        <w:rPr>
          <w:rFonts w:ascii="Arial" w:hAnsi="Arial" w:cs="Arial"/>
          <w:noProof/>
          <w:lang w:eastAsia="en-GB"/>
        </w:rPr>
        <w:drawing>
          <wp:anchor distT="0" distB="0" distL="114300" distR="114300" simplePos="0" relativeHeight="251679744" behindDoc="1" locked="0" layoutInCell="1" allowOverlap="1" wp14:anchorId="635BCA5F" wp14:editId="536F99C5">
            <wp:simplePos x="0" y="0"/>
            <wp:positionH relativeFrom="column">
              <wp:posOffset>0</wp:posOffset>
            </wp:positionH>
            <wp:positionV relativeFrom="paragraph">
              <wp:posOffset>0</wp:posOffset>
            </wp:positionV>
            <wp:extent cx="3171825" cy="2379020"/>
            <wp:effectExtent l="0" t="0" r="0" b="2540"/>
            <wp:wrapTight wrapText="bothSides">
              <wp:wrapPolygon edited="0">
                <wp:start x="0" y="0"/>
                <wp:lineTo x="0" y="21450"/>
                <wp:lineTo x="21405" y="21450"/>
                <wp:lineTo x="2140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P1000115.JPG"/>
                    <pic:cNvPicPr/>
                  </pic:nvPicPr>
                  <pic:blipFill>
                    <a:blip r:embed="rId33" cstate="print">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171825" cy="2379020"/>
                    </a:xfrm>
                    <a:prstGeom prst="rect">
                      <a:avLst/>
                    </a:prstGeom>
                  </pic:spPr>
                </pic:pic>
              </a:graphicData>
            </a:graphic>
          </wp:anchor>
        </w:drawing>
      </w:r>
    </w:p>
    <w:p w14:paraId="54F3E714" w14:textId="77777777" w:rsidR="009C6E45" w:rsidRPr="00375AA2" w:rsidRDefault="009C6E45" w:rsidP="009C6E45">
      <w:pPr>
        <w:rPr>
          <w:rFonts w:ascii="Arial" w:hAnsi="Arial" w:cs="Arial"/>
          <w:b/>
        </w:rPr>
      </w:pPr>
    </w:p>
    <w:p w14:paraId="2BF4D531" w14:textId="77777777" w:rsidR="009C6E45" w:rsidRPr="00375AA2" w:rsidRDefault="009C6E45" w:rsidP="009C6E45">
      <w:pPr>
        <w:rPr>
          <w:rFonts w:ascii="Arial" w:hAnsi="Arial" w:cs="Arial"/>
          <w:b/>
        </w:rPr>
      </w:pPr>
    </w:p>
    <w:p w14:paraId="6AA373FE" w14:textId="77777777" w:rsidR="009C6E45" w:rsidRPr="00375AA2" w:rsidRDefault="009C6E45" w:rsidP="009C6E45">
      <w:pPr>
        <w:rPr>
          <w:rFonts w:ascii="Arial" w:hAnsi="Arial" w:cs="Arial"/>
          <w:b/>
        </w:rPr>
      </w:pPr>
    </w:p>
    <w:p w14:paraId="1BA5C426" w14:textId="77777777" w:rsidR="009C6E45" w:rsidRPr="00375AA2" w:rsidRDefault="009C6E45" w:rsidP="009C6E45">
      <w:pPr>
        <w:rPr>
          <w:rFonts w:ascii="Arial" w:hAnsi="Arial" w:cs="Arial"/>
          <w:b/>
        </w:rPr>
      </w:pPr>
    </w:p>
    <w:p w14:paraId="4162965C" w14:textId="77777777" w:rsidR="009C6E45" w:rsidRPr="00375AA2" w:rsidRDefault="009C6E45" w:rsidP="009C6E45">
      <w:pPr>
        <w:rPr>
          <w:rFonts w:ascii="Arial" w:hAnsi="Arial" w:cs="Arial"/>
          <w:b/>
        </w:rPr>
      </w:pPr>
    </w:p>
    <w:p w14:paraId="7E2F15DE" w14:textId="77777777" w:rsidR="009C6E45" w:rsidRPr="00375AA2" w:rsidRDefault="009C6E45" w:rsidP="009C6E45">
      <w:pPr>
        <w:rPr>
          <w:rFonts w:ascii="Arial" w:hAnsi="Arial" w:cs="Arial"/>
          <w:b/>
        </w:rPr>
      </w:pPr>
    </w:p>
    <w:p w14:paraId="6F66ECAB" w14:textId="77777777" w:rsidR="009C6E45" w:rsidRPr="00375AA2" w:rsidRDefault="009C6E45" w:rsidP="009C6E45">
      <w:pPr>
        <w:rPr>
          <w:rFonts w:ascii="Arial" w:hAnsi="Arial" w:cs="Arial"/>
          <w:b/>
        </w:rPr>
      </w:pPr>
    </w:p>
    <w:p w14:paraId="38045AE8" w14:textId="77777777" w:rsidR="009C6E45" w:rsidRDefault="009C6E45" w:rsidP="009C6E45">
      <w:pPr>
        <w:rPr>
          <w:rFonts w:ascii="Arial" w:hAnsi="Arial" w:cs="Arial"/>
        </w:rPr>
      </w:pPr>
    </w:p>
    <w:p w14:paraId="1A203EF7" w14:textId="77777777" w:rsidR="009C6E45" w:rsidRPr="00B30527" w:rsidRDefault="009C6E45" w:rsidP="009C6E45">
      <w:pPr>
        <w:rPr>
          <w:rFonts w:ascii="Arial" w:hAnsi="Arial" w:cs="Arial"/>
          <w:b/>
        </w:rPr>
      </w:pPr>
      <w:r w:rsidRPr="00B30527">
        <w:rPr>
          <w:rFonts w:ascii="Arial" w:hAnsi="Arial" w:cs="Arial"/>
          <w:b/>
        </w:rPr>
        <w:t>View 6 – Broughton Road, Looking North West</w:t>
      </w:r>
    </w:p>
    <w:p w14:paraId="621C448C" w14:textId="77777777" w:rsidR="009C6E45" w:rsidRPr="00375AA2" w:rsidRDefault="009C6E45" w:rsidP="009C6E45">
      <w:pPr>
        <w:rPr>
          <w:rFonts w:ascii="Arial" w:hAnsi="Arial" w:cs="Arial"/>
          <w:b/>
        </w:rPr>
      </w:pPr>
      <w:r w:rsidRPr="00375AA2">
        <w:rPr>
          <w:rFonts w:ascii="Arial" w:hAnsi="Arial" w:cs="Arial"/>
        </w:rPr>
        <w:t xml:space="preserve">Grass verges and </w:t>
      </w:r>
      <w:r>
        <w:rPr>
          <w:rFonts w:ascii="Arial" w:hAnsi="Arial" w:cs="Arial"/>
        </w:rPr>
        <w:t xml:space="preserve">mature </w:t>
      </w:r>
      <w:r w:rsidRPr="00375AA2">
        <w:rPr>
          <w:rFonts w:ascii="Arial" w:hAnsi="Arial" w:cs="Arial"/>
        </w:rPr>
        <w:t>tree</w:t>
      </w:r>
      <w:r>
        <w:rPr>
          <w:rFonts w:ascii="Arial" w:hAnsi="Arial" w:cs="Arial"/>
        </w:rPr>
        <w:t>s receding into the distance signal a gateway</w:t>
      </w:r>
      <w:r w:rsidRPr="00375AA2">
        <w:rPr>
          <w:rFonts w:ascii="Arial" w:hAnsi="Arial" w:cs="Arial"/>
        </w:rPr>
        <w:t xml:space="preserve"> to </w:t>
      </w:r>
      <w:r>
        <w:rPr>
          <w:rFonts w:ascii="Arial" w:hAnsi="Arial" w:cs="Arial"/>
        </w:rPr>
        <w:t>open countryside.</w:t>
      </w:r>
      <w:r w:rsidRPr="00375AA2">
        <w:rPr>
          <w:rFonts w:ascii="Arial" w:hAnsi="Arial" w:cs="Arial"/>
        </w:rPr>
        <w:t xml:space="preserve"> </w:t>
      </w:r>
      <w:r>
        <w:rPr>
          <w:rFonts w:ascii="Arial" w:hAnsi="Arial" w:cs="Arial"/>
        </w:rPr>
        <w:t xml:space="preserve">The lights and fencing of </w:t>
      </w:r>
      <w:r w:rsidRPr="00375AA2">
        <w:rPr>
          <w:rFonts w:ascii="Arial" w:hAnsi="Arial" w:cs="Arial"/>
        </w:rPr>
        <w:t>Malton Community Sport Centre</w:t>
      </w:r>
      <w:r>
        <w:rPr>
          <w:rFonts w:ascii="Arial" w:hAnsi="Arial" w:cs="Arial"/>
        </w:rPr>
        <w:t xml:space="preserve"> lie to t</w:t>
      </w:r>
      <w:r w:rsidRPr="00375AA2">
        <w:rPr>
          <w:rFonts w:ascii="Arial" w:hAnsi="Arial" w:cs="Arial"/>
        </w:rPr>
        <w:t xml:space="preserve">he left.  </w:t>
      </w:r>
    </w:p>
    <w:p w14:paraId="717E9F40" w14:textId="77777777" w:rsidR="009C6E45" w:rsidRPr="00375AA2" w:rsidRDefault="009C6E45" w:rsidP="009C6E45">
      <w:pPr>
        <w:rPr>
          <w:rFonts w:ascii="Arial" w:hAnsi="Arial" w:cs="Arial"/>
          <w:b/>
        </w:rPr>
      </w:pPr>
      <w:r w:rsidRPr="00375AA2">
        <w:rPr>
          <w:rFonts w:ascii="Arial" w:hAnsi="Arial" w:cs="Arial"/>
          <w:b/>
          <w:noProof/>
          <w:lang w:eastAsia="en-GB"/>
        </w:rPr>
        <w:drawing>
          <wp:anchor distT="0" distB="0" distL="114300" distR="114300" simplePos="0" relativeHeight="251680768" behindDoc="1" locked="0" layoutInCell="1" allowOverlap="1" wp14:anchorId="7B6AECAF" wp14:editId="5006F8C6">
            <wp:simplePos x="0" y="0"/>
            <wp:positionH relativeFrom="column">
              <wp:posOffset>0</wp:posOffset>
            </wp:positionH>
            <wp:positionV relativeFrom="paragraph">
              <wp:posOffset>-1905</wp:posOffset>
            </wp:positionV>
            <wp:extent cx="3187497" cy="2390775"/>
            <wp:effectExtent l="0" t="0" r="0" b="0"/>
            <wp:wrapTight wrapText="bothSides">
              <wp:wrapPolygon edited="0">
                <wp:start x="0" y="0"/>
                <wp:lineTo x="0" y="21342"/>
                <wp:lineTo x="21432" y="21342"/>
                <wp:lineTo x="2143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P1000113.JPG"/>
                    <pic:cNvPicPr/>
                  </pic:nvPicPr>
                  <pic:blipFill>
                    <a:blip r:embed="rId35" cstate="print">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187497" cy="2390775"/>
                    </a:xfrm>
                    <a:prstGeom prst="rect">
                      <a:avLst/>
                    </a:prstGeom>
                  </pic:spPr>
                </pic:pic>
              </a:graphicData>
            </a:graphic>
          </wp:anchor>
        </w:drawing>
      </w:r>
    </w:p>
    <w:p w14:paraId="21B045C6" w14:textId="77777777" w:rsidR="009C6E45" w:rsidRPr="00375AA2" w:rsidRDefault="009C6E45" w:rsidP="009C6E45">
      <w:pPr>
        <w:rPr>
          <w:rFonts w:ascii="Arial" w:hAnsi="Arial" w:cs="Arial"/>
          <w:b/>
        </w:rPr>
      </w:pPr>
    </w:p>
    <w:p w14:paraId="02718996" w14:textId="77777777" w:rsidR="009C6E45" w:rsidRPr="00375AA2" w:rsidRDefault="009C6E45" w:rsidP="009C6E45">
      <w:pPr>
        <w:rPr>
          <w:rFonts w:ascii="Arial" w:hAnsi="Arial" w:cs="Arial"/>
          <w:b/>
        </w:rPr>
      </w:pPr>
    </w:p>
    <w:p w14:paraId="58B7EC00" w14:textId="77777777" w:rsidR="009C6E45" w:rsidRPr="00375AA2" w:rsidRDefault="009C6E45" w:rsidP="009C6E45">
      <w:pPr>
        <w:rPr>
          <w:rFonts w:ascii="Arial" w:hAnsi="Arial" w:cs="Arial"/>
          <w:b/>
        </w:rPr>
      </w:pPr>
    </w:p>
    <w:p w14:paraId="22E591CC" w14:textId="77777777" w:rsidR="009C6E45" w:rsidRPr="00375AA2" w:rsidRDefault="009C6E45" w:rsidP="009C6E45">
      <w:pPr>
        <w:rPr>
          <w:rFonts w:ascii="Arial" w:hAnsi="Arial" w:cs="Arial"/>
          <w:b/>
        </w:rPr>
      </w:pPr>
    </w:p>
    <w:p w14:paraId="5C1708C3" w14:textId="77777777" w:rsidR="009C6E45" w:rsidRPr="00375AA2" w:rsidRDefault="009C6E45" w:rsidP="009C6E45">
      <w:pPr>
        <w:rPr>
          <w:rFonts w:ascii="Arial" w:hAnsi="Arial" w:cs="Arial"/>
          <w:b/>
        </w:rPr>
      </w:pPr>
    </w:p>
    <w:p w14:paraId="7AB80FE1" w14:textId="77777777" w:rsidR="009C6E45" w:rsidRPr="00375AA2" w:rsidRDefault="009C6E45" w:rsidP="009C6E45">
      <w:pPr>
        <w:rPr>
          <w:rFonts w:ascii="Arial" w:hAnsi="Arial" w:cs="Arial"/>
          <w:b/>
        </w:rPr>
      </w:pPr>
    </w:p>
    <w:p w14:paraId="0246324A" w14:textId="77777777" w:rsidR="009C6E45" w:rsidRPr="00375AA2" w:rsidRDefault="009C6E45" w:rsidP="009C6E45">
      <w:pPr>
        <w:rPr>
          <w:rFonts w:ascii="Arial" w:hAnsi="Arial" w:cs="Arial"/>
          <w:b/>
        </w:rPr>
      </w:pPr>
    </w:p>
    <w:p w14:paraId="5A03E49F" w14:textId="77777777" w:rsidR="009C6E45" w:rsidRPr="00375AA2" w:rsidRDefault="009C6E45" w:rsidP="009C6E45">
      <w:pPr>
        <w:rPr>
          <w:rFonts w:ascii="Arial" w:hAnsi="Arial" w:cs="Arial"/>
          <w:b/>
        </w:rPr>
      </w:pPr>
    </w:p>
    <w:p w14:paraId="62669A41" w14:textId="77777777" w:rsidR="009C6E45" w:rsidRPr="00375AA2" w:rsidRDefault="009C6E45" w:rsidP="009C6E45">
      <w:pPr>
        <w:rPr>
          <w:rFonts w:ascii="Arial" w:hAnsi="Arial" w:cs="Arial"/>
          <w:b/>
        </w:rPr>
      </w:pPr>
    </w:p>
    <w:p w14:paraId="15388F13" w14:textId="77777777" w:rsidR="009C6E45" w:rsidRPr="00375AA2" w:rsidRDefault="009C6E45" w:rsidP="009C6E45">
      <w:pPr>
        <w:rPr>
          <w:rFonts w:ascii="Arial" w:hAnsi="Arial" w:cs="Arial"/>
          <w:b/>
        </w:rPr>
      </w:pPr>
    </w:p>
    <w:p w14:paraId="35D58F1D" w14:textId="77777777" w:rsidR="009C6E45" w:rsidRPr="00375AA2" w:rsidRDefault="009C6E45" w:rsidP="009C6E45">
      <w:pPr>
        <w:rPr>
          <w:rFonts w:ascii="Arial" w:hAnsi="Arial" w:cs="Arial"/>
          <w:b/>
        </w:rPr>
      </w:pPr>
    </w:p>
    <w:p w14:paraId="5CE022C0" w14:textId="77777777" w:rsidR="009C6E45" w:rsidRPr="00375AA2" w:rsidRDefault="009C6E45" w:rsidP="009C6E45">
      <w:pPr>
        <w:rPr>
          <w:rFonts w:ascii="Arial" w:hAnsi="Arial" w:cs="Arial"/>
          <w:b/>
        </w:rPr>
      </w:pPr>
    </w:p>
    <w:p w14:paraId="1DA20A13" w14:textId="77777777" w:rsidR="009C6E45" w:rsidRPr="00375AA2" w:rsidRDefault="009C6E45" w:rsidP="009C6E45">
      <w:pPr>
        <w:rPr>
          <w:rFonts w:ascii="Arial" w:hAnsi="Arial" w:cs="Arial"/>
          <w:b/>
        </w:rPr>
      </w:pPr>
    </w:p>
    <w:p w14:paraId="6C694B13" w14:textId="77777777" w:rsidR="009C6E45" w:rsidRPr="00375AA2" w:rsidRDefault="009C6E45" w:rsidP="009C6E45">
      <w:pPr>
        <w:rPr>
          <w:rFonts w:ascii="Arial" w:hAnsi="Arial" w:cs="Arial"/>
          <w:b/>
        </w:rPr>
      </w:pPr>
    </w:p>
    <w:p w14:paraId="74038A2C" w14:textId="77777777" w:rsidR="009C6E45" w:rsidRPr="00B30527" w:rsidRDefault="009C6E45" w:rsidP="009C6E45">
      <w:pPr>
        <w:rPr>
          <w:rFonts w:ascii="Arial" w:hAnsi="Arial" w:cs="Arial"/>
          <w:b/>
          <w:u w:val="single"/>
        </w:rPr>
      </w:pPr>
      <w:r w:rsidRPr="00B30527">
        <w:rPr>
          <w:rFonts w:ascii="Arial" w:hAnsi="Arial" w:cs="Arial"/>
          <w:b/>
          <w:u w:val="single"/>
        </w:rPr>
        <w:lastRenderedPageBreak/>
        <w:t>Gateway 4: Castle Howard Road</w:t>
      </w:r>
    </w:p>
    <w:p w14:paraId="46D8B23F" w14:textId="77777777" w:rsidR="009C6E45" w:rsidRPr="00375AA2" w:rsidRDefault="009C6E45" w:rsidP="009C6E45">
      <w:pPr>
        <w:rPr>
          <w:rFonts w:ascii="Arial" w:hAnsi="Arial" w:cs="Arial"/>
          <w:b/>
        </w:rPr>
      </w:pPr>
      <w:r>
        <w:rPr>
          <w:rFonts w:ascii="Arial" w:hAnsi="Arial" w:cs="Arial"/>
          <w:b/>
        </w:rPr>
        <w:t>View 7 -</w:t>
      </w:r>
      <w:r w:rsidRPr="00375AA2">
        <w:rPr>
          <w:rFonts w:ascii="Arial" w:hAnsi="Arial" w:cs="Arial"/>
          <w:b/>
        </w:rPr>
        <w:t xml:space="preserve"> Castle Howard Road, </w:t>
      </w:r>
      <w:r>
        <w:rPr>
          <w:rFonts w:ascii="Arial" w:hAnsi="Arial" w:cs="Arial"/>
          <w:b/>
        </w:rPr>
        <w:t>Looking East</w:t>
      </w:r>
    </w:p>
    <w:p w14:paraId="023AE2E6" w14:textId="77777777" w:rsidR="009C6E45" w:rsidRPr="00375AA2" w:rsidRDefault="009C6E45" w:rsidP="009C6E45">
      <w:pPr>
        <w:rPr>
          <w:rFonts w:ascii="Arial" w:hAnsi="Arial" w:cs="Arial"/>
        </w:rPr>
      </w:pPr>
      <w:r>
        <w:rPr>
          <w:rFonts w:ascii="Arial" w:hAnsi="Arial" w:cs="Arial"/>
        </w:rPr>
        <w:t>The western gateway to Malton. The gateway occupies</w:t>
      </w:r>
      <w:r w:rsidRPr="00375AA2">
        <w:rPr>
          <w:rFonts w:ascii="Arial" w:hAnsi="Arial" w:cs="Arial"/>
        </w:rPr>
        <w:t xml:space="preserve"> an elevated position above the town, with views to</w:t>
      </w:r>
      <w:r>
        <w:rPr>
          <w:rFonts w:ascii="Arial" w:hAnsi="Arial" w:cs="Arial"/>
        </w:rPr>
        <w:t xml:space="preserve"> the</w:t>
      </w:r>
      <w:r w:rsidRPr="00375AA2">
        <w:rPr>
          <w:rFonts w:ascii="Arial" w:hAnsi="Arial" w:cs="Arial"/>
        </w:rPr>
        <w:t xml:space="preserve"> Moors and Wolds in </w:t>
      </w:r>
      <w:r>
        <w:rPr>
          <w:rFonts w:ascii="Arial" w:hAnsi="Arial" w:cs="Arial"/>
        </w:rPr>
        <w:t xml:space="preserve">the </w:t>
      </w:r>
      <w:r w:rsidRPr="00375AA2">
        <w:rPr>
          <w:rFonts w:ascii="Arial" w:hAnsi="Arial" w:cs="Arial"/>
        </w:rPr>
        <w:t>distance</w:t>
      </w:r>
      <w:r>
        <w:rPr>
          <w:rFonts w:ascii="Arial" w:hAnsi="Arial" w:cs="Arial"/>
        </w:rPr>
        <w:t>.</w:t>
      </w:r>
      <w:r w:rsidRPr="00375AA2">
        <w:rPr>
          <w:rFonts w:ascii="Arial" w:hAnsi="Arial" w:cs="Arial"/>
        </w:rPr>
        <w:t xml:space="preserve"> </w:t>
      </w:r>
      <w:r>
        <w:rPr>
          <w:rFonts w:ascii="Arial" w:hAnsi="Arial" w:cs="Arial"/>
        </w:rPr>
        <w:t>O</w:t>
      </w:r>
      <w:r w:rsidRPr="00375AA2">
        <w:rPr>
          <w:rFonts w:ascii="Arial" w:hAnsi="Arial" w:cs="Arial"/>
        </w:rPr>
        <w:t xml:space="preserve">pen farmland </w:t>
      </w:r>
      <w:r>
        <w:rPr>
          <w:rFonts w:ascii="Arial" w:hAnsi="Arial" w:cs="Arial"/>
        </w:rPr>
        <w:t xml:space="preserve">lies to </w:t>
      </w:r>
      <w:r w:rsidRPr="00375AA2">
        <w:rPr>
          <w:rFonts w:ascii="Arial" w:hAnsi="Arial" w:cs="Arial"/>
        </w:rPr>
        <w:t>the north and allotments to the south, with housing</w:t>
      </w:r>
      <w:r>
        <w:rPr>
          <w:rFonts w:ascii="Arial" w:hAnsi="Arial" w:cs="Arial"/>
        </w:rPr>
        <w:t xml:space="preserve"> in large grounds facing the road</w:t>
      </w:r>
      <w:r w:rsidRPr="00375AA2">
        <w:rPr>
          <w:rFonts w:ascii="Arial" w:hAnsi="Arial" w:cs="Arial"/>
        </w:rPr>
        <w:t>.</w:t>
      </w:r>
      <w:r>
        <w:rPr>
          <w:rFonts w:ascii="Arial" w:hAnsi="Arial" w:cs="Arial"/>
        </w:rPr>
        <w:t xml:space="preserve"> The wide verges, mature trees and hedges and country lane feel of the road announce an arrival from the countryside into the town. </w:t>
      </w:r>
    </w:p>
    <w:p w14:paraId="281F3406" w14:textId="77777777" w:rsidR="009C6E45" w:rsidRPr="00375AA2" w:rsidRDefault="009C6E45" w:rsidP="009C6E45">
      <w:pPr>
        <w:rPr>
          <w:rFonts w:ascii="Arial" w:hAnsi="Arial" w:cs="Arial"/>
        </w:rPr>
      </w:pPr>
      <w:r w:rsidRPr="00375AA2">
        <w:rPr>
          <w:rFonts w:ascii="Arial" w:hAnsi="Arial" w:cs="Arial"/>
          <w:noProof/>
          <w:lang w:eastAsia="en-GB"/>
        </w:rPr>
        <w:drawing>
          <wp:anchor distT="0" distB="0" distL="114300" distR="114300" simplePos="0" relativeHeight="251677696" behindDoc="1" locked="0" layoutInCell="1" allowOverlap="1" wp14:anchorId="36829FDE" wp14:editId="4C3BDC9E">
            <wp:simplePos x="0" y="0"/>
            <wp:positionH relativeFrom="margin">
              <wp:align>left</wp:align>
            </wp:positionH>
            <wp:positionV relativeFrom="paragraph">
              <wp:posOffset>0</wp:posOffset>
            </wp:positionV>
            <wp:extent cx="3419475" cy="2564770"/>
            <wp:effectExtent l="0" t="0" r="0" b="6985"/>
            <wp:wrapTight wrapText="bothSides">
              <wp:wrapPolygon edited="0">
                <wp:start x="0" y="0"/>
                <wp:lineTo x="0" y="21498"/>
                <wp:lineTo x="21419" y="21498"/>
                <wp:lineTo x="21419"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P1000111.JPG"/>
                    <pic:cNvPicPr/>
                  </pic:nvPicPr>
                  <pic:blipFill>
                    <a:blip r:embed="rId37" cstate="print">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419475" cy="2564770"/>
                    </a:xfrm>
                    <a:prstGeom prst="rect">
                      <a:avLst/>
                    </a:prstGeom>
                  </pic:spPr>
                </pic:pic>
              </a:graphicData>
            </a:graphic>
          </wp:anchor>
        </w:drawing>
      </w:r>
    </w:p>
    <w:p w14:paraId="501B92F0" w14:textId="77777777" w:rsidR="009C6E45" w:rsidRPr="00375AA2" w:rsidRDefault="009C6E45" w:rsidP="009C6E45">
      <w:pPr>
        <w:rPr>
          <w:rFonts w:ascii="Arial" w:hAnsi="Arial" w:cs="Arial"/>
        </w:rPr>
      </w:pPr>
    </w:p>
    <w:p w14:paraId="4CE0D9FA" w14:textId="77777777" w:rsidR="009C6E45" w:rsidRPr="00375AA2" w:rsidRDefault="009C6E45" w:rsidP="009C6E45">
      <w:pPr>
        <w:rPr>
          <w:rFonts w:ascii="Arial" w:hAnsi="Arial" w:cs="Arial"/>
          <w:b/>
        </w:rPr>
      </w:pPr>
    </w:p>
    <w:p w14:paraId="69172F06" w14:textId="77777777" w:rsidR="009C6E45" w:rsidRPr="00375AA2" w:rsidRDefault="009C6E45" w:rsidP="009C6E45">
      <w:pPr>
        <w:rPr>
          <w:rFonts w:ascii="Arial" w:hAnsi="Arial" w:cs="Arial"/>
          <w:b/>
        </w:rPr>
      </w:pPr>
    </w:p>
    <w:p w14:paraId="3973E5E7" w14:textId="77777777" w:rsidR="009C6E45" w:rsidRPr="00375AA2" w:rsidRDefault="009C6E45" w:rsidP="009C6E45">
      <w:pPr>
        <w:rPr>
          <w:rFonts w:ascii="Arial" w:hAnsi="Arial" w:cs="Arial"/>
          <w:b/>
        </w:rPr>
      </w:pPr>
    </w:p>
    <w:p w14:paraId="2E4797E6" w14:textId="77777777" w:rsidR="009C6E45" w:rsidRPr="00375AA2" w:rsidRDefault="009C6E45" w:rsidP="009C6E45">
      <w:pPr>
        <w:rPr>
          <w:rFonts w:ascii="Arial" w:hAnsi="Arial" w:cs="Arial"/>
          <w:b/>
        </w:rPr>
      </w:pPr>
    </w:p>
    <w:p w14:paraId="0B9B2940" w14:textId="77777777" w:rsidR="009C6E45" w:rsidRPr="00375AA2" w:rsidRDefault="009C6E45" w:rsidP="009C6E45">
      <w:pPr>
        <w:rPr>
          <w:rFonts w:ascii="Arial" w:hAnsi="Arial" w:cs="Arial"/>
          <w:b/>
        </w:rPr>
      </w:pPr>
    </w:p>
    <w:p w14:paraId="5A8A35CB" w14:textId="77777777" w:rsidR="009C6E45" w:rsidRPr="00375AA2" w:rsidRDefault="009C6E45" w:rsidP="009C6E45">
      <w:pPr>
        <w:rPr>
          <w:rFonts w:ascii="Arial" w:hAnsi="Arial" w:cs="Arial"/>
          <w:b/>
        </w:rPr>
      </w:pPr>
    </w:p>
    <w:p w14:paraId="033E99C5" w14:textId="77777777" w:rsidR="009C6E45" w:rsidRPr="00375AA2" w:rsidRDefault="009C6E45" w:rsidP="009C6E45">
      <w:pPr>
        <w:rPr>
          <w:rFonts w:ascii="Arial" w:hAnsi="Arial" w:cs="Arial"/>
          <w:b/>
        </w:rPr>
      </w:pPr>
    </w:p>
    <w:p w14:paraId="139DD90F" w14:textId="77777777" w:rsidR="009C6E45" w:rsidRPr="00375AA2" w:rsidRDefault="009C6E45" w:rsidP="009C6E45">
      <w:pPr>
        <w:rPr>
          <w:rFonts w:ascii="Arial" w:hAnsi="Arial" w:cs="Arial"/>
          <w:b/>
        </w:rPr>
      </w:pPr>
    </w:p>
    <w:p w14:paraId="299CDAA9" w14:textId="77777777" w:rsidR="009C6E45" w:rsidRPr="000F7C95" w:rsidRDefault="009C6E45" w:rsidP="009C6E45">
      <w:pPr>
        <w:rPr>
          <w:rFonts w:ascii="Arial" w:hAnsi="Arial" w:cs="Arial"/>
          <w:b/>
        </w:rPr>
      </w:pPr>
      <w:r w:rsidRPr="000F7C95">
        <w:rPr>
          <w:rFonts w:ascii="Arial" w:hAnsi="Arial" w:cs="Arial"/>
          <w:b/>
        </w:rPr>
        <w:t>View 8 – Castle Howard Road, Looking West</w:t>
      </w:r>
    </w:p>
    <w:p w14:paraId="017D5772" w14:textId="77777777" w:rsidR="009C6E45" w:rsidRPr="00375AA2" w:rsidRDefault="009C6E45" w:rsidP="009C6E45">
      <w:pPr>
        <w:rPr>
          <w:rFonts w:ascii="Arial" w:hAnsi="Arial" w:cs="Arial"/>
        </w:rPr>
      </w:pPr>
      <w:r>
        <w:rPr>
          <w:rFonts w:ascii="Arial" w:hAnsi="Arial" w:cs="Arial"/>
        </w:rPr>
        <w:t>Gateway to the Howardian Hills. A country lane feel,</w:t>
      </w:r>
      <w:r w:rsidRPr="00375AA2">
        <w:rPr>
          <w:rFonts w:ascii="Arial" w:hAnsi="Arial" w:cs="Arial"/>
        </w:rPr>
        <w:t xml:space="preserve"> with broad grass verges</w:t>
      </w:r>
      <w:r>
        <w:rPr>
          <w:rFonts w:ascii="Arial" w:hAnsi="Arial" w:cs="Arial"/>
        </w:rPr>
        <w:t>, mature</w:t>
      </w:r>
      <w:r w:rsidRPr="00375AA2">
        <w:rPr>
          <w:rFonts w:ascii="Arial" w:hAnsi="Arial" w:cs="Arial"/>
        </w:rPr>
        <w:t xml:space="preserve"> tree</w:t>
      </w:r>
      <w:r>
        <w:rPr>
          <w:rFonts w:ascii="Arial" w:hAnsi="Arial" w:cs="Arial"/>
        </w:rPr>
        <w:t>s</w:t>
      </w:r>
      <w:r w:rsidRPr="00375AA2">
        <w:rPr>
          <w:rFonts w:ascii="Arial" w:hAnsi="Arial" w:cs="Arial"/>
        </w:rPr>
        <w:t xml:space="preserve"> a</w:t>
      </w:r>
      <w:r>
        <w:rPr>
          <w:rFonts w:ascii="Arial" w:hAnsi="Arial" w:cs="Arial"/>
        </w:rPr>
        <w:t>nd hedge lined field boundaries disappearing into the open countryside beyond.</w:t>
      </w:r>
    </w:p>
    <w:p w14:paraId="40905FEB" w14:textId="77777777" w:rsidR="009C6E45" w:rsidRPr="00375AA2" w:rsidRDefault="009C6E45" w:rsidP="009C6E45">
      <w:pPr>
        <w:rPr>
          <w:rFonts w:ascii="Arial" w:hAnsi="Arial" w:cs="Arial"/>
          <w:b/>
        </w:rPr>
      </w:pPr>
    </w:p>
    <w:p w14:paraId="7DBC9A5A" w14:textId="77777777" w:rsidR="009C6E45" w:rsidRPr="00375AA2" w:rsidRDefault="009C6E45" w:rsidP="009C6E45">
      <w:pPr>
        <w:rPr>
          <w:rFonts w:ascii="Arial" w:hAnsi="Arial" w:cs="Arial"/>
          <w:b/>
        </w:rPr>
      </w:pPr>
      <w:r w:rsidRPr="00375AA2">
        <w:rPr>
          <w:rFonts w:ascii="Arial" w:hAnsi="Arial" w:cs="Arial"/>
          <w:b/>
          <w:noProof/>
          <w:lang w:eastAsia="en-GB"/>
        </w:rPr>
        <w:drawing>
          <wp:anchor distT="0" distB="0" distL="114300" distR="114300" simplePos="0" relativeHeight="251678720" behindDoc="1" locked="0" layoutInCell="1" allowOverlap="1" wp14:anchorId="2F8B727D" wp14:editId="13B3FE21">
            <wp:simplePos x="0" y="0"/>
            <wp:positionH relativeFrom="margin">
              <wp:align>left</wp:align>
            </wp:positionH>
            <wp:positionV relativeFrom="paragraph">
              <wp:posOffset>160655</wp:posOffset>
            </wp:positionV>
            <wp:extent cx="3438525" cy="2578735"/>
            <wp:effectExtent l="0" t="0" r="9525" b="0"/>
            <wp:wrapTight wrapText="bothSides">
              <wp:wrapPolygon edited="0">
                <wp:start x="0" y="0"/>
                <wp:lineTo x="0" y="21382"/>
                <wp:lineTo x="21540" y="21382"/>
                <wp:lineTo x="21540"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P100011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38525" cy="2578735"/>
                    </a:xfrm>
                    <a:prstGeom prst="rect">
                      <a:avLst/>
                    </a:prstGeom>
                  </pic:spPr>
                </pic:pic>
              </a:graphicData>
            </a:graphic>
            <wp14:sizeRelH relativeFrom="margin">
              <wp14:pctWidth>0</wp14:pctWidth>
            </wp14:sizeRelH>
            <wp14:sizeRelV relativeFrom="margin">
              <wp14:pctHeight>0</wp14:pctHeight>
            </wp14:sizeRelV>
          </wp:anchor>
        </w:drawing>
      </w:r>
    </w:p>
    <w:p w14:paraId="477A6E26" w14:textId="77777777" w:rsidR="009C6E45" w:rsidRPr="00375AA2" w:rsidRDefault="009C6E45" w:rsidP="009C6E45">
      <w:pPr>
        <w:rPr>
          <w:rFonts w:ascii="Arial" w:hAnsi="Arial" w:cs="Arial"/>
          <w:b/>
        </w:rPr>
      </w:pPr>
    </w:p>
    <w:p w14:paraId="3EE08098" w14:textId="77777777" w:rsidR="009C6E45" w:rsidRPr="00375AA2" w:rsidRDefault="009C6E45" w:rsidP="009C6E45">
      <w:pPr>
        <w:rPr>
          <w:rFonts w:ascii="Arial" w:hAnsi="Arial" w:cs="Arial"/>
          <w:b/>
        </w:rPr>
      </w:pPr>
    </w:p>
    <w:p w14:paraId="45B22A6C" w14:textId="77777777" w:rsidR="009C6E45" w:rsidRPr="00375AA2" w:rsidRDefault="009C6E45" w:rsidP="009C6E45">
      <w:pPr>
        <w:rPr>
          <w:rFonts w:ascii="Arial" w:hAnsi="Arial" w:cs="Arial"/>
          <w:b/>
        </w:rPr>
      </w:pPr>
    </w:p>
    <w:p w14:paraId="5F125DF4" w14:textId="77777777" w:rsidR="009C6E45" w:rsidRPr="00375AA2" w:rsidRDefault="009C6E45" w:rsidP="009C6E45">
      <w:pPr>
        <w:rPr>
          <w:rFonts w:ascii="Arial" w:hAnsi="Arial" w:cs="Arial"/>
          <w:b/>
        </w:rPr>
      </w:pPr>
    </w:p>
    <w:p w14:paraId="5EAB48FC" w14:textId="77777777" w:rsidR="009C6E45" w:rsidRPr="00375AA2" w:rsidRDefault="009C6E45" w:rsidP="009C6E45">
      <w:pPr>
        <w:rPr>
          <w:rFonts w:ascii="Arial" w:hAnsi="Arial" w:cs="Arial"/>
          <w:b/>
        </w:rPr>
      </w:pPr>
    </w:p>
    <w:p w14:paraId="6C1BC23D" w14:textId="77777777" w:rsidR="009C6E45" w:rsidRPr="00375AA2" w:rsidRDefault="009C6E45" w:rsidP="009C6E45">
      <w:pPr>
        <w:rPr>
          <w:rFonts w:ascii="Arial" w:hAnsi="Arial" w:cs="Arial"/>
          <w:b/>
        </w:rPr>
      </w:pPr>
    </w:p>
    <w:p w14:paraId="7FF77E11" w14:textId="77777777" w:rsidR="009C6E45" w:rsidRPr="00375AA2" w:rsidRDefault="009C6E45" w:rsidP="009C6E45">
      <w:pPr>
        <w:rPr>
          <w:rFonts w:ascii="Arial" w:hAnsi="Arial" w:cs="Arial"/>
          <w:b/>
        </w:rPr>
      </w:pPr>
    </w:p>
    <w:p w14:paraId="54AC3F32" w14:textId="77777777" w:rsidR="009C6E45" w:rsidRPr="00375AA2" w:rsidRDefault="009C6E45" w:rsidP="009C6E45">
      <w:pPr>
        <w:rPr>
          <w:rFonts w:ascii="Arial" w:hAnsi="Arial" w:cs="Arial"/>
          <w:b/>
        </w:rPr>
      </w:pPr>
    </w:p>
    <w:p w14:paraId="6F014617" w14:textId="77777777" w:rsidR="009C6E45" w:rsidRPr="00375AA2" w:rsidRDefault="009C6E45" w:rsidP="009C6E45">
      <w:pPr>
        <w:rPr>
          <w:rFonts w:ascii="Arial" w:hAnsi="Arial" w:cs="Arial"/>
          <w:b/>
        </w:rPr>
      </w:pPr>
    </w:p>
    <w:p w14:paraId="1EEAD3E6" w14:textId="77777777" w:rsidR="009C6E45" w:rsidRPr="00375AA2" w:rsidRDefault="009C6E45" w:rsidP="009C6E45">
      <w:pPr>
        <w:rPr>
          <w:rFonts w:ascii="Arial" w:hAnsi="Arial" w:cs="Arial"/>
          <w:b/>
        </w:rPr>
      </w:pPr>
    </w:p>
    <w:p w14:paraId="75D11270" w14:textId="77777777" w:rsidR="009C6E45" w:rsidRPr="00917152" w:rsidRDefault="009C6E45" w:rsidP="009C6E45">
      <w:pPr>
        <w:rPr>
          <w:rFonts w:ascii="Arial" w:hAnsi="Arial" w:cs="Arial"/>
          <w:b/>
          <w:u w:val="single"/>
        </w:rPr>
      </w:pPr>
      <w:r w:rsidRPr="00917152">
        <w:rPr>
          <w:rFonts w:ascii="Arial" w:hAnsi="Arial" w:cs="Arial"/>
          <w:b/>
          <w:u w:val="single"/>
        </w:rPr>
        <w:lastRenderedPageBreak/>
        <w:t>Gateway 5: York Road</w:t>
      </w:r>
    </w:p>
    <w:p w14:paraId="70BD4C71" w14:textId="77777777" w:rsidR="009C6E45" w:rsidRPr="00375AA2" w:rsidRDefault="009C6E45" w:rsidP="009C6E45">
      <w:pPr>
        <w:rPr>
          <w:rFonts w:ascii="Arial" w:hAnsi="Arial" w:cs="Arial"/>
          <w:b/>
        </w:rPr>
      </w:pPr>
      <w:r>
        <w:rPr>
          <w:rFonts w:ascii="Arial" w:hAnsi="Arial" w:cs="Arial"/>
          <w:b/>
        </w:rPr>
        <w:t>View 9 -</w:t>
      </w:r>
      <w:r w:rsidRPr="00375AA2">
        <w:rPr>
          <w:rFonts w:ascii="Arial" w:hAnsi="Arial" w:cs="Arial"/>
          <w:b/>
        </w:rPr>
        <w:t xml:space="preserve"> York Road, </w:t>
      </w:r>
      <w:r>
        <w:rPr>
          <w:rFonts w:ascii="Arial" w:hAnsi="Arial" w:cs="Arial"/>
          <w:b/>
        </w:rPr>
        <w:t>Looking North East</w:t>
      </w:r>
    </w:p>
    <w:p w14:paraId="292A91B3" w14:textId="77777777" w:rsidR="009C6E45" w:rsidRPr="00375AA2" w:rsidRDefault="009C6E45" w:rsidP="009C6E45">
      <w:pPr>
        <w:rPr>
          <w:rFonts w:ascii="Arial" w:hAnsi="Arial" w:cs="Arial"/>
        </w:rPr>
      </w:pPr>
      <w:r>
        <w:rPr>
          <w:rFonts w:ascii="Arial" w:hAnsi="Arial" w:cs="Arial"/>
        </w:rPr>
        <w:t>The south-west and arguably main gateway into Malton. This a</w:t>
      </w:r>
      <w:r w:rsidRPr="00375AA2">
        <w:rPr>
          <w:rFonts w:ascii="Arial" w:hAnsi="Arial" w:cs="Arial"/>
        </w:rPr>
        <w:t>rterial route from A64 to the town centre</w:t>
      </w:r>
      <w:r>
        <w:rPr>
          <w:rFonts w:ascii="Arial" w:hAnsi="Arial" w:cs="Arial"/>
        </w:rPr>
        <w:t xml:space="preserve"> prefaces the characteristic architecture of the town, </w:t>
      </w:r>
      <w:r w:rsidRPr="00375AA2">
        <w:rPr>
          <w:rFonts w:ascii="Arial" w:hAnsi="Arial" w:cs="Arial"/>
        </w:rPr>
        <w:t xml:space="preserve">with </w:t>
      </w:r>
      <w:r>
        <w:rPr>
          <w:rFonts w:ascii="Arial" w:hAnsi="Arial" w:cs="Arial"/>
        </w:rPr>
        <w:t xml:space="preserve">the </w:t>
      </w:r>
      <w:r w:rsidRPr="00375AA2">
        <w:rPr>
          <w:rFonts w:ascii="Arial" w:hAnsi="Arial" w:cs="Arial"/>
        </w:rPr>
        <w:t xml:space="preserve">late </w:t>
      </w:r>
      <w:r>
        <w:rPr>
          <w:rFonts w:ascii="Arial" w:hAnsi="Arial" w:cs="Arial"/>
        </w:rPr>
        <w:t>C19th</w:t>
      </w:r>
      <w:r w:rsidRPr="00375AA2">
        <w:rPr>
          <w:rFonts w:ascii="Arial" w:hAnsi="Arial" w:cs="Arial"/>
        </w:rPr>
        <w:t xml:space="preserve"> former YMCA building on </w:t>
      </w:r>
      <w:r>
        <w:rPr>
          <w:rFonts w:ascii="Arial" w:hAnsi="Arial" w:cs="Arial"/>
        </w:rPr>
        <w:t xml:space="preserve">its </w:t>
      </w:r>
      <w:r w:rsidRPr="00375AA2">
        <w:rPr>
          <w:rFonts w:ascii="Arial" w:hAnsi="Arial" w:cs="Arial"/>
        </w:rPr>
        <w:t>south side, lead</w:t>
      </w:r>
      <w:r>
        <w:rPr>
          <w:rFonts w:ascii="Arial" w:hAnsi="Arial" w:cs="Arial"/>
        </w:rPr>
        <w:t>ing</w:t>
      </w:r>
      <w:r w:rsidRPr="00375AA2">
        <w:rPr>
          <w:rFonts w:ascii="Arial" w:hAnsi="Arial" w:cs="Arial"/>
        </w:rPr>
        <w:t xml:space="preserve"> to individual style housing</w:t>
      </w:r>
      <w:r>
        <w:rPr>
          <w:rFonts w:ascii="Arial" w:hAnsi="Arial" w:cs="Arial"/>
        </w:rPr>
        <w:t xml:space="preserve"> </w:t>
      </w:r>
      <w:r w:rsidRPr="00375AA2">
        <w:rPr>
          <w:rFonts w:ascii="Arial" w:hAnsi="Arial" w:cs="Arial"/>
        </w:rPr>
        <w:t xml:space="preserve">on </w:t>
      </w:r>
      <w:r>
        <w:rPr>
          <w:rFonts w:ascii="Arial" w:hAnsi="Arial" w:cs="Arial"/>
        </w:rPr>
        <w:t xml:space="preserve">the near </w:t>
      </w:r>
      <w:r w:rsidRPr="00375AA2">
        <w:rPr>
          <w:rFonts w:ascii="Arial" w:hAnsi="Arial" w:cs="Arial"/>
        </w:rPr>
        <w:t>approach</w:t>
      </w:r>
      <w:r>
        <w:rPr>
          <w:rFonts w:ascii="Arial" w:hAnsi="Arial" w:cs="Arial"/>
        </w:rPr>
        <w:t>es</w:t>
      </w:r>
      <w:r w:rsidRPr="00375AA2">
        <w:rPr>
          <w:rFonts w:ascii="Arial" w:hAnsi="Arial" w:cs="Arial"/>
        </w:rPr>
        <w:t xml:space="preserve"> to the town.</w:t>
      </w:r>
    </w:p>
    <w:p w14:paraId="6124433C" w14:textId="77777777" w:rsidR="009C6E45" w:rsidRPr="00375AA2" w:rsidRDefault="009C6E45" w:rsidP="009C6E45">
      <w:pPr>
        <w:rPr>
          <w:rFonts w:ascii="Arial" w:hAnsi="Arial" w:cs="Arial"/>
        </w:rPr>
      </w:pPr>
      <w:r>
        <w:rPr>
          <w:rFonts w:ascii="Arial" w:hAnsi="Arial" w:cs="Arial"/>
        </w:rPr>
        <w:t>The high tree-</w:t>
      </w:r>
      <w:r w:rsidRPr="00375AA2">
        <w:rPr>
          <w:rFonts w:ascii="Arial" w:hAnsi="Arial" w:cs="Arial"/>
        </w:rPr>
        <w:t xml:space="preserve">lined banked verge </w:t>
      </w:r>
      <w:r>
        <w:rPr>
          <w:rFonts w:ascii="Arial" w:hAnsi="Arial" w:cs="Arial"/>
        </w:rPr>
        <w:t>to the left signals the town’s leafy, green feel, while views off to the right afford glimpses</w:t>
      </w:r>
      <w:r w:rsidRPr="00375AA2">
        <w:rPr>
          <w:rFonts w:ascii="Arial" w:hAnsi="Arial" w:cs="Arial"/>
        </w:rPr>
        <w:t xml:space="preserve"> over </w:t>
      </w:r>
      <w:r>
        <w:rPr>
          <w:rFonts w:ascii="Arial" w:hAnsi="Arial" w:cs="Arial"/>
        </w:rPr>
        <w:t xml:space="preserve">the </w:t>
      </w:r>
      <w:r w:rsidRPr="00375AA2">
        <w:rPr>
          <w:rFonts w:ascii="Arial" w:hAnsi="Arial" w:cs="Arial"/>
        </w:rPr>
        <w:t xml:space="preserve">Wolds </w:t>
      </w:r>
      <w:r>
        <w:rPr>
          <w:rFonts w:ascii="Arial" w:hAnsi="Arial" w:cs="Arial"/>
        </w:rPr>
        <w:t xml:space="preserve">to the south and </w:t>
      </w:r>
      <w:r w:rsidRPr="00375AA2">
        <w:rPr>
          <w:rFonts w:ascii="Arial" w:hAnsi="Arial" w:cs="Arial"/>
        </w:rPr>
        <w:t xml:space="preserve">beyond.  </w:t>
      </w:r>
    </w:p>
    <w:p w14:paraId="47345260" w14:textId="77777777" w:rsidR="009C6E45" w:rsidRPr="00375AA2" w:rsidRDefault="009C6E45" w:rsidP="009C6E45">
      <w:pPr>
        <w:rPr>
          <w:rFonts w:ascii="Arial" w:hAnsi="Arial" w:cs="Arial"/>
        </w:rPr>
      </w:pPr>
      <w:r w:rsidRPr="00375AA2">
        <w:rPr>
          <w:rFonts w:ascii="Arial" w:hAnsi="Arial" w:cs="Arial"/>
          <w:noProof/>
          <w:lang w:eastAsia="en-GB"/>
        </w:rPr>
        <w:drawing>
          <wp:anchor distT="0" distB="0" distL="114300" distR="114300" simplePos="0" relativeHeight="251675648" behindDoc="1" locked="0" layoutInCell="1" allowOverlap="1" wp14:anchorId="7B28EDDC" wp14:editId="6C3A01C3">
            <wp:simplePos x="0" y="0"/>
            <wp:positionH relativeFrom="column">
              <wp:posOffset>0</wp:posOffset>
            </wp:positionH>
            <wp:positionV relativeFrom="paragraph">
              <wp:posOffset>0</wp:posOffset>
            </wp:positionV>
            <wp:extent cx="3250993" cy="2438400"/>
            <wp:effectExtent l="0" t="0" r="6985" b="0"/>
            <wp:wrapTight wrapText="bothSides">
              <wp:wrapPolygon edited="0">
                <wp:start x="0" y="0"/>
                <wp:lineTo x="0" y="21431"/>
                <wp:lineTo x="21520" y="21431"/>
                <wp:lineTo x="21520"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P1000109.JPG"/>
                    <pic:cNvPicPr/>
                  </pic:nvPicPr>
                  <pic:blipFill>
                    <a:blip r:embed="rId40" cstate="print">
                      <a:extLst>
                        <a:ext uri="{BEBA8EAE-BF5A-486C-A8C5-ECC9F3942E4B}">
                          <a14:imgProps xmlns:a14="http://schemas.microsoft.com/office/drawing/2010/main">
                            <a14:imgLayer r:embed="rId4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250993" cy="2438400"/>
                    </a:xfrm>
                    <a:prstGeom prst="rect">
                      <a:avLst/>
                    </a:prstGeom>
                  </pic:spPr>
                </pic:pic>
              </a:graphicData>
            </a:graphic>
          </wp:anchor>
        </w:drawing>
      </w:r>
    </w:p>
    <w:p w14:paraId="3D491733" w14:textId="77777777" w:rsidR="009C6E45" w:rsidRPr="00375AA2" w:rsidRDefault="009C6E45" w:rsidP="009C6E45">
      <w:pPr>
        <w:rPr>
          <w:rFonts w:ascii="Arial" w:hAnsi="Arial" w:cs="Arial"/>
          <w:b/>
        </w:rPr>
      </w:pPr>
    </w:p>
    <w:p w14:paraId="380BCFB4" w14:textId="77777777" w:rsidR="009C6E45" w:rsidRPr="00375AA2" w:rsidRDefault="009C6E45" w:rsidP="009C6E45">
      <w:pPr>
        <w:rPr>
          <w:rFonts w:ascii="Arial" w:hAnsi="Arial" w:cs="Arial"/>
          <w:b/>
        </w:rPr>
      </w:pPr>
    </w:p>
    <w:p w14:paraId="382BED81" w14:textId="77777777" w:rsidR="009C6E45" w:rsidRPr="00375AA2" w:rsidRDefault="009C6E45" w:rsidP="009C6E45">
      <w:pPr>
        <w:rPr>
          <w:rFonts w:ascii="Arial" w:hAnsi="Arial" w:cs="Arial"/>
          <w:b/>
        </w:rPr>
      </w:pPr>
    </w:p>
    <w:p w14:paraId="084341C9" w14:textId="77777777" w:rsidR="009C6E45" w:rsidRPr="00375AA2" w:rsidRDefault="009C6E45" w:rsidP="009C6E45">
      <w:pPr>
        <w:rPr>
          <w:rFonts w:ascii="Arial" w:hAnsi="Arial" w:cs="Arial"/>
          <w:b/>
        </w:rPr>
      </w:pPr>
    </w:p>
    <w:p w14:paraId="173F8048" w14:textId="77777777" w:rsidR="009C6E45" w:rsidRPr="00375AA2" w:rsidRDefault="009C6E45" w:rsidP="009C6E45">
      <w:pPr>
        <w:rPr>
          <w:rFonts w:ascii="Arial" w:hAnsi="Arial" w:cs="Arial"/>
          <w:b/>
        </w:rPr>
      </w:pPr>
    </w:p>
    <w:p w14:paraId="7A290FD6" w14:textId="77777777" w:rsidR="009C6E45" w:rsidRPr="00375AA2" w:rsidRDefault="009C6E45" w:rsidP="009C6E45">
      <w:pPr>
        <w:rPr>
          <w:rFonts w:ascii="Arial" w:hAnsi="Arial" w:cs="Arial"/>
          <w:b/>
        </w:rPr>
      </w:pPr>
    </w:p>
    <w:p w14:paraId="1451821A" w14:textId="77777777" w:rsidR="009C6E45" w:rsidRPr="00375AA2" w:rsidRDefault="009C6E45" w:rsidP="009C6E45">
      <w:pPr>
        <w:rPr>
          <w:rFonts w:ascii="Arial" w:hAnsi="Arial" w:cs="Arial"/>
          <w:b/>
        </w:rPr>
      </w:pPr>
    </w:p>
    <w:p w14:paraId="15F8CE94" w14:textId="77777777" w:rsidR="009C6E45" w:rsidRPr="00375AA2" w:rsidRDefault="009C6E45" w:rsidP="009C6E45">
      <w:pPr>
        <w:rPr>
          <w:rFonts w:ascii="Arial" w:hAnsi="Arial" w:cs="Arial"/>
          <w:b/>
        </w:rPr>
      </w:pPr>
    </w:p>
    <w:p w14:paraId="480A6683" w14:textId="701AAA50" w:rsidR="009C6E45" w:rsidRPr="00917152" w:rsidRDefault="009C6E45" w:rsidP="009C6E45">
      <w:pPr>
        <w:rPr>
          <w:rFonts w:ascii="Arial" w:hAnsi="Arial" w:cs="Arial"/>
          <w:b/>
        </w:rPr>
      </w:pPr>
      <w:r>
        <w:rPr>
          <w:rFonts w:ascii="Arial" w:hAnsi="Arial" w:cs="Arial"/>
          <w:b/>
        </w:rPr>
        <w:t>V</w:t>
      </w:r>
      <w:r w:rsidRPr="00917152">
        <w:rPr>
          <w:rFonts w:ascii="Arial" w:hAnsi="Arial" w:cs="Arial"/>
          <w:b/>
        </w:rPr>
        <w:t>iew 10 – York Road, Looking South West</w:t>
      </w:r>
    </w:p>
    <w:p w14:paraId="520B8E73" w14:textId="77777777" w:rsidR="009C6E45" w:rsidRPr="00375AA2" w:rsidRDefault="009C6E45" w:rsidP="009C6E45">
      <w:pPr>
        <w:rPr>
          <w:rFonts w:ascii="Arial" w:hAnsi="Arial" w:cs="Arial"/>
          <w:b/>
        </w:rPr>
      </w:pPr>
      <w:r>
        <w:rPr>
          <w:rFonts w:ascii="Arial" w:hAnsi="Arial" w:cs="Arial"/>
        </w:rPr>
        <w:t>T</w:t>
      </w:r>
      <w:r w:rsidRPr="00375AA2">
        <w:rPr>
          <w:rFonts w:ascii="Arial" w:hAnsi="Arial" w:cs="Arial"/>
        </w:rPr>
        <w:t>ree a</w:t>
      </w:r>
      <w:r>
        <w:rPr>
          <w:rFonts w:ascii="Arial" w:hAnsi="Arial" w:cs="Arial"/>
        </w:rPr>
        <w:t>nd hedge lined road with promise of countryside on the horizon, serving as another gateway to the Howardian Hills.</w:t>
      </w:r>
      <w:r w:rsidRPr="00375AA2">
        <w:rPr>
          <w:rFonts w:ascii="Arial" w:hAnsi="Arial" w:cs="Arial"/>
        </w:rPr>
        <w:t xml:space="preserve">  </w:t>
      </w:r>
    </w:p>
    <w:p w14:paraId="2064A9F8" w14:textId="77777777" w:rsidR="009C6E45" w:rsidRPr="00375AA2" w:rsidRDefault="009C6E45" w:rsidP="009C6E45">
      <w:pPr>
        <w:rPr>
          <w:rFonts w:ascii="Arial" w:hAnsi="Arial" w:cs="Arial"/>
          <w:b/>
        </w:rPr>
      </w:pPr>
      <w:r w:rsidRPr="00375AA2">
        <w:rPr>
          <w:rFonts w:ascii="Arial" w:hAnsi="Arial" w:cs="Arial"/>
          <w:b/>
          <w:noProof/>
          <w:lang w:eastAsia="en-GB"/>
        </w:rPr>
        <w:drawing>
          <wp:anchor distT="0" distB="0" distL="114300" distR="114300" simplePos="0" relativeHeight="251676672" behindDoc="1" locked="0" layoutInCell="1" allowOverlap="1" wp14:anchorId="086284F6" wp14:editId="4693933B">
            <wp:simplePos x="0" y="0"/>
            <wp:positionH relativeFrom="column">
              <wp:posOffset>0</wp:posOffset>
            </wp:positionH>
            <wp:positionV relativeFrom="paragraph">
              <wp:posOffset>-1905</wp:posOffset>
            </wp:positionV>
            <wp:extent cx="3228975" cy="2421886"/>
            <wp:effectExtent l="0" t="0" r="0" b="0"/>
            <wp:wrapTight wrapText="bothSides">
              <wp:wrapPolygon edited="0">
                <wp:start x="0" y="0"/>
                <wp:lineTo x="0" y="21413"/>
                <wp:lineTo x="21409" y="21413"/>
                <wp:lineTo x="21409"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P1000106.JPG"/>
                    <pic:cNvPicPr/>
                  </pic:nvPicPr>
                  <pic:blipFill>
                    <a:blip r:embed="rId42" cstate="print">
                      <a:extLst>
                        <a:ext uri="{BEBA8EAE-BF5A-486C-A8C5-ECC9F3942E4B}">
                          <a14:imgProps xmlns:a14="http://schemas.microsoft.com/office/drawing/2010/main">
                            <a14:imgLayer r:embed="rId4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228975" cy="2421886"/>
                    </a:xfrm>
                    <a:prstGeom prst="rect">
                      <a:avLst/>
                    </a:prstGeom>
                  </pic:spPr>
                </pic:pic>
              </a:graphicData>
            </a:graphic>
          </wp:anchor>
        </w:drawing>
      </w:r>
    </w:p>
    <w:p w14:paraId="50D960EA" w14:textId="77777777" w:rsidR="009C6E45" w:rsidRPr="00375AA2" w:rsidRDefault="009C6E45" w:rsidP="009C6E45">
      <w:pPr>
        <w:rPr>
          <w:rFonts w:ascii="Arial" w:hAnsi="Arial" w:cs="Arial"/>
          <w:b/>
        </w:rPr>
      </w:pPr>
    </w:p>
    <w:p w14:paraId="3E67D856" w14:textId="77777777" w:rsidR="009C6E45" w:rsidRPr="00375AA2" w:rsidRDefault="009C6E45" w:rsidP="009C6E45">
      <w:pPr>
        <w:rPr>
          <w:rFonts w:ascii="Arial" w:hAnsi="Arial" w:cs="Arial"/>
          <w:b/>
        </w:rPr>
      </w:pPr>
    </w:p>
    <w:p w14:paraId="30E3213A" w14:textId="77777777" w:rsidR="009C6E45" w:rsidRPr="00375AA2" w:rsidRDefault="009C6E45" w:rsidP="009C6E45">
      <w:pPr>
        <w:rPr>
          <w:rFonts w:ascii="Arial" w:hAnsi="Arial" w:cs="Arial"/>
          <w:b/>
        </w:rPr>
      </w:pPr>
    </w:p>
    <w:p w14:paraId="147E7A93" w14:textId="77777777" w:rsidR="009C6E45" w:rsidRPr="00375AA2" w:rsidRDefault="009C6E45" w:rsidP="009C6E45">
      <w:pPr>
        <w:rPr>
          <w:rFonts w:ascii="Arial" w:hAnsi="Arial" w:cs="Arial"/>
          <w:b/>
        </w:rPr>
      </w:pPr>
    </w:p>
    <w:p w14:paraId="53311E56" w14:textId="77777777" w:rsidR="009C6E45" w:rsidRPr="00375AA2" w:rsidRDefault="009C6E45" w:rsidP="009C6E45">
      <w:pPr>
        <w:rPr>
          <w:rFonts w:ascii="Arial" w:hAnsi="Arial" w:cs="Arial"/>
          <w:b/>
        </w:rPr>
      </w:pPr>
    </w:p>
    <w:p w14:paraId="1E65A748" w14:textId="77777777" w:rsidR="009C6E45" w:rsidRPr="00375AA2" w:rsidRDefault="009C6E45" w:rsidP="009C6E45">
      <w:pPr>
        <w:rPr>
          <w:rFonts w:ascii="Arial" w:hAnsi="Arial" w:cs="Arial"/>
          <w:b/>
        </w:rPr>
      </w:pPr>
    </w:p>
    <w:p w14:paraId="3CCF270F" w14:textId="77777777" w:rsidR="009C6E45" w:rsidRPr="00375AA2" w:rsidRDefault="009C6E45" w:rsidP="009C6E45">
      <w:pPr>
        <w:rPr>
          <w:rFonts w:ascii="Arial" w:hAnsi="Arial" w:cs="Arial"/>
          <w:b/>
        </w:rPr>
      </w:pPr>
    </w:p>
    <w:p w14:paraId="721A433D" w14:textId="77777777" w:rsidR="009C6E45" w:rsidRPr="00375AA2" w:rsidRDefault="009C6E45" w:rsidP="009C6E45">
      <w:pPr>
        <w:rPr>
          <w:rFonts w:ascii="Arial" w:hAnsi="Arial" w:cs="Arial"/>
          <w:b/>
        </w:rPr>
      </w:pPr>
    </w:p>
    <w:p w14:paraId="74925E5D" w14:textId="77777777" w:rsidR="009C6E45" w:rsidRPr="00375AA2" w:rsidRDefault="009C6E45" w:rsidP="009C6E45">
      <w:pPr>
        <w:rPr>
          <w:rFonts w:ascii="Arial" w:hAnsi="Arial" w:cs="Arial"/>
          <w:b/>
        </w:rPr>
      </w:pPr>
    </w:p>
    <w:p w14:paraId="2E3B0282" w14:textId="77777777" w:rsidR="009C6E45" w:rsidRPr="00375AA2" w:rsidRDefault="009C6E45" w:rsidP="009C6E45">
      <w:pPr>
        <w:rPr>
          <w:rFonts w:ascii="Arial" w:hAnsi="Arial" w:cs="Arial"/>
          <w:b/>
        </w:rPr>
      </w:pPr>
    </w:p>
    <w:p w14:paraId="28DBFE49" w14:textId="77777777" w:rsidR="009C6E45" w:rsidRPr="00375AA2" w:rsidRDefault="009C6E45" w:rsidP="009C6E45">
      <w:pPr>
        <w:rPr>
          <w:rFonts w:ascii="Arial" w:hAnsi="Arial" w:cs="Arial"/>
          <w:b/>
        </w:rPr>
      </w:pPr>
    </w:p>
    <w:p w14:paraId="233B2E4F" w14:textId="322D70D5" w:rsidR="009C6E45" w:rsidRPr="00453FE3" w:rsidRDefault="009C6E45" w:rsidP="009C6E45">
      <w:pPr>
        <w:rPr>
          <w:rFonts w:ascii="Arial" w:hAnsi="Arial" w:cs="Arial"/>
          <w:b/>
          <w:u w:val="single"/>
        </w:rPr>
      </w:pPr>
      <w:r>
        <w:rPr>
          <w:rFonts w:ascii="Arial" w:hAnsi="Arial" w:cs="Arial"/>
          <w:b/>
          <w:u w:val="single"/>
        </w:rPr>
        <w:lastRenderedPageBreak/>
        <w:t>G</w:t>
      </w:r>
      <w:r w:rsidRPr="00453FE3">
        <w:rPr>
          <w:rFonts w:ascii="Arial" w:hAnsi="Arial" w:cs="Arial"/>
          <w:b/>
          <w:u w:val="single"/>
        </w:rPr>
        <w:t xml:space="preserve">ateway 6: </w:t>
      </w:r>
      <w:r>
        <w:rPr>
          <w:rFonts w:ascii="Arial" w:hAnsi="Arial" w:cs="Arial"/>
          <w:b/>
          <w:u w:val="single"/>
        </w:rPr>
        <w:t>Whitewall Corner</w:t>
      </w:r>
    </w:p>
    <w:p w14:paraId="306C5A07" w14:textId="77777777" w:rsidR="009C6E45" w:rsidRPr="00375AA2" w:rsidRDefault="009C6E45" w:rsidP="009C6E45">
      <w:pPr>
        <w:rPr>
          <w:rFonts w:ascii="Arial" w:hAnsi="Arial" w:cs="Arial"/>
          <w:b/>
        </w:rPr>
      </w:pPr>
      <w:r>
        <w:rPr>
          <w:rFonts w:ascii="Arial" w:hAnsi="Arial" w:cs="Arial"/>
          <w:b/>
        </w:rPr>
        <w:t xml:space="preserve">View 11 - </w:t>
      </w:r>
      <w:r w:rsidRPr="00375AA2">
        <w:rPr>
          <w:rFonts w:ascii="Arial" w:hAnsi="Arial" w:cs="Arial"/>
          <w:b/>
        </w:rPr>
        <w:t>Welham Road</w:t>
      </w:r>
      <w:r>
        <w:rPr>
          <w:rFonts w:ascii="Arial" w:hAnsi="Arial" w:cs="Arial"/>
          <w:b/>
        </w:rPr>
        <w:t xml:space="preserve"> at Whitewall Corner</w:t>
      </w:r>
      <w:r w:rsidRPr="00375AA2">
        <w:rPr>
          <w:rFonts w:ascii="Arial" w:hAnsi="Arial" w:cs="Arial"/>
          <w:b/>
        </w:rPr>
        <w:t xml:space="preserve">, </w:t>
      </w:r>
      <w:r>
        <w:rPr>
          <w:rFonts w:ascii="Arial" w:hAnsi="Arial" w:cs="Arial"/>
          <w:b/>
        </w:rPr>
        <w:t>Looking North</w:t>
      </w:r>
    </w:p>
    <w:p w14:paraId="47C68EE7" w14:textId="77777777" w:rsidR="009C6E45" w:rsidRPr="00375AA2" w:rsidRDefault="009C6E45" w:rsidP="009C6E45">
      <w:pPr>
        <w:rPr>
          <w:rFonts w:ascii="Arial" w:hAnsi="Arial" w:cs="Arial"/>
        </w:rPr>
      </w:pPr>
      <w:r>
        <w:rPr>
          <w:rFonts w:ascii="Arial" w:hAnsi="Arial" w:cs="Arial"/>
        </w:rPr>
        <w:t>One of 3 southern gateways to Norton. Welham Road falls s</w:t>
      </w:r>
      <w:r w:rsidRPr="00375AA2">
        <w:rPr>
          <w:rFonts w:ascii="Arial" w:hAnsi="Arial" w:cs="Arial"/>
        </w:rPr>
        <w:t xml:space="preserve">teeply </w:t>
      </w:r>
      <w:r>
        <w:rPr>
          <w:rFonts w:ascii="Arial" w:hAnsi="Arial" w:cs="Arial"/>
        </w:rPr>
        <w:t>to this level</w:t>
      </w:r>
      <w:r w:rsidRPr="00375AA2">
        <w:rPr>
          <w:rFonts w:ascii="Arial" w:hAnsi="Arial" w:cs="Arial"/>
        </w:rPr>
        <w:t xml:space="preserve"> </w:t>
      </w:r>
      <w:r>
        <w:rPr>
          <w:rFonts w:ascii="Arial" w:hAnsi="Arial" w:cs="Arial"/>
        </w:rPr>
        <w:t xml:space="preserve">point </w:t>
      </w:r>
      <w:r w:rsidRPr="00375AA2">
        <w:rPr>
          <w:rFonts w:ascii="Arial" w:hAnsi="Arial" w:cs="Arial"/>
        </w:rPr>
        <w:t xml:space="preserve">at Whitewall Corner.  Individual style dwellings to both sides of the </w:t>
      </w:r>
      <w:r>
        <w:rPr>
          <w:rFonts w:ascii="Arial" w:hAnsi="Arial" w:cs="Arial"/>
        </w:rPr>
        <w:t>road, with linear post-</w:t>
      </w:r>
      <w:r w:rsidRPr="00375AA2">
        <w:rPr>
          <w:rFonts w:ascii="Arial" w:hAnsi="Arial" w:cs="Arial"/>
        </w:rPr>
        <w:t>war large semi-deta</w:t>
      </w:r>
      <w:r>
        <w:rPr>
          <w:rFonts w:ascii="Arial" w:hAnsi="Arial" w:cs="Arial"/>
        </w:rPr>
        <w:t>ched housing to the right signal arrival into the town. Open fields beyond the house to the left and gaps between houses allow countryside views, admitting the countryside into the town.</w:t>
      </w:r>
    </w:p>
    <w:p w14:paraId="276519A3" w14:textId="77777777" w:rsidR="009C6E45" w:rsidRPr="00375AA2" w:rsidRDefault="009C6E45" w:rsidP="009C6E45">
      <w:pPr>
        <w:rPr>
          <w:rFonts w:ascii="Arial" w:hAnsi="Arial" w:cs="Arial"/>
        </w:rPr>
      </w:pPr>
    </w:p>
    <w:p w14:paraId="6C95389C" w14:textId="77777777" w:rsidR="009C6E45" w:rsidRPr="00375AA2" w:rsidRDefault="009C6E45" w:rsidP="009C6E45">
      <w:pPr>
        <w:rPr>
          <w:rFonts w:ascii="Arial" w:hAnsi="Arial" w:cs="Arial"/>
        </w:rPr>
      </w:pPr>
      <w:r w:rsidRPr="00375AA2">
        <w:rPr>
          <w:rFonts w:ascii="Arial" w:hAnsi="Arial" w:cs="Arial"/>
          <w:noProof/>
          <w:lang w:eastAsia="en-GB"/>
        </w:rPr>
        <w:drawing>
          <wp:anchor distT="0" distB="0" distL="114300" distR="114300" simplePos="0" relativeHeight="251673600" behindDoc="1" locked="0" layoutInCell="1" allowOverlap="1" wp14:anchorId="26840B50" wp14:editId="32B2BD7A">
            <wp:simplePos x="0" y="0"/>
            <wp:positionH relativeFrom="column">
              <wp:posOffset>0</wp:posOffset>
            </wp:positionH>
            <wp:positionV relativeFrom="paragraph">
              <wp:posOffset>0</wp:posOffset>
            </wp:positionV>
            <wp:extent cx="3419475" cy="2564765"/>
            <wp:effectExtent l="0" t="0" r="9525" b="6985"/>
            <wp:wrapTight wrapText="bothSides">
              <wp:wrapPolygon edited="0">
                <wp:start x="0" y="0"/>
                <wp:lineTo x="0" y="21498"/>
                <wp:lineTo x="21540" y="21498"/>
                <wp:lineTo x="21540"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P1000102.JPG"/>
                    <pic:cNvPicPr/>
                  </pic:nvPicPr>
                  <pic:blipFill>
                    <a:blip r:embed="rId44" cstate="print">
                      <a:extLst>
                        <a:ext uri="{BEBA8EAE-BF5A-486C-A8C5-ECC9F3942E4B}">
                          <a14:imgProps xmlns:a14="http://schemas.microsoft.com/office/drawing/2010/main">
                            <a14:imgLayer r:embed="rId4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419475" cy="2564765"/>
                    </a:xfrm>
                    <a:prstGeom prst="rect">
                      <a:avLst/>
                    </a:prstGeom>
                  </pic:spPr>
                </pic:pic>
              </a:graphicData>
            </a:graphic>
          </wp:anchor>
        </w:drawing>
      </w:r>
    </w:p>
    <w:p w14:paraId="33A9B3EE" w14:textId="77777777" w:rsidR="009C6E45" w:rsidRPr="00375AA2" w:rsidRDefault="009C6E45" w:rsidP="009C6E45">
      <w:pPr>
        <w:rPr>
          <w:rFonts w:ascii="Arial" w:hAnsi="Arial" w:cs="Arial"/>
          <w:b/>
        </w:rPr>
      </w:pPr>
    </w:p>
    <w:p w14:paraId="106883A9" w14:textId="77777777" w:rsidR="009C6E45" w:rsidRPr="00375AA2" w:rsidRDefault="009C6E45" w:rsidP="009C6E45">
      <w:pPr>
        <w:rPr>
          <w:rFonts w:ascii="Arial" w:hAnsi="Arial" w:cs="Arial"/>
          <w:b/>
        </w:rPr>
      </w:pPr>
    </w:p>
    <w:p w14:paraId="148FA7D7" w14:textId="77777777" w:rsidR="009C6E45" w:rsidRPr="00375AA2" w:rsidRDefault="009C6E45" w:rsidP="009C6E45">
      <w:pPr>
        <w:rPr>
          <w:rFonts w:ascii="Arial" w:hAnsi="Arial" w:cs="Arial"/>
          <w:b/>
        </w:rPr>
      </w:pPr>
    </w:p>
    <w:p w14:paraId="6626947B" w14:textId="77777777" w:rsidR="009C6E45" w:rsidRPr="00375AA2" w:rsidRDefault="009C6E45" w:rsidP="009C6E45">
      <w:pPr>
        <w:rPr>
          <w:rFonts w:ascii="Arial" w:hAnsi="Arial" w:cs="Arial"/>
          <w:b/>
        </w:rPr>
      </w:pPr>
    </w:p>
    <w:p w14:paraId="711B276B" w14:textId="77777777" w:rsidR="009C6E45" w:rsidRPr="00375AA2" w:rsidRDefault="009C6E45" w:rsidP="009C6E45">
      <w:pPr>
        <w:rPr>
          <w:rFonts w:ascii="Arial" w:hAnsi="Arial" w:cs="Arial"/>
          <w:b/>
        </w:rPr>
      </w:pPr>
    </w:p>
    <w:p w14:paraId="39C433ED" w14:textId="77777777" w:rsidR="009C6E45" w:rsidRPr="00375AA2" w:rsidRDefault="009C6E45" w:rsidP="009C6E45">
      <w:pPr>
        <w:rPr>
          <w:rFonts w:ascii="Arial" w:hAnsi="Arial" w:cs="Arial"/>
          <w:b/>
        </w:rPr>
      </w:pPr>
    </w:p>
    <w:p w14:paraId="3708CEE9" w14:textId="77777777" w:rsidR="009C6E45" w:rsidRPr="00375AA2" w:rsidRDefault="009C6E45" w:rsidP="009C6E45">
      <w:pPr>
        <w:rPr>
          <w:rFonts w:ascii="Arial" w:hAnsi="Arial" w:cs="Arial"/>
          <w:b/>
        </w:rPr>
      </w:pPr>
    </w:p>
    <w:p w14:paraId="67F682E1" w14:textId="77777777" w:rsidR="009C6E45" w:rsidRPr="00375AA2" w:rsidRDefault="009C6E45" w:rsidP="009C6E45">
      <w:pPr>
        <w:rPr>
          <w:rFonts w:ascii="Arial" w:hAnsi="Arial" w:cs="Arial"/>
          <w:b/>
        </w:rPr>
      </w:pPr>
    </w:p>
    <w:p w14:paraId="7707E174" w14:textId="77777777" w:rsidR="009C6E45" w:rsidRPr="00375AA2" w:rsidRDefault="009C6E45" w:rsidP="009C6E45">
      <w:pPr>
        <w:rPr>
          <w:rFonts w:ascii="Arial" w:hAnsi="Arial" w:cs="Arial"/>
        </w:rPr>
      </w:pPr>
    </w:p>
    <w:p w14:paraId="046118AE" w14:textId="77777777" w:rsidR="009C6E45" w:rsidRPr="0010079E" w:rsidRDefault="009C6E45" w:rsidP="009C6E45">
      <w:pPr>
        <w:rPr>
          <w:rFonts w:ascii="Arial" w:hAnsi="Arial" w:cs="Arial"/>
          <w:b/>
        </w:rPr>
      </w:pPr>
      <w:r w:rsidRPr="0010079E">
        <w:rPr>
          <w:rFonts w:ascii="Arial" w:hAnsi="Arial" w:cs="Arial"/>
          <w:b/>
        </w:rPr>
        <w:t>View 12 – Welham Road at Whitewall Corner, looking South</w:t>
      </w:r>
    </w:p>
    <w:p w14:paraId="1BFC704E" w14:textId="77777777" w:rsidR="009C6E45" w:rsidRPr="00375AA2" w:rsidRDefault="009C6E45" w:rsidP="009C6E45">
      <w:pPr>
        <w:rPr>
          <w:rFonts w:ascii="Arial" w:hAnsi="Arial" w:cs="Arial"/>
        </w:rPr>
      </w:pPr>
      <w:r>
        <w:rPr>
          <w:rFonts w:ascii="Arial" w:hAnsi="Arial" w:cs="Arial"/>
        </w:rPr>
        <w:t>Gateway to the Wolds. The crossroads with its village feel and the r</w:t>
      </w:r>
      <w:r w:rsidRPr="00375AA2">
        <w:rPr>
          <w:rFonts w:ascii="Arial" w:hAnsi="Arial" w:cs="Arial"/>
        </w:rPr>
        <w:t>oad</w:t>
      </w:r>
      <w:r>
        <w:rPr>
          <w:rFonts w:ascii="Arial" w:hAnsi="Arial" w:cs="Arial"/>
        </w:rPr>
        <w:t xml:space="preserve"> climbing up Welham Hill between the tree-lined vista form a strong rural gateway to Wolds countryside to the south.</w:t>
      </w:r>
    </w:p>
    <w:p w14:paraId="3E6D1071" w14:textId="77777777" w:rsidR="009C6E45" w:rsidRPr="00375AA2" w:rsidRDefault="009C6E45" w:rsidP="009C6E45">
      <w:pPr>
        <w:rPr>
          <w:rFonts w:ascii="Arial" w:hAnsi="Arial" w:cs="Arial"/>
          <w:b/>
        </w:rPr>
      </w:pPr>
      <w:r w:rsidRPr="00375AA2">
        <w:rPr>
          <w:rFonts w:ascii="Arial" w:hAnsi="Arial" w:cs="Arial"/>
          <w:b/>
          <w:noProof/>
          <w:lang w:eastAsia="en-GB"/>
        </w:rPr>
        <w:drawing>
          <wp:anchor distT="0" distB="0" distL="114300" distR="114300" simplePos="0" relativeHeight="251674624" behindDoc="1" locked="0" layoutInCell="1" allowOverlap="1" wp14:anchorId="0E1BBAC1" wp14:editId="58D831E3">
            <wp:simplePos x="0" y="0"/>
            <wp:positionH relativeFrom="margin">
              <wp:align>left</wp:align>
            </wp:positionH>
            <wp:positionV relativeFrom="paragraph">
              <wp:posOffset>208280</wp:posOffset>
            </wp:positionV>
            <wp:extent cx="3402965" cy="2552700"/>
            <wp:effectExtent l="0" t="0" r="6985" b="0"/>
            <wp:wrapTight wrapText="bothSides">
              <wp:wrapPolygon edited="0">
                <wp:start x="0" y="0"/>
                <wp:lineTo x="0" y="21439"/>
                <wp:lineTo x="21523" y="21439"/>
                <wp:lineTo x="21523"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1000105.JPG"/>
                    <pic:cNvPicPr/>
                  </pic:nvPicPr>
                  <pic:blipFill>
                    <a:blip r:embed="rId46" cstate="print">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402965" cy="2552700"/>
                    </a:xfrm>
                    <a:prstGeom prst="rect">
                      <a:avLst/>
                    </a:prstGeom>
                  </pic:spPr>
                </pic:pic>
              </a:graphicData>
            </a:graphic>
          </wp:anchor>
        </w:drawing>
      </w:r>
    </w:p>
    <w:p w14:paraId="791C8A0D" w14:textId="77777777" w:rsidR="009C6E45" w:rsidRPr="00375AA2" w:rsidRDefault="009C6E45" w:rsidP="009C6E45">
      <w:pPr>
        <w:rPr>
          <w:rFonts w:ascii="Arial" w:hAnsi="Arial" w:cs="Arial"/>
          <w:b/>
        </w:rPr>
      </w:pPr>
    </w:p>
    <w:p w14:paraId="56E90E1B" w14:textId="77777777" w:rsidR="009C6E45" w:rsidRPr="00375AA2" w:rsidRDefault="009C6E45" w:rsidP="009C6E45">
      <w:pPr>
        <w:rPr>
          <w:rFonts w:ascii="Arial" w:hAnsi="Arial" w:cs="Arial"/>
          <w:b/>
        </w:rPr>
      </w:pPr>
    </w:p>
    <w:p w14:paraId="45CF058A" w14:textId="77777777" w:rsidR="009C6E45" w:rsidRPr="00375AA2" w:rsidRDefault="009C6E45" w:rsidP="009C6E45">
      <w:pPr>
        <w:rPr>
          <w:rFonts w:ascii="Arial" w:hAnsi="Arial" w:cs="Arial"/>
          <w:b/>
        </w:rPr>
      </w:pPr>
    </w:p>
    <w:p w14:paraId="32144FE8" w14:textId="77777777" w:rsidR="009C6E45" w:rsidRPr="00375AA2" w:rsidRDefault="009C6E45" w:rsidP="009C6E45">
      <w:pPr>
        <w:rPr>
          <w:rFonts w:ascii="Arial" w:hAnsi="Arial" w:cs="Arial"/>
          <w:b/>
        </w:rPr>
      </w:pPr>
    </w:p>
    <w:p w14:paraId="504A49C7" w14:textId="77777777" w:rsidR="009C6E45" w:rsidRPr="00375AA2" w:rsidRDefault="009C6E45" w:rsidP="009C6E45">
      <w:pPr>
        <w:rPr>
          <w:rFonts w:ascii="Arial" w:hAnsi="Arial" w:cs="Arial"/>
          <w:b/>
        </w:rPr>
      </w:pPr>
    </w:p>
    <w:p w14:paraId="4CFD309B" w14:textId="77777777" w:rsidR="009C6E45" w:rsidRPr="00375AA2" w:rsidRDefault="009C6E45" w:rsidP="009C6E45">
      <w:pPr>
        <w:rPr>
          <w:rFonts w:ascii="Arial" w:hAnsi="Arial" w:cs="Arial"/>
          <w:b/>
        </w:rPr>
      </w:pPr>
    </w:p>
    <w:p w14:paraId="283E97EE" w14:textId="77777777" w:rsidR="009C6E45" w:rsidRPr="00375AA2" w:rsidRDefault="009C6E45" w:rsidP="009C6E45">
      <w:pPr>
        <w:rPr>
          <w:rFonts w:ascii="Arial" w:hAnsi="Arial" w:cs="Arial"/>
          <w:b/>
        </w:rPr>
      </w:pPr>
    </w:p>
    <w:p w14:paraId="04575557" w14:textId="77777777" w:rsidR="009C6E45" w:rsidRPr="00375AA2" w:rsidRDefault="009C6E45" w:rsidP="009C6E45">
      <w:pPr>
        <w:rPr>
          <w:rFonts w:ascii="Arial" w:hAnsi="Arial" w:cs="Arial"/>
          <w:b/>
        </w:rPr>
      </w:pPr>
    </w:p>
    <w:p w14:paraId="25718FD9" w14:textId="77777777" w:rsidR="009C6E45" w:rsidRPr="00375AA2" w:rsidRDefault="009C6E45" w:rsidP="009C6E45">
      <w:pPr>
        <w:rPr>
          <w:rFonts w:ascii="Arial" w:hAnsi="Arial" w:cs="Arial"/>
          <w:b/>
        </w:rPr>
      </w:pPr>
    </w:p>
    <w:p w14:paraId="10A835E0" w14:textId="77777777" w:rsidR="009C6E45" w:rsidRPr="00375AA2" w:rsidRDefault="009C6E45" w:rsidP="009C6E45">
      <w:pPr>
        <w:rPr>
          <w:rFonts w:ascii="Arial" w:hAnsi="Arial" w:cs="Arial"/>
          <w:b/>
        </w:rPr>
      </w:pPr>
    </w:p>
    <w:p w14:paraId="5A6CB2E6" w14:textId="77777777" w:rsidR="009C6E45" w:rsidRPr="000061D6" w:rsidRDefault="009C6E45" w:rsidP="009C6E45">
      <w:pPr>
        <w:rPr>
          <w:rFonts w:ascii="Arial" w:hAnsi="Arial" w:cs="Arial"/>
          <w:b/>
          <w:u w:val="single"/>
        </w:rPr>
      </w:pPr>
      <w:r w:rsidRPr="000061D6">
        <w:rPr>
          <w:rFonts w:ascii="Arial" w:hAnsi="Arial" w:cs="Arial"/>
          <w:b/>
          <w:u w:val="single"/>
        </w:rPr>
        <w:lastRenderedPageBreak/>
        <w:t>Gateway 7: Langton Road</w:t>
      </w:r>
    </w:p>
    <w:p w14:paraId="1717FDB8" w14:textId="77777777" w:rsidR="009C6E45" w:rsidRPr="00375AA2" w:rsidRDefault="009C6E45" w:rsidP="009C6E45">
      <w:pPr>
        <w:rPr>
          <w:rFonts w:ascii="Arial" w:hAnsi="Arial" w:cs="Arial"/>
          <w:b/>
        </w:rPr>
      </w:pPr>
      <w:r>
        <w:rPr>
          <w:rFonts w:ascii="Arial" w:hAnsi="Arial" w:cs="Arial"/>
          <w:b/>
        </w:rPr>
        <w:t xml:space="preserve">View 13 - </w:t>
      </w:r>
      <w:r w:rsidRPr="00375AA2">
        <w:rPr>
          <w:rFonts w:ascii="Arial" w:hAnsi="Arial" w:cs="Arial"/>
          <w:b/>
        </w:rPr>
        <w:t>Langton Road</w:t>
      </w:r>
      <w:r>
        <w:rPr>
          <w:rFonts w:ascii="Arial" w:hAnsi="Arial" w:cs="Arial"/>
          <w:b/>
        </w:rPr>
        <w:t>, Looking North</w:t>
      </w:r>
    </w:p>
    <w:p w14:paraId="0E6D3F5C" w14:textId="77777777" w:rsidR="009C6E45" w:rsidRPr="00375AA2" w:rsidRDefault="009C6E45" w:rsidP="009C6E45">
      <w:pPr>
        <w:rPr>
          <w:rFonts w:ascii="Arial" w:hAnsi="Arial" w:cs="Arial"/>
        </w:rPr>
      </w:pPr>
      <w:r>
        <w:rPr>
          <w:rFonts w:ascii="Arial" w:hAnsi="Arial" w:cs="Arial"/>
        </w:rPr>
        <w:t xml:space="preserve">One of 3 southern gateways to Norton. </w:t>
      </w:r>
      <w:r w:rsidRPr="00375AA2">
        <w:rPr>
          <w:rFonts w:ascii="Arial" w:hAnsi="Arial" w:cs="Arial"/>
        </w:rPr>
        <w:t xml:space="preserve">Steeply </w:t>
      </w:r>
      <w:r>
        <w:rPr>
          <w:rFonts w:ascii="Arial" w:hAnsi="Arial" w:cs="Arial"/>
        </w:rPr>
        <w:t>fall</w:t>
      </w:r>
      <w:r w:rsidRPr="00375AA2">
        <w:rPr>
          <w:rFonts w:ascii="Arial" w:hAnsi="Arial" w:cs="Arial"/>
        </w:rPr>
        <w:t>ing road levelling off at Baz</w:t>
      </w:r>
      <w:r>
        <w:rPr>
          <w:rFonts w:ascii="Arial" w:hAnsi="Arial" w:cs="Arial"/>
        </w:rPr>
        <w:t>e</w:t>
      </w:r>
      <w:r w:rsidRPr="00375AA2">
        <w:rPr>
          <w:rFonts w:ascii="Arial" w:hAnsi="Arial" w:cs="Arial"/>
        </w:rPr>
        <w:t>leys Lane corner.  Tree lined to both sides with grass verge on the west side, with equestrian buildings beyond.  Individual style dwelling to the east, with a further range of equestrian linked buildings.</w:t>
      </w:r>
      <w:r>
        <w:rPr>
          <w:rFonts w:ascii="Arial" w:hAnsi="Arial" w:cs="Arial"/>
        </w:rPr>
        <w:t xml:space="preserve"> This gateway provides a gentle rural arrival point into the town.</w:t>
      </w:r>
    </w:p>
    <w:p w14:paraId="102452CA" w14:textId="77777777" w:rsidR="009C6E45" w:rsidRPr="00375AA2" w:rsidRDefault="009C6E45" w:rsidP="009C6E45">
      <w:pPr>
        <w:rPr>
          <w:rFonts w:ascii="Arial" w:hAnsi="Arial" w:cs="Arial"/>
        </w:rPr>
      </w:pPr>
    </w:p>
    <w:p w14:paraId="5C88C2DB" w14:textId="77777777" w:rsidR="009C6E45" w:rsidRPr="00375AA2" w:rsidRDefault="009C6E45" w:rsidP="009C6E45">
      <w:pPr>
        <w:rPr>
          <w:rFonts w:ascii="Arial" w:hAnsi="Arial" w:cs="Arial"/>
        </w:rPr>
      </w:pPr>
      <w:r w:rsidRPr="00375AA2">
        <w:rPr>
          <w:rFonts w:ascii="Arial" w:hAnsi="Arial" w:cs="Arial"/>
          <w:noProof/>
          <w:lang w:eastAsia="en-GB"/>
        </w:rPr>
        <w:drawing>
          <wp:anchor distT="0" distB="0" distL="114300" distR="114300" simplePos="0" relativeHeight="251671552" behindDoc="1" locked="0" layoutInCell="1" allowOverlap="1" wp14:anchorId="78FEBF02" wp14:editId="5FF29EFE">
            <wp:simplePos x="0" y="0"/>
            <wp:positionH relativeFrom="column">
              <wp:posOffset>0</wp:posOffset>
            </wp:positionH>
            <wp:positionV relativeFrom="paragraph">
              <wp:posOffset>2540</wp:posOffset>
            </wp:positionV>
            <wp:extent cx="3419475" cy="2564765"/>
            <wp:effectExtent l="0" t="0" r="9525" b="6985"/>
            <wp:wrapTight wrapText="bothSides">
              <wp:wrapPolygon edited="0">
                <wp:start x="0" y="0"/>
                <wp:lineTo x="0" y="21498"/>
                <wp:lineTo x="21540" y="21498"/>
                <wp:lineTo x="21540"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P1000099.JPG"/>
                    <pic:cNvPicPr/>
                  </pic:nvPicPr>
                  <pic:blipFill>
                    <a:blip r:embed="rId48" cstate="print">
                      <a:extLst>
                        <a:ext uri="{BEBA8EAE-BF5A-486C-A8C5-ECC9F3942E4B}">
                          <a14:imgProps xmlns:a14="http://schemas.microsoft.com/office/drawing/2010/main">
                            <a14:imgLayer r:embed="rId4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419475" cy="2564765"/>
                    </a:xfrm>
                    <a:prstGeom prst="rect">
                      <a:avLst/>
                    </a:prstGeom>
                  </pic:spPr>
                </pic:pic>
              </a:graphicData>
            </a:graphic>
          </wp:anchor>
        </w:drawing>
      </w:r>
    </w:p>
    <w:p w14:paraId="05A84399" w14:textId="77777777" w:rsidR="009C6E45" w:rsidRPr="00375AA2" w:rsidRDefault="009C6E45" w:rsidP="009C6E45">
      <w:pPr>
        <w:rPr>
          <w:rFonts w:ascii="Arial" w:hAnsi="Arial" w:cs="Arial"/>
        </w:rPr>
      </w:pPr>
    </w:p>
    <w:p w14:paraId="2335F79C" w14:textId="77777777" w:rsidR="009C6E45" w:rsidRPr="00375AA2" w:rsidRDefault="009C6E45" w:rsidP="009C6E45">
      <w:pPr>
        <w:rPr>
          <w:rFonts w:ascii="Arial" w:hAnsi="Arial" w:cs="Arial"/>
        </w:rPr>
      </w:pPr>
    </w:p>
    <w:p w14:paraId="6868E9E5" w14:textId="77777777" w:rsidR="009C6E45" w:rsidRPr="00375AA2" w:rsidRDefault="009C6E45" w:rsidP="009C6E45">
      <w:pPr>
        <w:rPr>
          <w:rFonts w:ascii="Arial" w:hAnsi="Arial" w:cs="Arial"/>
        </w:rPr>
      </w:pPr>
    </w:p>
    <w:p w14:paraId="1BE1E84F" w14:textId="77777777" w:rsidR="009C6E45" w:rsidRPr="00375AA2" w:rsidRDefault="009C6E45" w:rsidP="009C6E45">
      <w:pPr>
        <w:rPr>
          <w:rFonts w:ascii="Arial" w:hAnsi="Arial" w:cs="Arial"/>
        </w:rPr>
      </w:pPr>
    </w:p>
    <w:p w14:paraId="4499EAAD" w14:textId="77777777" w:rsidR="009C6E45" w:rsidRPr="00375AA2" w:rsidRDefault="009C6E45" w:rsidP="009C6E45">
      <w:pPr>
        <w:rPr>
          <w:rFonts w:ascii="Arial" w:hAnsi="Arial" w:cs="Arial"/>
        </w:rPr>
      </w:pPr>
    </w:p>
    <w:p w14:paraId="5FCCCFBA" w14:textId="77777777" w:rsidR="009C6E45" w:rsidRPr="00375AA2" w:rsidRDefault="009C6E45" w:rsidP="009C6E45">
      <w:pPr>
        <w:rPr>
          <w:rFonts w:ascii="Arial" w:hAnsi="Arial" w:cs="Arial"/>
        </w:rPr>
      </w:pPr>
    </w:p>
    <w:p w14:paraId="4F4A0D74" w14:textId="77777777" w:rsidR="009C6E45" w:rsidRPr="00375AA2" w:rsidRDefault="009C6E45" w:rsidP="009C6E45">
      <w:pPr>
        <w:rPr>
          <w:rFonts w:ascii="Arial" w:hAnsi="Arial" w:cs="Arial"/>
        </w:rPr>
      </w:pPr>
    </w:p>
    <w:p w14:paraId="66F2F0C8" w14:textId="77777777" w:rsidR="009C6E45" w:rsidRPr="00375AA2" w:rsidRDefault="009C6E45" w:rsidP="009C6E45">
      <w:pPr>
        <w:rPr>
          <w:rFonts w:ascii="Arial" w:hAnsi="Arial" w:cs="Arial"/>
        </w:rPr>
      </w:pPr>
    </w:p>
    <w:p w14:paraId="18520B13" w14:textId="77777777" w:rsidR="009C6E45" w:rsidRDefault="009C6E45" w:rsidP="009C6E45">
      <w:pPr>
        <w:rPr>
          <w:rFonts w:ascii="Arial" w:hAnsi="Arial" w:cs="Arial"/>
          <w:b/>
        </w:rPr>
      </w:pPr>
    </w:p>
    <w:p w14:paraId="1E7F9126" w14:textId="77777777" w:rsidR="009C6E45" w:rsidRPr="000061D6" w:rsidRDefault="009C6E45" w:rsidP="009C6E45">
      <w:pPr>
        <w:rPr>
          <w:rFonts w:ascii="Arial" w:hAnsi="Arial" w:cs="Arial"/>
          <w:b/>
        </w:rPr>
      </w:pPr>
      <w:r w:rsidRPr="000061D6">
        <w:rPr>
          <w:rFonts w:ascii="Arial" w:hAnsi="Arial" w:cs="Arial"/>
          <w:b/>
        </w:rPr>
        <w:t>View 14 – Langton Road, Looking South</w:t>
      </w:r>
    </w:p>
    <w:p w14:paraId="1EF02FF4" w14:textId="77777777" w:rsidR="009C6E45" w:rsidRPr="00375AA2" w:rsidRDefault="009C6E45" w:rsidP="009C6E45">
      <w:pPr>
        <w:rPr>
          <w:rFonts w:ascii="Arial" w:hAnsi="Arial" w:cs="Arial"/>
        </w:rPr>
      </w:pPr>
      <w:r>
        <w:rPr>
          <w:rFonts w:ascii="Arial" w:hAnsi="Arial" w:cs="Arial"/>
        </w:rPr>
        <w:t>Gateway to the Wolds. The r</w:t>
      </w:r>
      <w:r w:rsidRPr="00375AA2">
        <w:rPr>
          <w:rFonts w:ascii="Arial" w:hAnsi="Arial" w:cs="Arial"/>
        </w:rPr>
        <w:t xml:space="preserve">oad </w:t>
      </w:r>
      <w:r>
        <w:rPr>
          <w:rFonts w:ascii="Arial" w:hAnsi="Arial" w:cs="Arial"/>
        </w:rPr>
        <w:t xml:space="preserve">gently </w:t>
      </w:r>
      <w:r w:rsidRPr="00375AA2">
        <w:rPr>
          <w:rFonts w:ascii="Arial" w:hAnsi="Arial" w:cs="Arial"/>
        </w:rPr>
        <w:t xml:space="preserve">inclines to Langton Hill, </w:t>
      </w:r>
      <w:r>
        <w:rPr>
          <w:rFonts w:ascii="Arial" w:hAnsi="Arial" w:cs="Arial"/>
        </w:rPr>
        <w:t xml:space="preserve">with </w:t>
      </w:r>
      <w:r w:rsidRPr="00375AA2">
        <w:rPr>
          <w:rFonts w:ascii="Arial" w:hAnsi="Arial" w:cs="Arial"/>
        </w:rPr>
        <w:t>Baz</w:t>
      </w:r>
      <w:r>
        <w:rPr>
          <w:rFonts w:ascii="Arial" w:hAnsi="Arial" w:cs="Arial"/>
        </w:rPr>
        <w:t>e</w:t>
      </w:r>
      <w:r w:rsidRPr="00375AA2">
        <w:rPr>
          <w:rFonts w:ascii="Arial" w:hAnsi="Arial" w:cs="Arial"/>
        </w:rPr>
        <w:t xml:space="preserve">leys Lane on right.  </w:t>
      </w:r>
      <w:r>
        <w:rPr>
          <w:rFonts w:ascii="Arial" w:hAnsi="Arial" w:cs="Arial"/>
        </w:rPr>
        <w:t xml:space="preserve">A mature </w:t>
      </w:r>
      <w:r w:rsidRPr="00375AA2">
        <w:rPr>
          <w:rFonts w:ascii="Arial" w:hAnsi="Arial" w:cs="Arial"/>
        </w:rPr>
        <w:t>tree</w:t>
      </w:r>
      <w:r>
        <w:rPr>
          <w:rFonts w:ascii="Arial" w:hAnsi="Arial" w:cs="Arial"/>
        </w:rPr>
        <w:t>-</w:t>
      </w:r>
      <w:r w:rsidRPr="00375AA2">
        <w:rPr>
          <w:rFonts w:ascii="Arial" w:hAnsi="Arial" w:cs="Arial"/>
        </w:rPr>
        <w:t xml:space="preserve">lined </w:t>
      </w:r>
      <w:r>
        <w:rPr>
          <w:rFonts w:ascii="Arial" w:hAnsi="Arial" w:cs="Arial"/>
        </w:rPr>
        <w:t>exit from the town beckons strongly to the Wolds countryside beyond.</w:t>
      </w:r>
    </w:p>
    <w:p w14:paraId="7F6C729D" w14:textId="77777777" w:rsidR="009C6E45" w:rsidRPr="00375AA2" w:rsidRDefault="009C6E45" w:rsidP="009C6E45">
      <w:pPr>
        <w:rPr>
          <w:rFonts w:ascii="Arial" w:hAnsi="Arial" w:cs="Arial"/>
        </w:rPr>
      </w:pPr>
      <w:r w:rsidRPr="00375AA2">
        <w:rPr>
          <w:rFonts w:ascii="Arial" w:hAnsi="Arial" w:cs="Arial"/>
          <w:noProof/>
          <w:lang w:eastAsia="en-GB"/>
        </w:rPr>
        <w:drawing>
          <wp:anchor distT="0" distB="0" distL="114300" distR="114300" simplePos="0" relativeHeight="251672576" behindDoc="1" locked="0" layoutInCell="1" allowOverlap="1" wp14:anchorId="79CA6C6F" wp14:editId="65AEC952">
            <wp:simplePos x="0" y="0"/>
            <wp:positionH relativeFrom="margin">
              <wp:align>left</wp:align>
            </wp:positionH>
            <wp:positionV relativeFrom="paragraph">
              <wp:posOffset>294005</wp:posOffset>
            </wp:positionV>
            <wp:extent cx="3440430" cy="2581275"/>
            <wp:effectExtent l="0" t="0" r="7620" b="9525"/>
            <wp:wrapTight wrapText="bothSides">
              <wp:wrapPolygon edited="0">
                <wp:start x="0" y="0"/>
                <wp:lineTo x="0" y="21520"/>
                <wp:lineTo x="21528" y="21520"/>
                <wp:lineTo x="21528"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P1000101.JPG"/>
                    <pic:cNvPicPr/>
                  </pic:nvPicPr>
                  <pic:blipFill>
                    <a:blip r:embed="rId50" cstate="print">
                      <a:extLst>
                        <a:ext uri="{BEBA8EAE-BF5A-486C-A8C5-ECC9F3942E4B}">
                          <a14:imgProps xmlns:a14="http://schemas.microsoft.com/office/drawing/2010/main">
                            <a14:imgLayer r:embed="rId5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440430" cy="2581275"/>
                    </a:xfrm>
                    <a:prstGeom prst="rect">
                      <a:avLst/>
                    </a:prstGeom>
                  </pic:spPr>
                </pic:pic>
              </a:graphicData>
            </a:graphic>
            <wp14:sizeRelH relativeFrom="margin">
              <wp14:pctWidth>0</wp14:pctWidth>
            </wp14:sizeRelH>
            <wp14:sizeRelV relativeFrom="margin">
              <wp14:pctHeight>0</wp14:pctHeight>
            </wp14:sizeRelV>
          </wp:anchor>
        </w:drawing>
      </w:r>
    </w:p>
    <w:p w14:paraId="7E75DC1B" w14:textId="77777777" w:rsidR="009C6E45" w:rsidRPr="00375AA2" w:rsidRDefault="009C6E45" w:rsidP="009C6E45">
      <w:pPr>
        <w:rPr>
          <w:rFonts w:ascii="Arial" w:hAnsi="Arial" w:cs="Arial"/>
        </w:rPr>
      </w:pPr>
    </w:p>
    <w:p w14:paraId="0A89E761" w14:textId="77777777" w:rsidR="009C6E45" w:rsidRPr="00375AA2" w:rsidRDefault="009C6E45" w:rsidP="009C6E45">
      <w:pPr>
        <w:rPr>
          <w:rFonts w:ascii="Arial" w:hAnsi="Arial" w:cs="Arial"/>
        </w:rPr>
      </w:pPr>
    </w:p>
    <w:p w14:paraId="677E398B" w14:textId="77777777" w:rsidR="009C6E45" w:rsidRPr="00375AA2" w:rsidRDefault="009C6E45" w:rsidP="009C6E45">
      <w:pPr>
        <w:rPr>
          <w:rFonts w:ascii="Arial" w:hAnsi="Arial" w:cs="Arial"/>
        </w:rPr>
      </w:pPr>
    </w:p>
    <w:p w14:paraId="70728A5F" w14:textId="77777777" w:rsidR="009C6E45" w:rsidRPr="00375AA2" w:rsidRDefault="009C6E45" w:rsidP="009C6E45">
      <w:pPr>
        <w:rPr>
          <w:rFonts w:ascii="Arial" w:hAnsi="Arial" w:cs="Arial"/>
        </w:rPr>
      </w:pPr>
    </w:p>
    <w:p w14:paraId="75334888" w14:textId="77777777" w:rsidR="009C6E45" w:rsidRPr="00375AA2" w:rsidRDefault="009C6E45" w:rsidP="009C6E45">
      <w:pPr>
        <w:rPr>
          <w:rFonts w:ascii="Arial" w:hAnsi="Arial" w:cs="Arial"/>
        </w:rPr>
      </w:pPr>
    </w:p>
    <w:p w14:paraId="4B728A82" w14:textId="77777777" w:rsidR="009C6E45" w:rsidRPr="00375AA2" w:rsidRDefault="009C6E45" w:rsidP="009C6E45">
      <w:pPr>
        <w:rPr>
          <w:rFonts w:ascii="Arial" w:hAnsi="Arial" w:cs="Arial"/>
        </w:rPr>
      </w:pPr>
    </w:p>
    <w:p w14:paraId="043875DF" w14:textId="77777777" w:rsidR="009C6E45" w:rsidRPr="00375AA2" w:rsidRDefault="009C6E45" w:rsidP="009C6E45">
      <w:pPr>
        <w:rPr>
          <w:rFonts w:ascii="Arial" w:hAnsi="Arial" w:cs="Arial"/>
        </w:rPr>
      </w:pPr>
    </w:p>
    <w:p w14:paraId="050E9AEC" w14:textId="77777777" w:rsidR="009C6E45" w:rsidRPr="00375AA2" w:rsidRDefault="009C6E45" w:rsidP="009C6E45">
      <w:pPr>
        <w:rPr>
          <w:rFonts w:ascii="Arial" w:hAnsi="Arial" w:cs="Arial"/>
        </w:rPr>
      </w:pPr>
    </w:p>
    <w:p w14:paraId="1C59F7F9" w14:textId="77777777" w:rsidR="009C6E45" w:rsidRPr="00375AA2" w:rsidRDefault="009C6E45" w:rsidP="009C6E45">
      <w:pPr>
        <w:rPr>
          <w:rFonts w:ascii="Arial" w:hAnsi="Arial" w:cs="Arial"/>
        </w:rPr>
      </w:pPr>
    </w:p>
    <w:p w14:paraId="428AD3B0" w14:textId="77777777" w:rsidR="009C6E45" w:rsidRPr="00375AA2" w:rsidRDefault="009C6E45" w:rsidP="009C6E45">
      <w:pPr>
        <w:rPr>
          <w:rFonts w:ascii="Arial" w:hAnsi="Arial" w:cs="Arial"/>
        </w:rPr>
      </w:pPr>
    </w:p>
    <w:p w14:paraId="28218139" w14:textId="77777777" w:rsidR="009C6E45" w:rsidRPr="000061D6" w:rsidRDefault="009C6E45" w:rsidP="009C6E45">
      <w:pPr>
        <w:rPr>
          <w:rFonts w:ascii="Arial" w:hAnsi="Arial" w:cs="Arial"/>
          <w:b/>
          <w:u w:val="single"/>
        </w:rPr>
      </w:pPr>
      <w:r w:rsidRPr="000061D6">
        <w:rPr>
          <w:rFonts w:ascii="Arial" w:hAnsi="Arial" w:cs="Arial"/>
          <w:b/>
          <w:u w:val="single"/>
        </w:rPr>
        <w:lastRenderedPageBreak/>
        <w:t>Gateway 8: Beverley Road</w:t>
      </w:r>
    </w:p>
    <w:p w14:paraId="28673243" w14:textId="77777777" w:rsidR="009C6E45" w:rsidRPr="00375AA2" w:rsidRDefault="009C6E45" w:rsidP="009C6E45">
      <w:pPr>
        <w:rPr>
          <w:rFonts w:ascii="Arial" w:hAnsi="Arial" w:cs="Arial"/>
          <w:b/>
        </w:rPr>
      </w:pPr>
      <w:r>
        <w:rPr>
          <w:rFonts w:ascii="Arial" w:hAnsi="Arial" w:cs="Arial"/>
          <w:b/>
        </w:rPr>
        <w:t xml:space="preserve">View 15 - </w:t>
      </w:r>
      <w:r w:rsidRPr="00375AA2">
        <w:rPr>
          <w:rFonts w:ascii="Arial" w:hAnsi="Arial" w:cs="Arial"/>
          <w:b/>
        </w:rPr>
        <w:t xml:space="preserve">Beverley Road, </w:t>
      </w:r>
      <w:r>
        <w:rPr>
          <w:rFonts w:ascii="Arial" w:hAnsi="Arial" w:cs="Arial"/>
          <w:b/>
        </w:rPr>
        <w:t>Looking North</w:t>
      </w:r>
    </w:p>
    <w:p w14:paraId="1A0003EB" w14:textId="43AA618C" w:rsidR="009C6E45" w:rsidRPr="00375AA2" w:rsidRDefault="009C6E45" w:rsidP="009C6E45">
      <w:pPr>
        <w:rPr>
          <w:rFonts w:ascii="Arial" w:hAnsi="Arial" w:cs="Arial"/>
        </w:rPr>
      </w:pPr>
      <w:r>
        <w:rPr>
          <w:rFonts w:ascii="Arial" w:hAnsi="Arial" w:cs="Arial"/>
        </w:rPr>
        <w:t xml:space="preserve">One of 3 southern gateways to Norton. Characterised by </w:t>
      </w:r>
      <w:r w:rsidRPr="00375AA2">
        <w:rPr>
          <w:rFonts w:ascii="Arial" w:hAnsi="Arial" w:cs="Arial"/>
        </w:rPr>
        <w:t xml:space="preserve">open fields </w:t>
      </w:r>
      <w:r>
        <w:rPr>
          <w:rFonts w:ascii="Arial" w:hAnsi="Arial" w:cs="Arial"/>
        </w:rPr>
        <w:t>to the right</w:t>
      </w:r>
      <w:r w:rsidRPr="00375AA2">
        <w:rPr>
          <w:rFonts w:ascii="Arial" w:hAnsi="Arial" w:cs="Arial"/>
        </w:rPr>
        <w:t xml:space="preserve">, with </w:t>
      </w:r>
      <w:r w:rsidR="003B5736" w:rsidRPr="00375AA2">
        <w:rPr>
          <w:rFonts w:ascii="Arial" w:hAnsi="Arial" w:cs="Arial"/>
        </w:rPr>
        <w:t>new</w:t>
      </w:r>
      <w:r w:rsidR="003B5736">
        <w:rPr>
          <w:rFonts w:ascii="Arial" w:hAnsi="Arial" w:cs="Arial"/>
        </w:rPr>
        <w:t xml:space="preserve"> built</w:t>
      </w:r>
      <w:r w:rsidRPr="00375AA2">
        <w:rPr>
          <w:rFonts w:ascii="Arial" w:hAnsi="Arial" w:cs="Arial"/>
        </w:rPr>
        <w:t xml:space="preserve"> circa 2010, housing estate </w:t>
      </w:r>
      <w:r>
        <w:rPr>
          <w:rFonts w:ascii="Arial" w:hAnsi="Arial" w:cs="Arial"/>
        </w:rPr>
        <w:t>behind mature vegetation screen to</w:t>
      </w:r>
      <w:r w:rsidRPr="00375AA2">
        <w:rPr>
          <w:rFonts w:ascii="Arial" w:hAnsi="Arial" w:cs="Arial"/>
        </w:rPr>
        <w:t xml:space="preserve"> the left.  Wide grassed verges with </w:t>
      </w:r>
      <w:r>
        <w:rPr>
          <w:rFonts w:ascii="Arial" w:hAnsi="Arial" w:cs="Arial"/>
        </w:rPr>
        <w:t>footpaths to both sides of road provide a rural-feeling, green gateway.</w:t>
      </w:r>
    </w:p>
    <w:p w14:paraId="0DA2FE1B" w14:textId="77777777" w:rsidR="009C6E45" w:rsidRPr="00375AA2" w:rsidRDefault="009C6E45" w:rsidP="009C6E45">
      <w:pPr>
        <w:rPr>
          <w:rFonts w:ascii="Arial" w:hAnsi="Arial" w:cs="Arial"/>
        </w:rPr>
      </w:pPr>
      <w:r w:rsidRPr="00375AA2">
        <w:rPr>
          <w:rFonts w:ascii="Arial" w:hAnsi="Arial" w:cs="Arial"/>
          <w:noProof/>
          <w:lang w:eastAsia="en-GB"/>
        </w:rPr>
        <w:drawing>
          <wp:anchor distT="0" distB="0" distL="114300" distR="114300" simplePos="0" relativeHeight="251669504" behindDoc="1" locked="0" layoutInCell="1" allowOverlap="1" wp14:anchorId="7D6E3750" wp14:editId="084CE0D1">
            <wp:simplePos x="0" y="0"/>
            <wp:positionH relativeFrom="column">
              <wp:posOffset>0</wp:posOffset>
            </wp:positionH>
            <wp:positionV relativeFrom="paragraph">
              <wp:posOffset>-635</wp:posOffset>
            </wp:positionV>
            <wp:extent cx="3377985" cy="2533650"/>
            <wp:effectExtent l="0" t="0" r="0" b="0"/>
            <wp:wrapTight wrapText="bothSides">
              <wp:wrapPolygon edited="0">
                <wp:start x="0" y="0"/>
                <wp:lineTo x="0" y="21438"/>
                <wp:lineTo x="21442" y="21438"/>
                <wp:lineTo x="21442"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P100009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377985" cy="2533650"/>
                    </a:xfrm>
                    <a:prstGeom prst="rect">
                      <a:avLst/>
                    </a:prstGeom>
                  </pic:spPr>
                </pic:pic>
              </a:graphicData>
            </a:graphic>
          </wp:anchor>
        </w:drawing>
      </w:r>
    </w:p>
    <w:p w14:paraId="40FAF9F8" w14:textId="77777777" w:rsidR="009C6E45" w:rsidRPr="00375AA2" w:rsidRDefault="009C6E45" w:rsidP="009C6E45">
      <w:pPr>
        <w:rPr>
          <w:rFonts w:ascii="Arial" w:hAnsi="Arial" w:cs="Arial"/>
          <w:b/>
        </w:rPr>
      </w:pPr>
    </w:p>
    <w:p w14:paraId="775486B7" w14:textId="77777777" w:rsidR="009C6E45" w:rsidRPr="00375AA2" w:rsidRDefault="009C6E45" w:rsidP="009C6E45">
      <w:pPr>
        <w:rPr>
          <w:rFonts w:ascii="Arial" w:hAnsi="Arial" w:cs="Arial"/>
          <w:b/>
        </w:rPr>
      </w:pPr>
    </w:p>
    <w:p w14:paraId="00C122B4" w14:textId="77777777" w:rsidR="009C6E45" w:rsidRPr="00375AA2" w:rsidRDefault="009C6E45" w:rsidP="009C6E45">
      <w:pPr>
        <w:rPr>
          <w:rFonts w:ascii="Arial" w:hAnsi="Arial" w:cs="Arial"/>
          <w:b/>
        </w:rPr>
      </w:pPr>
    </w:p>
    <w:p w14:paraId="0C5D0F90" w14:textId="77777777" w:rsidR="009C6E45" w:rsidRPr="00375AA2" w:rsidRDefault="009C6E45" w:rsidP="009C6E45">
      <w:pPr>
        <w:rPr>
          <w:rFonts w:ascii="Arial" w:hAnsi="Arial" w:cs="Arial"/>
          <w:b/>
        </w:rPr>
      </w:pPr>
    </w:p>
    <w:p w14:paraId="692AB551" w14:textId="77777777" w:rsidR="009C6E45" w:rsidRPr="00375AA2" w:rsidRDefault="009C6E45" w:rsidP="009C6E45">
      <w:pPr>
        <w:rPr>
          <w:rFonts w:ascii="Arial" w:hAnsi="Arial" w:cs="Arial"/>
          <w:b/>
        </w:rPr>
      </w:pPr>
    </w:p>
    <w:p w14:paraId="267ADE00" w14:textId="77777777" w:rsidR="009C6E45" w:rsidRPr="00375AA2" w:rsidRDefault="009C6E45" w:rsidP="009C6E45">
      <w:pPr>
        <w:rPr>
          <w:rFonts w:ascii="Arial" w:hAnsi="Arial" w:cs="Arial"/>
          <w:b/>
        </w:rPr>
      </w:pPr>
    </w:p>
    <w:p w14:paraId="52A361A4" w14:textId="77777777" w:rsidR="009C6E45" w:rsidRPr="00375AA2" w:rsidRDefault="009C6E45" w:rsidP="009C6E45">
      <w:pPr>
        <w:rPr>
          <w:rFonts w:ascii="Arial" w:hAnsi="Arial" w:cs="Arial"/>
          <w:b/>
        </w:rPr>
      </w:pPr>
    </w:p>
    <w:p w14:paraId="60E5C0E5" w14:textId="77777777" w:rsidR="009C6E45" w:rsidRPr="00375AA2" w:rsidRDefault="009C6E45" w:rsidP="009C6E45">
      <w:pPr>
        <w:rPr>
          <w:rFonts w:ascii="Arial" w:hAnsi="Arial" w:cs="Arial"/>
          <w:b/>
        </w:rPr>
      </w:pPr>
    </w:p>
    <w:p w14:paraId="6925F5BE" w14:textId="77777777" w:rsidR="009C6E45" w:rsidRDefault="009C6E45" w:rsidP="009C6E45">
      <w:pPr>
        <w:rPr>
          <w:rFonts w:ascii="Arial" w:hAnsi="Arial" w:cs="Arial"/>
        </w:rPr>
      </w:pPr>
    </w:p>
    <w:p w14:paraId="70517115" w14:textId="77777777" w:rsidR="009C6E45" w:rsidRPr="000061D6" w:rsidRDefault="009C6E45" w:rsidP="009C6E45">
      <w:pPr>
        <w:rPr>
          <w:rFonts w:ascii="Arial" w:hAnsi="Arial" w:cs="Arial"/>
          <w:b/>
        </w:rPr>
      </w:pPr>
      <w:r w:rsidRPr="000061D6">
        <w:rPr>
          <w:rFonts w:ascii="Arial" w:hAnsi="Arial" w:cs="Arial"/>
          <w:b/>
        </w:rPr>
        <w:t>View 16 – Beverley Road, Looking South</w:t>
      </w:r>
    </w:p>
    <w:p w14:paraId="7F6C2484" w14:textId="77777777" w:rsidR="009C6E45" w:rsidRPr="00375AA2" w:rsidRDefault="009C6E45" w:rsidP="009C6E45">
      <w:pPr>
        <w:rPr>
          <w:rFonts w:ascii="Arial" w:hAnsi="Arial" w:cs="Arial"/>
        </w:rPr>
      </w:pPr>
      <w:r>
        <w:rPr>
          <w:rFonts w:ascii="Arial" w:hAnsi="Arial" w:cs="Arial"/>
        </w:rPr>
        <w:t xml:space="preserve">Gateway to the Wolds. Characterised by </w:t>
      </w:r>
      <w:r w:rsidRPr="00375AA2">
        <w:rPr>
          <w:rFonts w:ascii="Arial" w:hAnsi="Arial" w:cs="Arial"/>
        </w:rPr>
        <w:t>wide verge</w:t>
      </w:r>
      <w:r>
        <w:rPr>
          <w:rFonts w:ascii="Arial" w:hAnsi="Arial" w:cs="Arial"/>
        </w:rPr>
        <w:t>s, rural-styled</w:t>
      </w:r>
      <w:r w:rsidRPr="00375AA2">
        <w:rPr>
          <w:rFonts w:ascii="Arial" w:hAnsi="Arial" w:cs="Arial"/>
        </w:rPr>
        <w:t xml:space="preserve"> footpath</w:t>
      </w:r>
      <w:r>
        <w:rPr>
          <w:rFonts w:ascii="Arial" w:hAnsi="Arial" w:cs="Arial"/>
        </w:rPr>
        <w:t xml:space="preserve"> and hedge-</w:t>
      </w:r>
      <w:r w:rsidRPr="00375AA2">
        <w:rPr>
          <w:rFonts w:ascii="Arial" w:hAnsi="Arial" w:cs="Arial"/>
        </w:rPr>
        <w:t>lined field boundar</w:t>
      </w:r>
      <w:r>
        <w:rPr>
          <w:rFonts w:ascii="Arial" w:hAnsi="Arial" w:cs="Arial"/>
        </w:rPr>
        <w:t>ies, with the Wolds clearly visible rising in the distance.</w:t>
      </w:r>
    </w:p>
    <w:p w14:paraId="72C1DFC0" w14:textId="77777777" w:rsidR="009C6E45" w:rsidRPr="00375AA2" w:rsidRDefault="009C6E45" w:rsidP="009C6E45">
      <w:pPr>
        <w:rPr>
          <w:rFonts w:ascii="Arial" w:hAnsi="Arial" w:cs="Arial"/>
          <w:b/>
        </w:rPr>
      </w:pPr>
      <w:r w:rsidRPr="00375AA2">
        <w:rPr>
          <w:rFonts w:ascii="Arial" w:hAnsi="Arial" w:cs="Arial"/>
          <w:b/>
          <w:noProof/>
          <w:lang w:eastAsia="en-GB"/>
        </w:rPr>
        <w:drawing>
          <wp:anchor distT="0" distB="0" distL="114300" distR="114300" simplePos="0" relativeHeight="251670528" behindDoc="1" locked="0" layoutInCell="1" allowOverlap="1" wp14:anchorId="08596302" wp14:editId="6837F63A">
            <wp:simplePos x="0" y="0"/>
            <wp:positionH relativeFrom="margin">
              <wp:align>left</wp:align>
            </wp:positionH>
            <wp:positionV relativeFrom="paragraph">
              <wp:posOffset>226695</wp:posOffset>
            </wp:positionV>
            <wp:extent cx="3377565" cy="2533335"/>
            <wp:effectExtent l="0" t="0" r="0" b="635"/>
            <wp:wrapTight wrapText="bothSides">
              <wp:wrapPolygon edited="0">
                <wp:start x="0" y="0"/>
                <wp:lineTo x="0" y="21443"/>
                <wp:lineTo x="21442" y="21443"/>
                <wp:lineTo x="21442"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P100009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377565" cy="2533335"/>
                    </a:xfrm>
                    <a:prstGeom prst="rect">
                      <a:avLst/>
                    </a:prstGeom>
                  </pic:spPr>
                </pic:pic>
              </a:graphicData>
            </a:graphic>
          </wp:anchor>
        </w:drawing>
      </w:r>
    </w:p>
    <w:p w14:paraId="12B1B613" w14:textId="77777777" w:rsidR="009C6E45" w:rsidRPr="00375AA2" w:rsidRDefault="009C6E45" w:rsidP="009C6E45">
      <w:pPr>
        <w:rPr>
          <w:rFonts w:ascii="Arial" w:hAnsi="Arial" w:cs="Arial"/>
          <w:b/>
        </w:rPr>
      </w:pPr>
    </w:p>
    <w:p w14:paraId="46A2AAFA" w14:textId="77777777" w:rsidR="009C6E45" w:rsidRPr="00375AA2" w:rsidRDefault="009C6E45" w:rsidP="009C6E45">
      <w:pPr>
        <w:rPr>
          <w:rFonts w:ascii="Arial" w:hAnsi="Arial" w:cs="Arial"/>
          <w:b/>
        </w:rPr>
      </w:pPr>
    </w:p>
    <w:p w14:paraId="69861BE0" w14:textId="77777777" w:rsidR="009C6E45" w:rsidRPr="00375AA2" w:rsidRDefault="009C6E45" w:rsidP="009C6E45">
      <w:pPr>
        <w:rPr>
          <w:rFonts w:ascii="Arial" w:hAnsi="Arial" w:cs="Arial"/>
          <w:b/>
        </w:rPr>
      </w:pPr>
    </w:p>
    <w:p w14:paraId="58E83F28" w14:textId="77777777" w:rsidR="009C6E45" w:rsidRPr="00375AA2" w:rsidRDefault="009C6E45" w:rsidP="009C6E45">
      <w:pPr>
        <w:rPr>
          <w:rFonts w:ascii="Arial" w:hAnsi="Arial" w:cs="Arial"/>
          <w:b/>
        </w:rPr>
      </w:pPr>
    </w:p>
    <w:p w14:paraId="60CBD91D" w14:textId="77777777" w:rsidR="009C6E45" w:rsidRPr="00375AA2" w:rsidRDefault="009C6E45" w:rsidP="009C6E45">
      <w:pPr>
        <w:rPr>
          <w:rFonts w:ascii="Arial" w:hAnsi="Arial" w:cs="Arial"/>
          <w:b/>
        </w:rPr>
      </w:pPr>
    </w:p>
    <w:p w14:paraId="075529D8" w14:textId="77777777" w:rsidR="009C6E45" w:rsidRPr="00375AA2" w:rsidRDefault="009C6E45" w:rsidP="009C6E45">
      <w:pPr>
        <w:rPr>
          <w:rFonts w:ascii="Arial" w:hAnsi="Arial" w:cs="Arial"/>
          <w:b/>
        </w:rPr>
      </w:pPr>
    </w:p>
    <w:p w14:paraId="6933040E" w14:textId="77777777" w:rsidR="009C6E45" w:rsidRPr="00375AA2" w:rsidRDefault="009C6E45" w:rsidP="009C6E45">
      <w:pPr>
        <w:rPr>
          <w:rFonts w:ascii="Arial" w:hAnsi="Arial" w:cs="Arial"/>
          <w:b/>
        </w:rPr>
      </w:pPr>
    </w:p>
    <w:p w14:paraId="652F7CF4" w14:textId="77777777" w:rsidR="009C6E45" w:rsidRPr="00375AA2" w:rsidRDefault="009C6E45" w:rsidP="009C6E45">
      <w:pPr>
        <w:rPr>
          <w:rFonts w:ascii="Arial" w:hAnsi="Arial" w:cs="Arial"/>
          <w:b/>
        </w:rPr>
      </w:pPr>
    </w:p>
    <w:p w14:paraId="69D97DBF" w14:textId="77777777" w:rsidR="009C6E45" w:rsidRPr="00375AA2" w:rsidRDefault="009C6E45" w:rsidP="009C6E45">
      <w:pPr>
        <w:rPr>
          <w:rFonts w:ascii="Arial" w:hAnsi="Arial" w:cs="Arial"/>
          <w:b/>
        </w:rPr>
      </w:pPr>
    </w:p>
    <w:p w14:paraId="57B9F1CF" w14:textId="77777777" w:rsidR="009C6E45" w:rsidRPr="00375AA2" w:rsidRDefault="009C6E45" w:rsidP="009C6E45">
      <w:pPr>
        <w:rPr>
          <w:rFonts w:ascii="Arial" w:hAnsi="Arial" w:cs="Arial"/>
          <w:b/>
        </w:rPr>
      </w:pPr>
    </w:p>
    <w:p w14:paraId="137E81D8" w14:textId="77777777" w:rsidR="009C6E45" w:rsidRPr="00375AA2" w:rsidRDefault="009C6E45" w:rsidP="009C6E45">
      <w:pPr>
        <w:rPr>
          <w:rFonts w:ascii="Arial" w:hAnsi="Arial" w:cs="Arial"/>
          <w:b/>
        </w:rPr>
      </w:pPr>
    </w:p>
    <w:p w14:paraId="774807AB" w14:textId="77777777" w:rsidR="009C6E45" w:rsidRPr="00375AA2" w:rsidRDefault="009C6E45" w:rsidP="009C6E45">
      <w:pPr>
        <w:rPr>
          <w:rFonts w:ascii="Arial" w:hAnsi="Arial" w:cs="Arial"/>
          <w:b/>
        </w:rPr>
      </w:pPr>
    </w:p>
    <w:p w14:paraId="52C85DE1" w14:textId="77777777" w:rsidR="009C6E45" w:rsidRPr="004F09FC" w:rsidRDefault="009C6E45" w:rsidP="009C6E45">
      <w:pPr>
        <w:rPr>
          <w:rFonts w:ascii="Arial" w:hAnsi="Arial" w:cs="Arial"/>
          <w:b/>
          <w:u w:val="single"/>
        </w:rPr>
      </w:pPr>
      <w:r w:rsidRPr="004F09FC">
        <w:rPr>
          <w:rFonts w:ascii="Arial" w:hAnsi="Arial" w:cs="Arial"/>
          <w:b/>
          <w:u w:val="single"/>
        </w:rPr>
        <w:lastRenderedPageBreak/>
        <w:t>Gateway 9: Scarborough Road</w:t>
      </w:r>
    </w:p>
    <w:p w14:paraId="6BC673E7" w14:textId="77777777" w:rsidR="009C6E45" w:rsidRPr="00375AA2" w:rsidRDefault="009C6E45" w:rsidP="009C6E45">
      <w:pPr>
        <w:rPr>
          <w:rFonts w:ascii="Arial" w:hAnsi="Arial" w:cs="Arial"/>
          <w:b/>
        </w:rPr>
      </w:pPr>
      <w:r>
        <w:rPr>
          <w:rFonts w:ascii="Arial" w:hAnsi="Arial" w:cs="Arial"/>
          <w:b/>
        </w:rPr>
        <w:t>View 17 - Scarborough Road, Looking West</w:t>
      </w:r>
    </w:p>
    <w:p w14:paraId="375945BA" w14:textId="77777777" w:rsidR="009C6E45" w:rsidRPr="00375AA2" w:rsidRDefault="009C6E45" w:rsidP="009C6E45">
      <w:pPr>
        <w:rPr>
          <w:rFonts w:ascii="Arial" w:hAnsi="Arial" w:cs="Arial"/>
        </w:rPr>
      </w:pPr>
      <w:r>
        <w:rPr>
          <w:rFonts w:ascii="Arial" w:hAnsi="Arial" w:cs="Arial"/>
        </w:rPr>
        <w:t>The eastern gateway to Norton. This well-treed junction and vista, with open fields to the right and grass verges belies the presence of</w:t>
      </w:r>
      <w:r w:rsidRPr="00375AA2">
        <w:rPr>
          <w:rFonts w:ascii="Arial" w:hAnsi="Arial" w:cs="Arial"/>
        </w:rPr>
        <w:t xml:space="preserve"> Norton Grove Industrial Estate</w:t>
      </w:r>
      <w:r>
        <w:rPr>
          <w:rFonts w:ascii="Arial" w:hAnsi="Arial" w:cs="Arial"/>
        </w:rPr>
        <w:t xml:space="preserve"> and a</w:t>
      </w:r>
      <w:r w:rsidRPr="00375AA2">
        <w:rPr>
          <w:rFonts w:ascii="Arial" w:hAnsi="Arial" w:cs="Arial"/>
        </w:rPr>
        <w:t xml:space="preserve"> circa 2015</w:t>
      </w:r>
      <w:r>
        <w:rPr>
          <w:rFonts w:ascii="Arial" w:hAnsi="Arial" w:cs="Arial"/>
        </w:rPr>
        <w:t xml:space="preserve"> </w:t>
      </w:r>
      <w:r w:rsidRPr="00375AA2">
        <w:rPr>
          <w:rFonts w:ascii="Arial" w:hAnsi="Arial" w:cs="Arial"/>
        </w:rPr>
        <w:t>new housing estate beyond</w:t>
      </w:r>
      <w:r>
        <w:rPr>
          <w:rFonts w:ascii="Arial" w:hAnsi="Arial" w:cs="Arial"/>
        </w:rPr>
        <w:t xml:space="preserve"> in close proximity. </w:t>
      </w:r>
    </w:p>
    <w:p w14:paraId="76D4BE1E" w14:textId="77777777" w:rsidR="009C6E45" w:rsidRPr="00375AA2" w:rsidRDefault="009C6E45" w:rsidP="009C6E45">
      <w:pPr>
        <w:rPr>
          <w:rFonts w:ascii="Arial" w:hAnsi="Arial" w:cs="Arial"/>
        </w:rPr>
      </w:pPr>
      <w:r w:rsidRPr="00375AA2">
        <w:rPr>
          <w:rFonts w:ascii="Arial" w:hAnsi="Arial" w:cs="Arial"/>
          <w:noProof/>
          <w:lang w:eastAsia="en-GB"/>
        </w:rPr>
        <w:drawing>
          <wp:anchor distT="0" distB="0" distL="114300" distR="114300" simplePos="0" relativeHeight="251667456" behindDoc="1" locked="0" layoutInCell="1" allowOverlap="1" wp14:anchorId="45EDF93E" wp14:editId="557FA81F">
            <wp:simplePos x="0" y="0"/>
            <wp:positionH relativeFrom="column">
              <wp:posOffset>28575</wp:posOffset>
            </wp:positionH>
            <wp:positionV relativeFrom="paragraph">
              <wp:posOffset>39370</wp:posOffset>
            </wp:positionV>
            <wp:extent cx="3362325" cy="2521585"/>
            <wp:effectExtent l="0" t="0" r="9525" b="0"/>
            <wp:wrapTight wrapText="bothSides">
              <wp:wrapPolygon edited="0">
                <wp:start x="0" y="0"/>
                <wp:lineTo x="0" y="21377"/>
                <wp:lineTo x="21539" y="21377"/>
                <wp:lineTo x="21539"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1000094.JPG"/>
                    <pic:cNvPicPr/>
                  </pic:nvPicPr>
                  <pic:blipFill>
                    <a:blip r:embed="rId54" cstate="print">
                      <a:extLst>
                        <a:ext uri="{BEBA8EAE-BF5A-486C-A8C5-ECC9F3942E4B}">
                          <a14:imgProps xmlns:a14="http://schemas.microsoft.com/office/drawing/2010/main">
                            <a14:imgLayer r:embed="rId5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362325" cy="2521585"/>
                    </a:xfrm>
                    <a:prstGeom prst="rect">
                      <a:avLst/>
                    </a:prstGeom>
                  </pic:spPr>
                </pic:pic>
              </a:graphicData>
            </a:graphic>
          </wp:anchor>
        </w:drawing>
      </w:r>
    </w:p>
    <w:p w14:paraId="5A8E8506" w14:textId="77777777" w:rsidR="009C6E45" w:rsidRPr="00375AA2" w:rsidRDefault="009C6E45" w:rsidP="009C6E45">
      <w:pPr>
        <w:rPr>
          <w:rFonts w:ascii="Arial" w:hAnsi="Arial" w:cs="Arial"/>
        </w:rPr>
      </w:pPr>
    </w:p>
    <w:p w14:paraId="28922866" w14:textId="77777777" w:rsidR="009C6E45" w:rsidRPr="00375AA2" w:rsidRDefault="009C6E45" w:rsidP="009C6E45">
      <w:pPr>
        <w:rPr>
          <w:rFonts w:ascii="Arial" w:hAnsi="Arial" w:cs="Arial"/>
        </w:rPr>
      </w:pPr>
    </w:p>
    <w:p w14:paraId="0A249624" w14:textId="77777777" w:rsidR="009C6E45" w:rsidRPr="00375AA2" w:rsidRDefault="009C6E45" w:rsidP="009C6E45">
      <w:pPr>
        <w:rPr>
          <w:rFonts w:ascii="Arial" w:hAnsi="Arial" w:cs="Arial"/>
        </w:rPr>
      </w:pPr>
    </w:p>
    <w:p w14:paraId="38A0A8B0" w14:textId="77777777" w:rsidR="009C6E45" w:rsidRPr="00375AA2" w:rsidRDefault="009C6E45" w:rsidP="009C6E45">
      <w:pPr>
        <w:rPr>
          <w:rFonts w:ascii="Arial" w:hAnsi="Arial" w:cs="Arial"/>
        </w:rPr>
      </w:pPr>
    </w:p>
    <w:p w14:paraId="067437F7" w14:textId="77777777" w:rsidR="009C6E45" w:rsidRPr="00375AA2" w:rsidRDefault="009C6E45" w:rsidP="009C6E45">
      <w:pPr>
        <w:rPr>
          <w:rFonts w:ascii="Arial" w:hAnsi="Arial" w:cs="Arial"/>
        </w:rPr>
      </w:pPr>
    </w:p>
    <w:p w14:paraId="3393B1E8" w14:textId="77777777" w:rsidR="009C6E45" w:rsidRPr="00375AA2" w:rsidRDefault="009C6E45" w:rsidP="009C6E45">
      <w:pPr>
        <w:rPr>
          <w:rFonts w:ascii="Arial" w:hAnsi="Arial" w:cs="Arial"/>
        </w:rPr>
      </w:pPr>
    </w:p>
    <w:p w14:paraId="441CED71" w14:textId="77777777" w:rsidR="009C6E45" w:rsidRPr="00375AA2" w:rsidRDefault="009C6E45" w:rsidP="009C6E45">
      <w:pPr>
        <w:rPr>
          <w:rFonts w:ascii="Arial" w:hAnsi="Arial" w:cs="Arial"/>
        </w:rPr>
      </w:pPr>
    </w:p>
    <w:p w14:paraId="24CDF1ED" w14:textId="77777777" w:rsidR="009C6E45" w:rsidRPr="00375AA2" w:rsidRDefault="009C6E45" w:rsidP="009C6E45">
      <w:pPr>
        <w:rPr>
          <w:rFonts w:ascii="Arial" w:hAnsi="Arial" w:cs="Arial"/>
        </w:rPr>
      </w:pPr>
    </w:p>
    <w:p w14:paraId="0BC6DDD4" w14:textId="77777777" w:rsidR="009C6E45" w:rsidRPr="00375AA2" w:rsidRDefault="009C6E45" w:rsidP="009C6E45">
      <w:pPr>
        <w:rPr>
          <w:rFonts w:ascii="Arial" w:hAnsi="Arial" w:cs="Arial"/>
        </w:rPr>
      </w:pPr>
    </w:p>
    <w:p w14:paraId="6738C17D" w14:textId="77777777" w:rsidR="009C6E45" w:rsidRPr="00D20811" w:rsidRDefault="009C6E45" w:rsidP="009C6E45">
      <w:pPr>
        <w:rPr>
          <w:rFonts w:ascii="Arial" w:hAnsi="Arial" w:cs="Arial"/>
          <w:b/>
        </w:rPr>
      </w:pPr>
      <w:r w:rsidRPr="00D20811">
        <w:rPr>
          <w:rFonts w:ascii="Arial" w:hAnsi="Arial" w:cs="Arial"/>
          <w:b/>
        </w:rPr>
        <w:t>View 18 – Scarborough Road, Looking East</w:t>
      </w:r>
    </w:p>
    <w:p w14:paraId="0763D073" w14:textId="77777777" w:rsidR="009C6E45" w:rsidRPr="00375AA2" w:rsidRDefault="009C6E45" w:rsidP="009C6E45">
      <w:pPr>
        <w:rPr>
          <w:rFonts w:ascii="Arial" w:hAnsi="Arial" w:cs="Arial"/>
        </w:rPr>
      </w:pPr>
      <w:r>
        <w:rPr>
          <w:rFonts w:ascii="Arial" w:hAnsi="Arial" w:cs="Arial"/>
        </w:rPr>
        <w:t>H</w:t>
      </w:r>
      <w:r w:rsidRPr="00375AA2">
        <w:rPr>
          <w:rFonts w:ascii="Arial" w:hAnsi="Arial" w:cs="Arial"/>
        </w:rPr>
        <w:t xml:space="preserve">edge </w:t>
      </w:r>
      <w:r>
        <w:rPr>
          <w:rFonts w:ascii="Arial" w:hAnsi="Arial" w:cs="Arial"/>
        </w:rPr>
        <w:t>and tree lined exit from the town into open countryside to the east</w:t>
      </w:r>
      <w:r w:rsidRPr="00375AA2">
        <w:rPr>
          <w:rFonts w:ascii="Arial" w:hAnsi="Arial" w:cs="Arial"/>
        </w:rPr>
        <w:t xml:space="preserve">.  </w:t>
      </w:r>
      <w:r>
        <w:rPr>
          <w:rFonts w:ascii="Arial" w:hAnsi="Arial" w:cs="Arial"/>
        </w:rPr>
        <w:t>Stand-alone</w:t>
      </w:r>
      <w:r w:rsidRPr="00375AA2">
        <w:rPr>
          <w:rFonts w:ascii="Arial" w:hAnsi="Arial" w:cs="Arial"/>
        </w:rPr>
        <w:t xml:space="preserve"> farm building and individual property</w:t>
      </w:r>
      <w:r>
        <w:rPr>
          <w:rFonts w:ascii="Arial" w:hAnsi="Arial" w:cs="Arial"/>
        </w:rPr>
        <w:t xml:space="preserve"> are the only built development in this rural scene.</w:t>
      </w:r>
    </w:p>
    <w:p w14:paraId="1B407ECE" w14:textId="77777777" w:rsidR="009C6E45" w:rsidRPr="00375AA2" w:rsidRDefault="009C6E45" w:rsidP="009C6E45">
      <w:pPr>
        <w:rPr>
          <w:rFonts w:ascii="Arial" w:hAnsi="Arial" w:cs="Arial"/>
        </w:rPr>
      </w:pPr>
      <w:r w:rsidRPr="00375AA2">
        <w:rPr>
          <w:rFonts w:ascii="Arial" w:hAnsi="Arial" w:cs="Arial"/>
          <w:b/>
          <w:noProof/>
          <w:lang w:eastAsia="en-GB"/>
        </w:rPr>
        <w:drawing>
          <wp:anchor distT="0" distB="0" distL="114300" distR="114300" simplePos="0" relativeHeight="251668480" behindDoc="1" locked="0" layoutInCell="1" allowOverlap="1" wp14:anchorId="1D619CFB" wp14:editId="44D01C5B">
            <wp:simplePos x="0" y="0"/>
            <wp:positionH relativeFrom="column">
              <wp:posOffset>47625</wp:posOffset>
            </wp:positionH>
            <wp:positionV relativeFrom="paragraph">
              <wp:posOffset>206375</wp:posOffset>
            </wp:positionV>
            <wp:extent cx="3352800" cy="2514600"/>
            <wp:effectExtent l="0" t="0" r="0" b="0"/>
            <wp:wrapTight wrapText="bothSides">
              <wp:wrapPolygon edited="0">
                <wp:start x="0" y="0"/>
                <wp:lineTo x="0" y="21436"/>
                <wp:lineTo x="21477" y="21436"/>
                <wp:lineTo x="21477"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1000095.JPG"/>
                    <pic:cNvPicPr/>
                  </pic:nvPicPr>
                  <pic:blipFill>
                    <a:blip r:embed="rId56" cstate="print">
                      <a:extLst>
                        <a:ext uri="{BEBA8EAE-BF5A-486C-A8C5-ECC9F3942E4B}">
                          <a14:imgProps xmlns:a14="http://schemas.microsoft.com/office/drawing/2010/main">
                            <a14:imgLayer r:embed="rId5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352800" cy="2514600"/>
                    </a:xfrm>
                    <a:prstGeom prst="rect">
                      <a:avLst/>
                    </a:prstGeom>
                  </pic:spPr>
                </pic:pic>
              </a:graphicData>
            </a:graphic>
          </wp:anchor>
        </w:drawing>
      </w:r>
    </w:p>
    <w:p w14:paraId="57ADBA9C" w14:textId="77777777" w:rsidR="009C6E45" w:rsidRDefault="009C6E45">
      <w:pPr>
        <w:rPr>
          <w:rFonts w:ascii="Arial" w:hAnsi="Arial" w:cs="Arial"/>
          <w:b/>
        </w:rPr>
      </w:pPr>
      <w:r>
        <w:br w:type="page"/>
      </w:r>
    </w:p>
    <w:p w14:paraId="732C3D5B" w14:textId="2231B3F6" w:rsidR="00DC57C0" w:rsidRDefault="004824DC" w:rsidP="00900147">
      <w:pPr>
        <w:pStyle w:val="DPC1"/>
      </w:pPr>
      <w:r>
        <w:lastRenderedPageBreak/>
        <w:t>APPENDIX</w:t>
      </w:r>
      <w:r w:rsidR="009C6E45">
        <w:t xml:space="preserve"> </w:t>
      </w:r>
      <w:r w:rsidR="00BF3655" w:rsidRPr="00A56939">
        <w:t>5:</w:t>
      </w:r>
      <w:r w:rsidR="005B4A89">
        <w:t xml:space="preserve"> ARCHAEOLOGY MAPS</w:t>
      </w:r>
      <w:bookmarkEnd w:id="54"/>
    </w:p>
    <w:p w14:paraId="033ACF7D" w14:textId="77777777" w:rsidR="00900147" w:rsidRDefault="00900147" w:rsidP="009B7189"/>
    <w:p w14:paraId="0236929B" w14:textId="2A535BDD" w:rsidR="00900147" w:rsidRDefault="001D6AE4" w:rsidP="009B7189">
      <w:r>
        <w:rPr>
          <w:noProof/>
        </w:rPr>
        <mc:AlternateContent>
          <mc:Choice Requires="wps">
            <w:drawing>
              <wp:anchor distT="0" distB="0" distL="114300" distR="114300" simplePos="0" relativeHeight="251659264" behindDoc="0" locked="0" layoutInCell="1" allowOverlap="1" wp14:anchorId="1FE4C580" wp14:editId="0BDFF8AA">
                <wp:simplePos x="0" y="0"/>
                <wp:positionH relativeFrom="column">
                  <wp:posOffset>-29210</wp:posOffset>
                </wp:positionH>
                <wp:positionV relativeFrom="paragraph">
                  <wp:posOffset>28575</wp:posOffset>
                </wp:positionV>
                <wp:extent cx="6309360" cy="8558530"/>
                <wp:effectExtent l="0" t="0" r="0" b="0"/>
                <wp:wrapNone/>
                <wp:docPr id="58985444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9360" cy="8558530"/>
                        </a:xfrm>
                        <a:prstGeom prst="rect">
                          <a:avLst/>
                        </a:prstGeom>
                        <a:solidFill>
                          <a:schemeClr val="lt1"/>
                        </a:solidFill>
                        <a:ln w="6350">
                          <a:noFill/>
                        </a:ln>
                      </wps:spPr>
                      <wps:txbx>
                        <w:txbxContent>
                          <w:p w14:paraId="57C92C9F" w14:textId="77777777" w:rsidR="001E14DC" w:rsidRDefault="001E14DC" w:rsidP="009B7189">
                            <w:r>
                              <w:rPr>
                                <w:noProof/>
                                <w:lang w:eastAsia="en-GB"/>
                              </w:rPr>
                              <w:drawing>
                                <wp:inline distT="0" distB="0" distL="0" distR="0" wp14:anchorId="1E5E27E9" wp14:editId="1D2DD38A">
                                  <wp:extent cx="5731510" cy="8172445"/>
                                  <wp:effectExtent l="0" t="0" r="254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1510" cy="81724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FE4C580" id="_x0000_t202" coordsize="21600,21600" o:spt="202" path="m,l,21600r21600,l21600,xe">
                <v:stroke joinstyle="miter"/>
                <v:path gradientshapeok="t" o:connecttype="rect"/>
              </v:shapetype>
              <v:shape id="Text Box 7" o:spid="_x0000_s1026" type="#_x0000_t202" style="position:absolute;margin-left:-2.3pt;margin-top:2.25pt;width:496.8pt;height:673.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" fillcolor="white [3201]" stroked="f" strokeweight=".5pt">
                <v:textbox>
                  <w:txbxContent>
                    <w:p w14:paraId="57C92C9F" w14:textId="77777777" w:rsidR="001E14DC" w:rsidRDefault="001E14DC" w:rsidP="009B7189">
                      <w:r>
                        <w:rPr>
                          <w:noProof/>
                          <w:lang w:eastAsia="en-GB"/>
                        </w:rPr>
                        <w:drawing>
                          <wp:inline distT="0" distB="0" distL="0" distR="0" wp14:anchorId="1E5E27E9" wp14:editId="1D2DD38A">
                            <wp:extent cx="5731510" cy="8172445"/>
                            <wp:effectExtent l="0" t="0" r="254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1510" cy="8172445"/>
                                    </a:xfrm>
                                    <a:prstGeom prst="rect">
                                      <a:avLst/>
                                    </a:prstGeom>
                                    <a:noFill/>
                                    <a:ln>
                                      <a:noFill/>
                                    </a:ln>
                                  </pic:spPr>
                                </pic:pic>
                              </a:graphicData>
                            </a:graphic>
                          </wp:inline>
                        </w:drawing>
                      </w:r>
                    </w:p>
                  </w:txbxContent>
                </v:textbox>
              </v:shape>
            </w:pict>
          </mc:Fallback>
        </mc:AlternateContent>
      </w:r>
    </w:p>
    <w:p w14:paraId="02A2ED87" w14:textId="77777777" w:rsidR="005B4A89" w:rsidRDefault="005B4A89" w:rsidP="009B7189"/>
    <w:p w14:paraId="3F7EF468" w14:textId="77777777" w:rsidR="004824DC" w:rsidRDefault="004824DC" w:rsidP="009B7189"/>
    <w:p w14:paraId="04731DFB" w14:textId="77777777" w:rsidR="004824DC" w:rsidRDefault="004824DC" w:rsidP="009B7189"/>
    <w:p w14:paraId="4F51DB88" w14:textId="77777777" w:rsidR="004824DC" w:rsidRDefault="004824DC" w:rsidP="009B7189"/>
    <w:p w14:paraId="125FD6D6" w14:textId="77777777" w:rsidR="004824DC" w:rsidRDefault="004824DC" w:rsidP="009B7189"/>
    <w:p w14:paraId="01C18ED6" w14:textId="22DB05D0" w:rsidR="00D04762" w:rsidRDefault="001D6AE4" w:rsidP="00B95EF8">
      <w:pPr>
        <w:pStyle w:val="Heading3"/>
        <w:rPr>
          <w:rFonts w:ascii="Arial" w:hAnsi="Arial" w:cs="Arial"/>
          <w:b/>
        </w:rPr>
      </w:pPr>
      <w:r>
        <w:rPr>
          <w:noProof/>
        </w:rPr>
        <w:lastRenderedPageBreak/>
        <mc:AlternateContent>
          <mc:Choice Requires="wps">
            <w:drawing>
              <wp:anchor distT="0" distB="0" distL="114300" distR="114300" simplePos="0" relativeHeight="251660288" behindDoc="0" locked="0" layoutInCell="1" allowOverlap="1" wp14:anchorId="0987A980" wp14:editId="6321CDA4">
                <wp:simplePos x="0" y="0"/>
                <wp:positionH relativeFrom="column">
                  <wp:posOffset>-56515</wp:posOffset>
                </wp:positionH>
                <wp:positionV relativeFrom="paragraph">
                  <wp:posOffset>11430</wp:posOffset>
                </wp:positionV>
                <wp:extent cx="6583680" cy="8823960"/>
                <wp:effectExtent l="0" t="0" r="0" b="0"/>
                <wp:wrapNone/>
                <wp:docPr id="195349820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83680" cy="8823960"/>
                        </a:xfrm>
                        <a:prstGeom prst="rect">
                          <a:avLst/>
                        </a:prstGeom>
                        <a:solidFill>
                          <a:schemeClr val="lt1"/>
                        </a:solidFill>
                        <a:ln w="6350">
                          <a:noFill/>
                        </a:ln>
                      </wps:spPr>
                      <wps:txbx>
                        <w:txbxContent>
                          <w:p w14:paraId="33152245" w14:textId="77777777" w:rsidR="001E14DC" w:rsidRDefault="001E14DC">
                            <w:r>
                              <w:rPr>
                                <w:noProof/>
                                <w:lang w:eastAsia="en-GB"/>
                              </w:rPr>
                              <w:drawing>
                                <wp:inline distT="0" distB="0" distL="0" distR="0" wp14:anchorId="021909F6" wp14:editId="159FD805">
                                  <wp:extent cx="5897880" cy="8503412"/>
                                  <wp:effectExtent l="0" t="0" r="762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05348" cy="85141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987A980" id="Text Box 6" o:spid="_x0000_s1027" type="#_x0000_t202" style="position:absolute;margin-left:-4.45pt;margin-top:.9pt;width:518.4pt;height:694.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" fillcolor="white [3201]" stroked="f" strokeweight=".5pt">
                <v:textbox>
                  <w:txbxContent>
                    <w:p w14:paraId="33152245" w14:textId="77777777" w:rsidR="001E14DC" w:rsidRDefault="001E14DC">
                      <w:r>
                        <w:rPr>
                          <w:noProof/>
                          <w:lang w:eastAsia="en-GB"/>
                        </w:rPr>
                        <w:drawing>
                          <wp:inline distT="0" distB="0" distL="0" distR="0" wp14:anchorId="021909F6" wp14:editId="159FD805">
                            <wp:extent cx="5897880" cy="8503412"/>
                            <wp:effectExtent l="0" t="0" r="762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05348" cy="8514179"/>
                                    </a:xfrm>
                                    <a:prstGeom prst="rect">
                                      <a:avLst/>
                                    </a:prstGeom>
                                    <a:noFill/>
                                    <a:ln>
                                      <a:noFill/>
                                    </a:ln>
                                  </pic:spPr>
                                </pic:pic>
                              </a:graphicData>
                            </a:graphic>
                          </wp:inline>
                        </w:drawing>
                      </w:r>
                    </w:p>
                  </w:txbxContent>
                </v:textbox>
              </v:shape>
            </w:pict>
          </mc:Fallback>
        </mc:AlternateContent>
      </w:r>
    </w:p>
    <w:p w14:paraId="799158F8" w14:textId="77777777" w:rsidR="00D04762" w:rsidRDefault="00D04762" w:rsidP="00B95EF8">
      <w:pPr>
        <w:pStyle w:val="Heading3"/>
        <w:rPr>
          <w:rFonts w:ascii="Arial" w:hAnsi="Arial" w:cs="Arial"/>
          <w:b/>
        </w:rPr>
      </w:pPr>
    </w:p>
    <w:p w14:paraId="580F08E6" w14:textId="77777777" w:rsidR="00D04762" w:rsidRDefault="00D04762" w:rsidP="00B95EF8">
      <w:pPr>
        <w:pStyle w:val="Heading3"/>
        <w:rPr>
          <w:rFonts w:ascii="Arial" w:hAnsi="Arial" w:cs="Arial"/>
          <w:b/>
        </w:rPr>
      </w:pPr>
    </w:p>
    <w:p w14:paraId="53D53233" w14:textId="77777777" w:rsidR="00D04762" w:rsidRDefault="00D04762" w:rsidP="00B95EF8">
      <w:pPr>
        <w:pStyle w:val="Heading3"/>
        <w:rPr>
          <w:rFonts w:ascii="Arial" w:hAnsi="Arial" w:cs="Arial"/>
          <w:b/>
        </w:rPr>
      </w:pPr>
    </w:p>
    <w:p w14:paraId="34F3B5C8" w14:textId="77777777" w:rsidR="00D04762" w:rsidRDefault="00D04762" w:rsidP="00B95EF8">
      <w:pPr>
        <w:pStyle w:val="Heading3"/>
        <w:rPr>
          <w:rFonts w:ascii="Arial" w:hAnsi="Arial" w:cs="Arial"/>
          <w:b/>
        </w:rPr>
      </w:pPr>
    </w:p>
    <w:p w14:paraId="049178AD" w14:textId="77777777" w:rsidR="00D04762" w:rsidRDefault="00D04762" w:rsidP="00B95EF8">
      <w:pPr>
        <w:pStyle w:val="Heading3"/>
        <w:rPr>
          <w:rFonts w:ascii="Arial" w:hAnsi="Arial" w:cs="Arial"/>
          <w:b/>
        </w:rPr>
      </w:pPr>
    </w:p>
    <w:p w14:paraId="5BCF2F1B" w14:textId="77777777" w:rsidR="00D04762" w:rsidRDefault="00D04762" w:rsidP="00B95EF8">
      <w:pPr>
        <w:pStyle w:val="Heading3"/>
        <w:rPr>
          <w:rFonts w:ascii="Arial" w:hAnsi="Arial" w:cs="Arial"/>
          <w:b/>
        </w:rPr>
      </w:pPr>
    </w:p>
    <w:p w14:paraId="364F09BB" w14:textId="77777777" w:rsidR="00D04762" w:rsidRDefault="00D04762" w:rsidP="00B95EF8">
      <w:pPr>
        <w:pStyle w:val="Heading3"/>
        <w:rPr>
          <w:rFonts w:ascii="Arial" w:hAnsi="Arial" w:cs="Arial"/>
          <w:b/>
        </w:rPr>
      </w:pPr>
    </w:p>
    <w:p w14:paraId="11352C7E" w14:textId="77777777" w:rsidR="00D04762" w:rsidRDefault="00D04762" w:rsidP="00B95EF8">
      <w:pPr>
        <w:pStyle w:val="Heading3"/>
        <w:rPr>
          <w:rFonts w:ascii="Arial" w:hAnsi="Arial" w:cs="Arial"/>
          <w:b/>
        </w:rPr>
      </w:pPr>
    </w:p>
    <w:p w14:paraId="3FF8A448" w14:textId="77777777" w:rsidR="00D04762" w:rsidRDefault="00D04762" w:rsidP="00B95EF8">
      <w:pPr>
        <w:pStyle w:val="Heading3"/>
        <w:rPr>
          <w:rFonts w:ascii="Arial" w:hAnsi="Arial" w:cs="Arial"/>
          <w:b/>
        </w:rPr>
      </w:pPr>
    </w:p>
    <w:p w14:paraId="40C33513" w14:textId="77777777" w:rsidR="00D04762" w:rsidRDefault="00D04762" w:rsidP="00B95EF8">
      <w:pPr>
        <w:pStyle w:val="Heading3"/>
        <w:rPr>
          <w:rFonts w:ascii="Arial" w:hAnsi="Arial" w:cs="Arial"/>
          <w:b/>
        </w:rPr>
      </w:pPr>
    </w:p>
    <w:p w14:paraId="1BD7E85B" w14:textId="77777777" w:rsidR="00D04762" w:rsidRDefault="00D04762" w:rsidP="00B95EF8">
      <w:pPr>
        <w:pStyle w:val="Heading3"/>
        <w:rPr>
          <w:rFonts w:ascii="Arial" w:hAnsi="Arial" w:cs="Arial"/>
          <w:b/>
        </w:rPr>
      </w:pPr>
    </w:p>
    <w:p w14:paraId="44F9A55A" w14:textId="77777777" w:rsidR="00D04762" w:rsidRDefault="00D04762" w:rsidP="00B95EF8">
      <w:pPr>
        <w:pStyle w:val="Heading3"/>
        <w:rPr>
          <w:rFonts w:ascii="Arial" w:hAnsi="Arial" w:cs="Arial"/>
          <w:b/>
        </w:rPr>
      </w:pPr>
    </w:p>
    <w:p w14:paraId="384953AC" w14:textId="77777777" w:rsidR="00D04762" w:rsidRDefault="00D04762" w:rsidP="00B95EF8">
      <w:pPr>
        <w:pStyle w:val="Heading3"/>
        <w:rPr>
          <w:rFonts w:ascii="Arial" w:hAnsi="Arial" w:cs="Arial"/>
          <w:b/>
        </w:rPr>
      </w:pPr>
    </w:p>
    <w:p w14:paraId="701BCF7D" w14:textId="77777777" w:rsidR="00D04762" w:rsidRDefault="00D04762" w:rsidP="00B95EF8">
      <w:pPr>
        <w:pStyle w:val="Heading3"/>
        <w:rPr>
          <w:rFonts w:ascii="Arial" w:hAnsi="Arial" w:cs="Arial"/>
          <w:b/>
        </w:rPr>
      </w:pPr>
    </w:p>
    <w:p w14:paraId="75F3DEBA" w14:textId="77777777" w:rsidR="00D04762" w:rsidRDefault="00D04762" w:rsidP="00B95EF8">
      <w:pPr>
        <w:pStyle w:val="Heading3"/>
        <w:rPr>
          <w:rFonts w:ascii="Arial" w:hAnsi="Arial" w:cs="Arial"/>
          <w:b/>
        </w:rPr>
      </w:pPr>
    </w:p>
    <w:p w14:paraId="27B46A33" w14:textId="77777777" w:rsidR="00D04762" w:rsidRDefault="00D04762" w:rsidP="00B95EF8">
      <w:pPr>
        <w:pStyle w:val="Heading3"/>
        <w:rPr>
          <w:rFonts w:ascii="Arial" w:hAnsi="Arial" w:cs="Arial"/>
          <w:b/>
        </w:rPr>
      </w:pPr>
    </w:p>
    <w:p w14:paraId="4F5AFE45" w14:textId="77777777" w:rsidR="00D04762" w:rsidRDefault="00D04762" w:rsidP="00B95EF8">
      <w:pPr>
        <w:pStyle w:val="Heading3"/>
        <w:rPr>
          <w:rFonts w:ascii="Arial" w:hAnsi="Arial" w:cs="Arial"/>
          <w:b/>
        </w:rPr>
      </w:pPr>
    </w:p>
    <w:p w14:paraId="70D96B70" w14:textId="77777777" w:rsidR="00D04762" w:rsidRDefault="00D04762" w:rsidP="00B95EF8">
      <w:pPr>
        <w:pStyle w:val="Heading3"/>
        <w:rPr>
          <w:rFonts w:ascii="Arial" w:hAnsi="Arial" w:cs="Arial"/>
          <w:b/>
        </w:rPr>
      </w:pPr>
    </w:p>
    <w:p w14:paraId="5FFBA7BD" w14:textId="77777777" w:rsidR="00D04762" w:rsidRDefault="00D04762" w:rsidP="00B95EF8">
      <w:pPr>
        <w:pStyle w:val="Heading3"/>
        <w:rPr>
          <w:rFonts w:ascii="Arial" w:hAnsi="Arial" w:cs="Arial"/>
          <w:b/>
        </w:rPr>
      </w:pPr>
    </w:p>
    <w:p w14:paraId="545EE7D5" w14:textId="77777777" w:rsidR="00D04762" w:rsidRDefault="00D04762" w:rsidP="00B95EF8">
      <w:pPr>
        <w:pStyle w:val="Heading3"/>
        <w:rPr>
          <w:rFonts w:ascii="Arial" w:hAnsi="Arial" w:cs="Arial"/>
          <w:b/>
        </w:rPr>
      </w:pPr>
    </w:p>
    <w:p w14:paraId="57F0BEFA" w14:textId="77777777" w:rsidR="00D04762" w:rsidRDefault="00D04762" w:rsidP="00B95EF8">
      <w:pPr>
        <w:pStyle w:val="Heading3"/>
        <w:rPr>
          <w:rFonts w:ascii="Arial" w:hAnsi="Arial" w:cs="Arial"/>
          <w:b/>
        </w:rPr>
      </w:pPr>
    </w:p>
    <w:p w14:paraId="49DB6C8A" w14:textId="77777777" w:rsidR="00D04762" w:rsidRDefault="00D04762" w:rsidP="00B95EF8">
      <w:pPr>
        <w:pStyle w:val="Heading3"/>
        <w:rPr>
          <w:rFonts w:ascii="Arial" w:hAnsi="Arial" w:cs="Arial"/>
          <w:b/>
        </w:rPr>
      </w:pPr>
    </w:p>
    <w:p w14:paraId="01DFBD4F" w14:textId="77777777" w:rsidR="00D04762" w:rsidRDefault="00D04762" w:rsidP="00B95EF8">
      <w:pPr>
        <w:pStyle w:val="Heading3"/>
        <w:rPr>
          <w:rFonts w:ascii="Arial" w:hAnsi="Arial" w:cs="Arial"/>
          <w:b/>
        </w:rPr>
      </w:pPr>
    </w:p>
    <w:p w14:paraId="7F6E24A3" w14:textId="77777777" w:rsidR="00D04762" w:rsidRDefault="00D04762" w:rsidP="00B95EF8">
      <w:pPr>
        <w:pStyle w:val="Heading3"/>
        <w:rPr>
          <w:rFonts w:ascii="Arial" w:hAnsi="Arial" w:cs="Arial"/>
          <w:b/>
        </w:rPr>
      </w:pPr>
    </w:p>
    <w:p w14:paraId="3F80701D" w14:textId="77777777" w:rsidR="00D04762" w:rsidRDefault="00D04762" w:rsidP="00B95EF8">
      <w:pPr>
        <w:pStyle w:val="Heading3"/>
        <w:rPr>
          <w:rFonts w:ascii="Arial" w:hAnsi="Arial" w:cs="Arial"/>
          <w:b/>
        </w:rPr>
      </w:pPr>
    </w:p>
    <w:p w14:paraId="3D59CC7F" w14:textId="77777777" w:rsidR="00D04762" w:rsidRDefault="00D04762" w:rsidP="00B95EF8">
      <w:pPr>
        <w:pStyle w:val="Heading3"/>
        <w:rPr>
          <w:rFonts w:ascii="Arial" w:hAnsi="Arial" w:cs="Arial"/>
          <w:b/>
        </w:rPr>
      </w:pPr>
    </w:p>
    <w:p w14:paraId="3906F450" w14:textId="77777777" w:rsidR="00D04762" w:rsidRDefault="00D04762" w:rsidP="00B95EF8">
      <w:pPr>
        <w:pStyle w:val="Heading3"/>
        <w:rPr>
          <w:rFonts w:ascii="Arial" w:hAnsi="Arial" w:cs="Arial"/>
          <w:b/>
        </w:rPr>
      </w:pPr>
    </w:p>
    <w:p w14:paraId="5AD7622D" w14:textId="77777777" w:rsidR="00D04762" w:rsidRDefault="00D04762" w:rsidP="00B95EF8">
      <w:pPr>
        <w:pStyle w:val="Heading3"/>
        <w:rPr>
          <w:rFonts w:ascii="Arial" w:hAnsi="Arial" w:cs="Arial"/>
          <w:b/>
        </w:rPr>
      </w:pPr>
    </w:p>
    <w:p w14:paraId="13DE2C45" w14:textId="77777777" w:rsidR="00D04762" w:rsidRDefault="00D04762" w:rsidP="00B95EF8">
      <w:pPr>
        <w:pStyle w:val="Heading3"/>
        <w:rPr>
          <w:rFonts w:ascii="Arial" w:hAnsi="Arial" w:cs="Arial"/>
          <w:b/>
        </w:rPr>
      </w:pPr>
    </w:p>
    <w:p w14:paraId="4D551753" w14:textId="77777777" w:rsidR="00D04762" w:rsidRDefault="00D04762" w:rsidP="00B95EF8">
      <w:pPr>
        <w:pStyle w:val="Heading3"/>
        <w:rPr>
          <w:rFonts w:ascii="Arial" w:hAnsi="Arial" w:cs="Arial"/>
          <w:b/>
        </w:rPr>
      </w:pPr>
    </w:p>
    <w:p w14:paraId="546CB733" w14:textId="77777777" w:rsidR="00D04762" w:rsidRDefault="00D04762" w:rsidP="00B95EF8">
      <w:pPr>
        <w:pStyle w:val="Heading3"/>
        <w:rPr>
          <w:rFonts w:ascii="Arial" w:hAnsi="Arial" w:cs="Arial"/>
          <w:b/>
        </w:rPr>
      </w:pPr>
    </w:p>
    <w:p w14:paraId="69BCF684" w14:textId="77777777" w:rsidR="00D04762" w:rsidRDefault="00D04762" w:rsidP="00B95EF8">
      <w:pPr>
        <w:pStyle w:val="Heading3"/>
        <w:rPr>
          <w:rFonts w:ascii="Arial" w:hAnsi="Arial" w:cs="Arial"/>
          <w:b/>
        </w:rPr>
      </w:pPr>
    </w:p>
    <w:p w14:paraId="114A21BD" w14:textId="77777777" w:rsidR="00D04762" w:rsidRDefault="00D04762" w:rsidP="00B95EF8">
      <w:pPr>
        <w:pStyle w:val="Heading3"/>
        <w:rPr>
          <w:rFonts w:ascii="Arial" w:hAnsi="Arial" w:cs="Arial"/>
          <w:b/>
        </w:rPr>
      </w:pPr>
    </w:p>
    <w:p w14:paraId="63FD05D5" w14:textId="77777777" w:rsidR="00D04762" w:rsidRDefault="00D04762" w:rsidP="00B95EF8">
      <w:pPr>
        <w:pStyle w:val="Heading3"/>
        <w:rPr>
          <w:rFonts w:ascii="Arial" w:hAnsi="Arial" w:cs="Arial"/>
          <w:b/>
        </w:rPr>
      </w:pPr>
    </w:p>
    <w:p w14:paraId="7CD5A2BA" w14:textId="77777777" w:rsidR="00D04762" w:rsidRDefault="00D04762" w:rsidP="00B95EF8">
      <w:pPr>
        <w:pStyle w:val="Heading3"/>
        <w:rPr>
          <w:rFonts w:ascii="Arial" w:hAnsi="Arial" w:cs="Arial"/>
          <w:b/>
        </w:rPr>
      </w:pPr>
    </w:p>
    <w:p w14:paraId="2AD0BE6B" w14:textId="77777777" w:rsidR="00D04762" w:rsidRDefault="00D04762" w:rsidP="00B95EF8">
      <w:pPr>
        <w:pStyle w:val="Heading3"/>
        <w:rPr>
          <w:rFonts w:ascii="Arial" w:hAnsi="Arial" w:cs="Arial"/>
          <w:b/>
        </w:rPr>
      </w:pPr>
    </w:p>
    <w:p w14:paraId="2525EAA9" w14:textId="77777777" w:rsidR="00D04762" w:rsidRDefault="00D04762" w:rsidP="00B95EF8">
      <w:pPr>
        <w:pStyle w:val="Heading3"/>
        <w:rPr>
          <w:rFonts w:ascii="Arial" w:hAnsi="Arial" w:cs="Arial"/>
          <w:b/>
        </w:rPr>
      </w:pPr>
    </w:p>
    <w:p w14:paraId="3AA81C6D" w14:textId="77777777" w:rsidR="00D04762" w:rsidRDefault="00D04762" w:rsidP="00B95EF8">
      <w:pPr>
        <w:pStyle w:val="Heading3"/>
        <w:rPr>
          <w:rFonts w:ascii="Arial" w:hAnsi="Arial" w:cs="Arial"/>
          <w:b/>
        </w:rPr>
      </w:pPr>
    </w:p>
    <w:p w14:paraId="5E5762EE" w14:textId="7B3E7875" w:rsidR="00D04762" w:rsidRDefault="00D04762" w:rsidP="00B95EF8">
      <w:pPr>
        <w:pStyle w:val="Heading3"/>
        <w:rPr>
          <w:rFonts w:ascii="Arial" w:hAnsi="Arial" w:cs="Arial"/>
          <w:b/>
        </w:rPr>
      </w:pPr>
    </w:p>
    <w:p w14:paraId="26A01DF0" w14:textId="77777777" w:rsidR="00323FF6" w:rsidRPr="006D22E1" w:rsidRDefault="00323FF6" w:rsidP="006D22E1"/>
    <w:p w14:paraId="597B1C6D" w14:textId="3D965606" w:rsidR="00D04762" w:rsidRDefault="001D6AE4" w:rsidP="00D04762">
      <w:r>
        <w:rPr>
          <w:noProof/>
        </w:rPr>
        <w:lastRenderedPageBreak/>
        <mc:AlternateContent>
          <mc:Choice Requires="wps">
            <w:drawing>
              <wp:anchor distT="0" distB="0" distL="114300" distR="114300" simplePos="0" relativeHeight="251661312" behindDoc="0" locked="0" layoutInCell="1" allowOverlap="1" wp14:anchorId="226E8B6B" wp14:editId="0F013D38">
                <wp:simplePos x="0" y="0"/>
                <wp:positionH relativeFrom="column">
                  <wp:posOffset>-20320</wp:posOffset>
                </wp:positionH>
                <wp:positionV relativeFrom="paragraph">
                  <wp:posOffset>93345</wp:posOffset>
                </wp:positionV>
                <wp:extent cx="6272530" cy="8604250"/>
                <wp:effectExtent l="0" t="0" r="0" b="0"/>
                <wp:wrapNone/>
                <wp:docPr id="108181189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72530" cy="8604250"/>
                        </a:xfrm>
                        <a:prstGeom prst="rect">
                          <a:avLst/>
                        </a:prstGeom>
                        <a:solidFill>
                          <a:schemeClr val="lt1"/>
                        </a:solidFill>
                        <a:ln w="6350">
                          <a:noFill/>
                        </a:ln>
                      </wps:spPr>
                      <wps:txbx>
                        <w:txbxContent>
                          <w:p w14:paraId="74659ADE" w14:textId="77777777" w:rsidR="001E14DC" w:rsidRDefault="001E14DC">
                            <w:r>
                              <w:rPr>
                                <w:noProof/>
                                <w:lang w:eastAsia="en-GB"/>
                              </w:rPr>
                              <w:drawing>
                                <wp:inline distT="0" distB="0" distL="0" distR="0" wp14:anchorId="302EED65" wp14:editId="1356014E">
                                  <wp:extent cx="5731510" cy="8196193"/>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1510" cy="81961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E8B6B" id="Text Box 5" o:spid="_x0000_s1028" type="#_x0000_t202" style="position:absolute;margin-left:-1.6pt;margin-top:7.35pt;width:493.9pt;height:67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" fillcolor="white [3201]" stroked="f" strokeweight=".5pt">
                <v:textbox>
                  <w:txbxContent>
                    <w:p w14:paraId="74659ADE" w14:textId="77777777" w:rsidR="001E14DC" w:rsidRDefault="001E14DC">
                      <w:r>
                        <w:rPr>
                          <w:noProof/>
                          <w:lang w:eastAsia="en-GB"/>
                        </w:rPr>
                        <w:drawing>
                          <wp:inline distT="0" distB="0" distL="0" distR="0" wp14:anchorId="302EED65" wp14:editId="1356014E">
                            <wp:extent cx="5731510" cy="8196193"/>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1510" cy="8196193"/>
                                    </a:xfrm>
                                    <a:prstGeom prst="rect">
                                      <a:avLst/>
                                    </a:prstGeom>
                                    <a:noFill/>
                                    <a:ln>
                                      <a:noFill/>
                                    </a:ln>
                                  </pic:spPr>
                                </pic:pic>
                              </a:graphicData>
                            </a:graphic>
                          </wp:inline>
                        </w:drawing>
                      </w:r>
                    </w:p>
                  </w:txbxContent>
                </v:textbox>
              </v:shape>
            </w:pict>
          </mc:Fallback>
        </mc:AlternateContent>
      </w:r>
    </w:p>
    <w:p w14:paraId="62FE64E0" w14:textId="77777777" w:rsidR="00D04762" w:rsidRDefault="00D04762" w:rsidP="00D04762"/>
    <w:p w14:paraId="5470D910" w14:textId="77777777" w:rsidR="00D04762" w:rsidRDefault="00D04762" w:rsidP="00D04762"/>
    <w:p w14:paraId="0844260A" w14:textId="77777777" w:rsidR="00551E57" w:rsidRDefault="00551E57" w:rsidP="00D04762"/>
    <w:p w14:paraId="3973FE56" w14:textId="77777777" w:rsidR="00551E57" w:rsidRDefault="00551E57" w:rsidP="00D04762"/>
    <w:p w14:paraId="31F105A1" w14:textId="77777777" w:rsidR="00551E57" w:rsidRDefault="00551E57" w:rsidP="00D04762"/>
    <w:p w14:paraId="0671C9E8" w14:textId="77777777" w:rsidR="00551E57" w:rsidRDefault="00551E57" w:rsidP="00D04762"/>
    <w:p w14:paraId="565B89A5" w14:textId="77777777" w:rsidR="00551E57" w:rsidRDefault="00551E57" w:rsidP="00D04762"/>
    <w:p w14:paraId="10BC59E8" w14:textId="77777777" w:rsidR="00551E57" w:rsidRDefault="00551E57" w:rsidP="00D04762"/>
    <w:p w14:paraId="24D1E064" w14:textId="77777777" w:rsidR="00551E57" w:rsidRDefault="00551E57" w:rsidP="00D04762"/>
    <w:p w14:paraId="229A1E44" w14:textId="77777777" w:rsidR="00551E57" w:rsidRDefault="00551E57" w:rsidP="00D04762"/>
    <w:p w14:paraId="0D87EA8D" w14:textId="77777777" w:rsidR="00551E57" w:rsidRDefault="00551E57" w:rsidP="00D04762"/>
    <w:p w14:paraId="323DE084" w14:textId="77777777" w:rsidR="00551E57" w:rsidRDefault="00551E57" w:rsidP="00D04762"/>
    <w:p w14:paraId="0ADAF1C3" w14:textId="77777777" w:rsidR="00551E57" w:rsidRDefault="00551E57" w:rsidP="00D04762"/>
    <w:p w14:paraId="0C797619" w14:textId="77777777" w:rsidR="00551E57" w:rsidRDefault="00551E57" w:rsidP="00D04762"/>
    <w:p w14:paraId="2AB44FA9" w14:textId="77777777" w:rsidR="00551E57" w:rsidRDefault="00551E57" w:rsidP="00D04762"/>
    <w:p w14:paraId="6260D12C" w14:textId="77777777" w:rsidR="00551E57" w:rsidRDefault="00551E57" w:rsidP="00D04762"/>
    <w:p w14:paraId="37456977" w14:textId="77777777" w:rsidR="00551E57" w:rsidRDefault="00551E57" w:rsidP="00D04762"/>
    <w:p w14:paraId="7CEBC3F5" w14:textId="77777777" w:rsidR="00551E57" w:rsidRDefault="00551E57" w:rsidP="00D04762"/>
    <w:p w14:paraId="7BC98403" w14:textId="77777777" w:rsidR="00551E57" w:rsidRDefault="00551E57" w:rsidP="00D04762"/>
    <w:p w14:paraId="7CDA6A96" w14:textId="77777777" w:rsidR="00551E57" w:rsidRDefault="00551E57" w:rsidP="00D04762"/>
    <w:p w14:paraId="6237F44D" w14:textId="77777777" w:rsidR="00551E57" w:rsidRDefault="00551E57" w:rsidP="00D04762"/>
    <w:p w14:paraId="17A418E6" w14:textId="77777777" w:rsidR="00551E57" w:rsidRDefault="00551E57" w:rsidP="00D04762"/>
    <w:p w14:paraId="0D5BEAC0" w14:textId="77777777" w:rsidR="00551E57" w:rsidRDefault="00551E57" w:rsidP="00D04762"/>
    <w:p w14:paraId="1A498E43" w14:textId="77777777" w:rsidR="00551E57" w:rsidRDefault="00551E57" w:rsidP="00D04762"/>
    <w:p w14:paraId="12E350E5" w14:textId="77777777" w:rsidR="00551E57" w:rsidRDefault="00551E57" w:rsidP="00D04762"/>
    <w:p w14:paraId="35A32FA4" w14:textId="13B87E54" w:rsidR="00551E57" w:rsidRDefault="00551E57" w:rsidP="00D04762"/>
    <w:p w14:paraId="27D30C52" w14:textId="7C130734" w:rsidR="00323FF6" w:rsidRDefault="00323FF6" w:rsidP="00D04762"/>
    <w:p w14:paraId="01084C82" w14:textId="77777777" w:rsidR="00323FF6" w:rsidRDefault="00323FF6" w:rsidP="00D04762"/>
    <w:p w14:paraId="5067873C" w14:textId="6DE0828B" w:rsidR="00551E57" w:rsidRDefault="001D6AE4" w:rsidP="00D04762">
      <w:r>
        <w:rPr>
          <w:noProof/>
        </w:rPr>
        <w:lastRenderedPageBreak/>
        <mc:AlternateContent>
          <mc:Choice Requires="wps">
            <w:drawing>
              <wp:anchor distT="0" distB="0" distL="114300" distR="114300" simplePos="0" relativeHeight="251663360" behindDoc="0" locked="0" layoutInCell="1" allowOverlap="1" wp14:anchorId="6835D672" wp14:editId="20656BAD">
                <wp:simplePos x="0" y="0"/>
                <wp:positionH relativeFrom="column">
                  <wp:posOffset>-83820</wp:posOffset>
                </wp:positionH>
                <wp:positionV relativeFrom="paragraph">
                  <wp:posOffset>-144145</wp:posOffset>
                </wp:positionV>
                <wp:extent cx="6464935" cy="9162415"/>
                <wp:effectExtent l="0" t="0" r="0" b="0"/>
                <wp:wrapNone/>
                <wp:docPr id="98792686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64935" cy="9162415"/>
                        </a:xfrm>
                        <a:prstGeom prst="rect">
                          <a:avLst/>
                        </a:prstGeom>
                        <a:solidFill>
                          <a:schemeClr val="lt1"/>
                        </a:solidFill>
                        <a:ln w="6350">
                          <a:noFill/>
                        </a:ln>
                      </wps:spPr>
                      <wps:txbx>
                        <w:txbxContent>
                          <w:p w14:paraId="048DA6D0" w14:textId="77777777" w:rsidR="001E14DC" w:rsidRDefault="001E14DC">
                            <w:r>
                              <w:rPr>
                                <w:noProof/>
                                <w:lang w:eastAsia="en-GB"/>
                              </w:rPr>
                              <w:drawing>
                                <wp:inline distT="0" distB="0" distL="0" distR="0" wp14:anchorId="657CB6FE" wp14:editId="7C852E2C">
                                  <wp:extent cx="6235109" cy="88963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39191" cy="8902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835D672" id="Text Box 4" o:spid="_x0000_s1029" type="#_x0000_t202" style="position:absolute;margin-left:-6.6pt;margin-top:-11.35pt;width:509.05pt;height:721.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" fillcolor="white [3201]" stroked="f" strokeweight=".5pt">
                <v:textbox>
                  <w:txbxContent>
                    <w:p w14:paraId="048DA6D0" w14:textId="77777777" w:rsidR="001E14DC" w:rsidRDefault="001E14DC">
                      <w:r>
                        <w:rPr>
                          <w:noProof/>
                          <w:lang w:eastAsia="en-GB"/>
                        </w:rPr>
                        <w:drawing>
                          <wp:inline distT="0" distB="0" distL="0" distR="0" wp14:anchorId="657CB6FE" wp14:editId="7C852E2C">
                            <wp:extent cx="6235109" cy="88963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39191" cy="8902175"/>
                                    </a:xfrm>
                                    <a:prstGeom prst="rect">
                                      <a:avLst/>
                                    </a:prstGeom>
                                    <a:noFill/>
                                    <a:ln>
                                      <a:noFill/>
                                    </a:ln>
                                  </pic:spPr>
                                </pic:pic>
                              </a:graphicData>
                            </a:graphic>
                          </wp:inline>
                        </w:drawing>
                      </w:r>
                    </w:p>
                  </w:txbxContent>
                </v:textbox>
              </v:shape>
            </w:pict>
          </mc:Fallback>
        </mc:AlternateContent>
      </w:r>
    </w:p>
    <w:p w14:paraId="2EBBEEC7" w14:textId="77777777" w:rsidR="00551E57" w:rsidRDefault="00551E57" w:rsidP="00D04762"/>
    <w:p w14:paraId="7AC403EF" w14:textId="77777777" w:rsidR="00551E57" w:rsidRPr="00D04762" w:rsidRDefault="00551E57" w:rsidP="00D04762"/>
    <w:p w14:paraId="4CD7D824" w14:textId="5B3E5F4F" w:rsidR="00D04762" w:rsidRDefault="001D6AE4" w:rsidP="00B95EF8">
      <w:pPr>
        <w:pStyle w:val="Heading3"/>
        <w:rPr>
          <w:rFonts w:ascii="Arial" w:hAnsi="Arial" w:cs="Arial"/>
          <w:b/>
        </w:rPr>
      </w:pPr>
      <w:r>
        <w:rPr>
          <w:noProof/>
        </w:rPr>
        <w:lastRenderedPageBreak/>
        <mc:AlternateContent>
          <mc:Choice Requires="wps">
            <w:drawing>
              <wp:anchor distT="0" distB="0" distL="114300" distR="114300" simplePos="0" relativeHeight="251662336" behindDoc="0" locked="0" layoutInCell="1" allowOverlap="1" wp14:anchorId="236A660D" wp14:editId="72485052">
                <wp:simplePos x="0" y="0"/>
                <wp:positionH relativeFrom="column">
                  <wp:posOffset>-29210</wp:posOffset>
                </wp:positionH>
                <wp:positionV relativeFrom="paragraph">
                  <wp:posOffset>102870</wp:posOffset>
                </wp:positionV>
                <wp:extent cx="6592570" cy="8695690"/>
                <wp:effectExtent l="0" t="0" r="0" b="0"/>
                <wp:wrapNone/>
                <wp:docPr id="117929174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2570" cy="8695690"/>
                        </a:xfrm>
                        <a:prstGeom prst="rect">
                          <a:avLst/>
                        </a:prstGeom>
                        <a:solidFill>
                          <a:schemeClr val="lt1"/>
                        </a:solidFill>
                        <a:ln w="6350">
                          <a:noFill/>
                        </a:ln>
                      </wps:spPr>
                      <wps:txbx>
                        <w:txbxContent>
                          <w:p w14:paraId="25809B76" w14:textId="77777777" w:rsidR="001E14DC" w:rsidRDefault="001E14DC">
                            <w:r>
                              <w:rPr>
                                <w:noProof/>
                                <w:lang w:eastAsia="en-GB"/>
                              </w:rPr>
                              <w:drawing>
                                <wp:inline distT="0" distB="0" distL="0" distR="0" wp14:anchorId="1C495083" wp14:editId="43A27540">
                                  <wp:extent cx="5731510" cy="8178292"/>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1510" cy="81782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36A660D" id="Text Box 3" o:spid="_x0000_s1030" type="#_x0000_t202" style="position:absolute;margin-left:-2.3pt;margin-top:8.1pt;width:519.1pt;height:684.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" fillcolor="white [3201]" stroked="f" strokeweight=".5pt">
                <v:textbox>
                  <w:txbxContent>
                    <w:p w14:paraId="25809B76" w14:textId="77777777" w:rsidR="001E14DC" w:rsidRDefault="001E14DC">
                      <w:r>
                        <w:rPr>
                          <w:noProof/>
                          <w:lang w:eastAsia="en-GB"/>
                        </w:rPr>
                        <w:drawing>
                          <wp:inline distT="0" distB="0" distL="0" distR="0" wp14:anchorId="1C495083" wp14:editId="43A27540">
                            <wp:extent cx="5731510" cy="8178292"/>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1510" cy="8178292"/>
                                    </a:xfrm>
                                    <a:prstGeom prst="rect">
                                      <a:avLst/>
                                    </a:prstGeom>
                                    <a:noFill/>
                                    <a:ln>
                                      <a:noFill/>
                                    </a:ln>
                                  </pic:spPr>
                                </pic:pic>
                              </a:graphicData>
                            </a:graphic>
                          </wp:inline>
                        </w:drawing>
                      </w:r>
                    </w:p>
                  </w:txbxContent>
                </v:textbox>
              </v:shape>
            </w:pict>
          </mc:Fallback>
        </mc:AlternateContent>
      </w:r>
    </w:p>
    <w:p w14:paraId="0F8BC1B6" w14:textId="77777777" w:rsidR="00D04762" w:rsidRDefault="00D04762" w:rsidP="00B95EF8">
      <w:pPr>
        <w:pStyle w:val="Heading3"/>
        <w:rPr>
          <w:rFonts w:ascii="Arial" w:hAnsi="Arial" w:cs="Arial"/>
          <w:b/>
        </w:rPr>
      </w:pPr>
    </w:p>
    <w:p w14:paraId="7F93146B" w14:textId="77777777" w:rsidR="00D04762" w:rsidRDefault="00D04762" w:rsidP="00B95EF8">
      <w:pPr>
        <w:pStyle w:val="Heading3"/>
        <w:rPr>
          <w:rFonts w:ascii="Arial" w:hAnsi="Arial" w:cs="Arial"/>
          <w:b/>
        </w:rPr>
      </w:pPr>
    </w:p>
    <w:p w14:paraId="48833AA4" w14:textId="77777777" w:rsidR="00D04762" w:rsidRDefault="00D04762" w:rsidP="00B95EF8">
      <w:pPr>
        <w:pStyle w:val="Heading3"/>
        <w:rPr>
          <w:rFonts w:ascii="Arial" w:hAnsi="Arial" w:cs="Arial"/>
          <w:b/>
        </w:rPr>
      </w:pPr>
    </w:p>
    <w:p w14:paraId="6D6D8376" w14:textId="77777777" w:rsidR="00D04762" w:rsidRDefault="00D04762" w:rsidP="00B95EF8">
      <w:pPr>
        <w:pStyle w:val="Heading3"/>
        <w:rPr>
          <w:rFonts w:ascii="Arial" w:hAnsi="Arial" w:cs="Arial"/>
          <w:b/>
        </w:rPr>
      </w:pPr>
    </w:p>
    <w:p w14:paraId="1D593690" w14:textId="77777777" w:rsidR="00D04762" w:rsidRDefault="00D04762" w:rsidP="00B95EF8">
      <w:pPr>
        <w:pStyle w:val="Heading3"/>
        <w:rPr>
          <w:rFonts w:ascii="Arial" w:hAnsi="Arial" w:cs="Arial"/>
          <w:b/>
        </w:rPr>
      </w:pPr>
    </w:p>
    <w:p w14:paraId="028EECFC" w14:textId="77777777" w:rsidR="00D04762" w:rsidRDefault="00D04762" w:rsidP="00B95EF8">
      <w:pPr>
        <w:pStyle w:val="Heading3"/>
        <w:rPr>
          <w:rFonts w:ascii="Arial" w:hAnsi="Arial" w:cs="Arial"/>
          <w:b/>
        </w:rPr>
      </w:pPr>
    </w:p>
    <w:p w14:paraId="40263BA4" w14:textId="77777777" w:rsidR="00D04762" w:rsidRDefault="00D04762" w:rsidP="00B95EF8">
      <w:pPr>
        <w:pStyle w:val="Heading3"/>
        <w:rPr>
          <w:rFonts w:ascii="Arial" w:hAnsi="Arial" w:cs="Arial"/>
          <w:b/>
        </w:rPr>
      </w:pPr>
    </w:p>
    <w:p w14:paraId="15CACFFC" w14:textId="77777777" w:rsidR="00D04762" w:rsidRDefault="00D04762" w:rsidP="00B95EF8">
      <w:pPr>
        <w:pStyle w:val="Heading3"/>
        <w:rPr>
          <w:rFonts w:ascii="Arial" w:hAnsi="Arial" w:cs="Arial"/>
          <w:b/>
        </w:rPr>
      </w:pPr>
    </w:p>
    <w:p w14:paraId="2099B304" w14:textId="77777777" w:rsidR="00D04762" w:rsidRDefault="00D04762" w:rsidP="00B95EF8">
      <w:pPr>
        <w:pStyle w:val="Heading3"/>
        <w:rPr>
          <w:rFonts w:ascii="Arial" w:hAnsi="Arial" w:cs="Arial"/>
          <w:b/>
        </w:rPr>
      </w:pPr>
    </w:p>
    <w:p w14:paraId="43756A55" w14:textId="77777777" w:rsidR="00D04762" w:rsidRDefault="00D04762" w:rsidP="00B95EF8">
      <w:pPr>
        <w:pStyle w:val="Heading3"/>
        <w:rPr>
          <w:rFonts w:ascii="Arial" w:hAnsi="Arial" w:cs="Arial"/>
          <w:b/>
        </w:rPr>
      </w:pPr>
    </w:p>
    <w:p w14:paraId="0A7D1C78" w14:textId="77777777" w:rsidR="00D04762" w:rsidRDefault="00D04762" w:rsidP="00B95EF8">
      <w:pPr>
        <w:pStyle w:val="Heading3"/>
        <w:rPr>
          <w:rFonts w:ascii="Arial" w:hAnsi="Arial" w:cs="Arial"/>
          <w:b/>
        </w:rPr>
      </w:pPr>
    </w:p>
    <w:p w14:paraId="7CB9D60C" w14:textId="77777777" w:rsidR="00D04762" w:rsidRDefault="00D04762" w:rsidP="00B95EF8">
      <w:pPr>
        <w:pStyle w:val="Heading3"/>
        <w:rPr>
          <w:rFonts w:ascii="Arial" w:hAnsi="Arial" w:cs="Arial"/>
          <w:b/>
        </w:rPr>
      </w:pPr>
    </w:p>
    <w:p w14:paraId="00557BE1" w14:textId="77777777" w:rsidR="00D04762" w:rsidRDefault="00D04762" w:rsidP="00B95EF8">
      <w:pPr>
        <w:pStyle w:val="Heading3"/>
        <w:rPr>
          <w:rFonts w:ascii="Arial" w:hAnsi="Arial" w:cs="Arial"/>
          <w:b/>
        </w:rPr>
      </w:pPr>
    </w:p>
    <w:p w14:paraId="6A7E2168" w14:textId="77777777" w:rsidR="00D04762" w:rsidRDefault="00D04762" w:rsidP="00B95EF8">
      <w:pPr>
        <w:pStyle w:val="Heading3"/>
        <w:rPr>
          <w:rFonts w:ascii="Arial" w:hAnsi="Arial" w:cs="Arial"/>
          <w:b/>
        </w:rPr>
      </w:pPr>
    </w:p>
    <w:p w14:paraId="03D4753E" w14:textId="77777777" w:rsidR="00D04762" w:rsidRDefault="00D04762" w:rsidP="00B95EF8">
      <w:pPr>
        <w:pStyle w:val="Heading3"/>
        <w:rPr>
          <w:rFonts w:ascii="Arial" w:hAnsi="Arial" w:cs="Arial"/>
          <w:b/>
        </w:rPr>
      </w:pPr>
    </w:p>
    <w:p w14:paraId="08A280F3" w14:textId="77777777" w:rsidR="00D04762" w:rsidRDefault="00D04762" w:rsidP="00B95EF8">
      <w:pPr>
        <w:pStyle w:val="Heading3"/>
        <w:rPr>
          <w:rFonts w:ascii="Arial" w:hAnsi="Arial" w:cs="Arial"/>
          <w:b/>
        </w:rPr>
      </w:pPr>
    </w:p>
    <w:p w14:paraId="5D39B14F" w14:textId="77777777" w:rsidR="00D04762" w:rsidRDefault="00D04762" w:rsidP="00B95EF8">
      <w:pPr>
        <w:pStyle w:val="Heading3"/>
        <w:rPr>
          <w:rFonts w:ascii="Arial" w:hAnsi="Arial" w:cs="Arial"/>
          <w:b/>
        </w:rPr>
      </w:pPr>
    </w:p>
    <w:p w14:paraId="09540509" w14:textId="77777777" w:rsidR="00D04762" w:rsidRDefault="00D04762" w:rsidP="00B95EF8">
      <w:pPr>
        <w:pStyle w:val="Heading3"/>
        <w:rPr>
          <w:rFonts w:ascii="Arial" w:hAnsi="Arial" w:cs="Arial"/>
          <w:b/>
        </w:rPr>
      </w:pPr>
    </w:p>
    <w:p w14:paraId="7751DBDE" w14:textId="77777777" w:rsidR="00D04762" w:rsidRDefault="00D04762" w:rsidP="00B95EF8">
      <w:pPr>
        <w:pStyle w:val="Heading3"/>
        <w:rPr>
          <w:rFonts w:ascii="Arial" w:hAnsi="Arial" w:cs="Arial"/>
          <w:b/>
        </w:rPr>
      </w:pPr>
    </w:p>
    <w:p w14:paraId="1A6CDD4B" w14:textId="77777777" w:rsidR="00D04762" w:rsidRDefault="00D04762" w:rsidP="00B95EF8">
      <w:pPr>
        <w:pStyle w:val="Heading3"/>
        <w:rPr>
          <w:rFonts w:ascii="Arial" w:hAnsi="Arial" w:cs="Arial"/>
          <w:b/>
        </w:rPr>
      </w:pPr>
    </w:p>
    <w:p w14:paraId="5D7253A5" w14:textId="77777777" w:rsidR="00D04762" w:rsidRDefault="00D04762" w:rsidP="00B95EF8">
      <w:pPr>
        <w:pStyle w:val="Heading3"/>
        <w:rPr>
          <w:rFonts w:ascii="Arial" w:hAnsi="Arial" w:cs="Arial"/>
          <w:b/>
        </w:rPr>
      </w:pPr>
    </w:p>
    <w:p w14:paraId="05FFD323" w14:textId="77777777" w:rsidR="00D04762" w:rsidRDefault="00D04762" w:rsidP="00B95EF8">
      <w:pPr>
        <w:pStyle w:val="Heading3"/>
        <w:rPr>
          <w:rFonts w:ascii="Arial" w:hAnsi="Arial" w:cs="Arial"/>
          <w:b/>
        </w:rPr>
      </w:pPr>
    </w:p>
    <w:p w14:paraId="4253924C" w14:textId="77777777" w:rsidR="00D04762" w:rsidRDefault="00D04762" w:rsidP="00B95EF8">
      <w:pPr>
        <w:pStyle w:val="Heading3"/>
        <w:rPr>
          <w:rFonts w:ascii="Arial" w:hAnsi="Arial" w:cs="Arial"/>
          <w:b/>
        </w:rPr>
      </w:pPr>
    </w:p>
    <w:p w14:paraId="1B204A60" w14:textId="77777777" w:rsidR="00D04762" w:rsidRDefault="00D04762" w:rsidP="00B95EF8">
      <w:pPr>
        <w:pStyle w:val="Heading3"/>
        <w:rPr>
          <w:rFonts w:ascii="Arial" w:hAnsi="Arial" w:cs="Arial"/>
          <w:b/>
        </w:rPr>
      </w:pPr>
    </w:p>
    <w:p w14:paraId="40D1F368" w14:textId="77777777" w:rsidR="00D04762" w:rsidRDefault="00D04762" w:rsidP="00B95EF8">
      <w:pPr>
        <w:pStyle w:val="Heading3"/>
        <w:rPr>
          <w:rFonts w:ascii="Arial" w:hAnsi="Arial" w:cs="Arial"/>
          <w:b/>
        </w:rPr>
      </w:pPr>
    </w:p>
    <w:p w14:paraId="5173AEE7" w14:textId="77777777" w:rsidR="00D04762" w:rsidRDefault="00D04762" w:rsidP="00B95EF8">
      <w:pPr>
        <w:pStyle w:val="Heading3"/>
        <w:rPr>
          <w:rFonts w:ascii="Arial" w:hAnsi="Arial" w:cs="Arial"/>
          <w:b/>
        </w:rPr>
      </w:pPr>
    </w:p>
    <w:p w14:paraId="5E09B0C1" w14:textId="77777777" w:rsidR="00D04762" w:rsidRDefault="00D04762" w:rsidP="00B95EF8">
      <w:pPr>
        <w:pStyle w:val="Heading3"/>
        <w:rPr>
          <w:rFonts w:ascii="Arial" w:hAnsi="Arial" w:cs="Arial"/>
          <w:b/>
        </w:rPr>
      </w:pPr>
    </w:p>
    <w:p w14:paraId="34CEB7FA" w14:textId="77777777" w:rsidR="00D04762" w:rsidRDefault="00D04762" w:rsidP="00B95EF8">
      <w:pPr>
        <w:pStyle w:val="Heading3"/>
        <w:rPr>
          <w:rFonts w:ascii="Arial" w:hAnsi="Arial" w:cs="Arial"/>
          <w:b/>
        </w:rPr>
      </w:pPr>
    </w:p>
    <w:p w14:paraId="7974BFD1" w14:textId="77777777" w:rsidR="00D04762" w:rsidRDefault="00D04762" w:rsidP="00B95EF8">
      <w:pPr>
        <w:pStyle w:val="Heading3"/>
        <w:rPr>
          <w:rFonts w:ascii="Arial" w:hAnsi="Arial" w:cs="Arial"/>
          <w:b/>
        </w:rPr>
      </w:pPr>
    </w:p>
    <w:p w14:paraId="0EEFB881" w14:textId="77777777" w:rsidR="00D04762" w:rsidRDefault="00D04762" w:rsidP="00B95EF8">
      <w:pPr>
        <w:pStyle w:val="Heading3"/>
        <w:rPr>
          <w:rFonts w:ascii="Arial" w:hAnsi="Arial" w:cs="Arial"/>
          <w:b/>
        </w:rPr>
      </w:pPr>
    </w:p>
    <w:p w14:paraId="1D85DED8" w14:textId="77777777" w:rsidR="00D04762" w:rsidRDefault="00D04762" w:rsidP="00B95EF8">
      <w:pPr>
        <w:pStyle w:val="Heading3"/>
        <w:rPr>
          <w:rFonts w:ascii="Arial" w:hAnsi="Arial" w:cs="Arial"/>
          <w:b/>
        </w:rPr>
      </w:pPr>
    </w:p>
    <w:p w14:paraId="33C2BDDD" w14:textId="77777777" w:rsidR="00D04762" w:rsidRDefault="00D04762" w:rsidP="00B95EF8">
      <w:pPr>
        <w:pStyle w:val="Heading3"/>
        <w:rPr>
          <w:rFonts w:ascii="Arial" w:hAnsi="Arial" w:cs="Arial"/>
          <w:b/>
        </w:rPr>
      </w:pPr>
    </w:p>
    <w:p w14:paraId="50FAA65E" w14:textId="77777777" w:rsidR="00D04762" w:rsidRDefault="00D04762" w:rsidP="00B95EF8">
      <w:pPr>
        <w:pStyle w:val="Heading3"/>
        <w:rPr>
          <w:rFonts w:ascii="Arial" w:hAnsi="Arial" w:cs="Arial"/>
          <w:b/>
        </w:rPr>
      </w:pPr>
    </w:p>
    <w:p w14:paraId="3ACD513F" w14:textId="77777777" w:rsidR="00D04762" w:rsidRDefault="00D04762" w:rsidP="00B95EF8">
      <w:pPr>
        <w:pStyle w:val="Heading3"/>
        <w:rPr>
          <w:rFonts w:ascii="Arial" w:hAnsi="Arial" w:cs="Arial"/>
          <w:b/>
        </w:rPr>
      </w:pPr>
    </w:p>
    <w:p w14:paraId="71B2A358" w14:textId="77777777" w:rsidR="00D04762" w:rsidRDefault="00D04762" w:rsidP="00B95EF8">
      <w:pPr>
        <w:pStyle w:val="Heading3"/>
        <w:rPr>
          <w:rFonts w:ascii="Arial" w:hAnsi="Arial" w:cs="Arial"/>
          <w:b/>
        </w:rPr>
      </w:pPr>
    </w:p>
    <w:p w14:paraId="6D314F6B" w14:textId="77777777" w:rsidR="00D04762" w:rsidRDefault="00D04762" w:rsidP="00B95EF8">
      <w:pPr>
        <w:pStyle w:val="Heading3"/>
        <w:rPr>
          <w:rFonts w:ascii="Arial" w:hAnsi="Arial" w:cs="Arial"/>
          <w:b/>
        </w:rPr>
      </w:pPr>
    </w:p>
    <w:p w14:paraId="17C09DCE" w14:textId="77777777" w:rsidR="00D04762" w:rsidRDefault="00D04762" w:rsidP="00B95EF8">
      <w:pPr>
        <w:pStyle w:val="Heading3"/>
        <w:rPr>
          <w:rFonts w:ascii="Arial" w:hAnsi="Arial" w:cs="Arial"/>
          <w:b/>
        </w:rPr>
      </w:pPr>
    </w:p>
    <w:p w14:paraId="5372AAE5" w14:textId="77777777" w:rsidR="00D04762" w:rsidRDefault="00D04762" w:rsidP="00B95EF8">
      <w:pPr>
        <w:pStyle w:val="Heading3"/>
        <w:rPr>
          <w:rFonts w:ascii="Arial" w:hAnsi="Arial" w:cs="Arial"/>
          <w:b/>
        </w:rPr>
      </w:pPr>
    </w:p>
    <w:p w14:paraId="56926590" w14:textId="77777777" w:rsidR="004F3640" w:rsidRDefault="004F3640">
      <w:pPr>
        <w:rPr>
          <w:rFonts w:ascii="Arial" w:hAnsi="Arial" w:cs="Arial"/>
          <w:b/>
        </w:rPr>
      </w:pPr>
      <w:bookmarkStart w:id="55" w:name="_Toc516219647"/>
      <w:r>
        <w:br w:type="page"/>
      </w:r>
    </w:p>
    <w:p w14:paraId="6F974D95" w14:textId="6FAC8046" w:rsidR="0034483F" w:rsidRDefault="0034483F" w:rsidP="0034483F">
      <w:pPr>
        <w:pStyle w:val="DPC1"/>
      </w:pPr>
      <w:r w:rsidRPr="00AE38B5">
        <w:lastRenderedPageBreak/>
        <w:t>APPENDIX</w:t>
      </w:r>
      <w:r w:rsidR="009C6E45" w:rsidRPr="00AE38B5">
        <w:t xml:space="preserve"> </w:t>
      </w:r>
      <w:r w:rsidR="00BF3655" w:rsidRPr="00AE38B5">
        <w:t>6</w:t>
      </w:r>
      <w:r w:rsidRPr="00AE38B5">
        <w:t>:</w:t>
      </w:r>
      <w:r>
        <w:t xml:space="preserve"> </w:t>
      </w:r>
      <w:r w:rsidRPr="00B20EB0">
        <w:t>GLOSSARY</w:t>
      </w:r>
      <w:bookmarkEnd w:id="55"/>
      <w:r>
        <w:t xml:space="preserve"> OF TERMS &amp; ABBREVIATIONS</w:t>
      </w:r>
    </w:p>
    <w:p w14:paraId="5024E1F5" w14:textId="77777777" w:rsidR="0034483F" w:rsidRPr="00B20EB0" w:rsidRDefault="0034483F" w:rsidP="0034483F">
      <w:pPr>
        <w:pStyle w:val="DPC1"/>
      </w:pPr>
    </w:p>
    <w:p w14:paraId="1A884278" w14:textId="77777777" w:rsidR="0034483F" w:rsidRPr="00B20EB0" w:rsidRDefault="0034483F" w:rsidP="0034483F">
      <w:pPr>
        <w:spacing w:after="0" w:line="240" w:lineRule="auto"/>
        <w:ind w:left="993" w:hanging="993"/>
        <w:jc w:val="both"/>
        <w:rPr>
          <w:rFonts w:ascii="Arial" w:hAnsi="Arial" w:cs="Arial"/>
        </w:rPr>
      </w:pPr>
    </w:p>
    <w:p w14:paraId="786ABA73" w14:textId="77777777" w:rsidR="0034483F" w:rsidRDefault="0034483F" w:rsidP="0034483F">
      <w:pPr>
        <w:spacing w:after="0" w:line="240" w:lineRule="auto"/>
        <w:ind w:left="993" w:hanging="993"/>
        <w:rPr>
          <w:rFonts w:ascii="Arial" w:hAnsi="Arial" w:cs="Arial"/>
          <w:b/>
        </w:rPr>
      </w:pPr>
      <w:r w:rsidRPr="00B20EB0">
        <w:rPr>
          <w:rFonts w:ascii="Arial" w:hAnsi="Arial" w:cs="Arial"/>
          <w:b/>
        </w:rPr>
        <w:t>Affordable Housing</w:t>
      </w:r>
    </w:p>
    <w:p w14:paraId="31FD42D4" w14:textId="77777777" w:rsidR="0034483F" w:rsidRPr="00B20EB0" w:rsidRDefault="0034483F" w:rsidP="0034483F">
      <w:pPr>
        <w:spacing w:after="0" w:line="240" w:lineRule="auto"/>
        <w:ind w:left="993" w:hanging="993"/>
        <w:rPr>
          <w:rFonts w:ascii="Arial" w:hAnsi="Arial" w:cs="Arial"/>
          <w:b/>
        </w:rPr>
      </w:pPr>
    </w:p>
    <w:p w14:paraId="317FCB35" w14:textId="77777777" w:rsidR="0034483F" w:rsidRPr="00B20EB0" w:rsidRDefault="0034483F" w:rsidP="0034483F">
      <w:pPr>
        <w:spacing w:after="0" w:line="240" w:lineRule="auto"/>
        <w:rPr>
          <w:rFonts w:ascii="Arial" w:hAnsi="Arial" w:cs="Arial"/>
        </w:rPr>
      </w:pPr>
      <w:r w:rsidRPr="00B20EB0">
        <w:rPr>
          <w:rFonts w:ascii="Arial" w:hAnsi="Arial" w:cs="Arial"/>
        </w:rPr>
        <w:t xml:space="preserve">Social rented, affordable rented and intermediate housing, provided to eligible households whose needs are not met by the market. Eligibility is determined with regard to local incomes and local house prices.  </w:t>
      </w:r>
    </w:p>
    <w:p w14:paraId="0EA38CCB" w14:textId="77777777" w:rsidR="0034483F" w:rsidRPr="00B20EB0" w:rsidRDefault="0034483F" w:rsidP="0034483F">
      <w:pPr>
        <w:spacing w:after="0" w:line="240" w:lineRule="auto"/>
        <w:ind w:left="142" w:hanging="1"/>
        <w:rPr>
          <w:rFonts w:ascii="Arial" w:hAnsi="Arial" w:cs="Arial"/>
        </w:rPr>
      </w:pPr>
    </w:p>
    <w:p w14:paraId="335D07BC" w14:textId="77777777" w:rsidR="0034483F" w:rsidRPr="00B20EB0" w:rsidRDefault="0034483F" w:rsidP="0034483F">
      <w:pPr>
        <w:spacing w:after="0" w:line="240" w:lineRule="auto"/>
        <w:rPr>
          <w:rFonts w:ascii="Arial" w:hAnsi="Arial" w:cs="Arial"/>
        </w:rPr>
      </w:pPr>
      <w:r w:rsidRPr="00B20EB0">
        <w:rPr>
          <w:rFonts w:ascii="Arial" w:hAnsi="Arial" w:cs="Arial"/>
        </w:rPr>
        <w:t>Affordable housing should include provisions to remain at an affordable price for future eligible households or for the subsidy to be recycled for alternative affordable housing provision.</w:t>
      </w:r>
    </w:p>
    <w:p w14:paraId="12FE95C9" w14:textId="77777777" w:rsidR="0034483F" w:rsidRPr="00B20EB0" w:rsidRDefault="0034483F" w:rsidP="0034483F">
      <w:pPr>
        <w:spacing w:after="0" w:line="240" w:lineRule="auto"/>
        <w:ind w:left="993" w:hanging="993"/>
        <w:rPr>
          <w:rFonts w:ascii="Arial" w:hAnsi="Arial" w:cs="Arial"/>
        </w:rPr>
      </w:pPr>
    </w:p>
    <w:p w14:paraId="4BC4F55E" w14:textId="731718CC" w:rsidR="0034483F" w:rsidRPr="00B20EB0" w:rsidRDefault="0034483F" w:rsidP="0034483F">
      <w:pPr>
        <w:spacing w:after="0" w:line="240" w:lineRule="auto"/>
        <w:rPr>
          <w:rFonts w:ascii="Arial" w:hAnsi="Arial" w:cs="Arial"/>
        </w:rPr>
      </w:pPr>
      <w:r w:rsidRPr="00B20EB0">
        <w:rPr>
          <w:rFonts w:ascii="Arial" w:hAnsi="Arial" w:cs="Arial"/>
        </w:rPr>
        <w:t xml:space="preserve">Social rented housing is owned by local authorities and private registered providers (as defined in Section 80 of the Housing and Regeneration Act 2008), for which guideline target rents are determined through the national rent regime. It may also be owned by other persons and provided under equivalent rental arrangements to the above, as agreed with the </w:t>
      </w:r>
      <w:r>
        <w:rPr>
          <w:rFonts w:ascii="Arial" w:hAnsi="Arial" w:cs="Arial"/>
        </w:rPr>
        <w:t>l</w:t>
      </w:r>
      <w:r w:rsidRPr="00B20EB0">
        <w:rPr>
          <w:rFonts w:ascii="Arial" w:hAnsi="Arial" w:cs="Arial"/>
        </w:rPr>
        <w:t xml:space="preserve">ocal </w:t>
      </w:r>
      <w:r>
        <w:rPr>
          <w:rFonts w:ascii="Arial" w:hAnsi="Arial" w:cs="Arial"/>
        </w:rPr>
        <w:t>a</w:t>
      </w:r>
      <w:r w:rsidRPr="00B20EB0">
        <w:rPr>
          <w:rFonts w:ascii="Arial" w:hAnsi="Arial" w:cs="Arial"/>
        </w:rPr>
        <w:t>uthority or with the Homes and Communities Agency.</w:t>
      </w:r>
    </w:p>
    <w:p w14:paraId="5E05FD93" w14:textId="77777777" w:rsidR="0034483F" w:rsidRPr="00B20EB0" w:rsidRDefault="0034483F" w:rsidP="0034483F">
      <w:pPr>
        <w:spacing w:after="0" w:line="240" w:lineRule="auto"/>
        <w:rPr>
          <w:rFonts w:ascii="Arial" w:hAnsi="Arial" w:cs="Arial"/>
        </w:rPr>
      </w:pPr>
    </w:p>
    <w:p w14:paraId="26DDD5DB" w14:textId="77777777" w:rsidR="0034483F" w:rsidRPr="00B20EB0" w:rsidRDefault="0034483F" w:rsidP="0034483F">
      <w:pPr>
        <w:spacing w:after="0" w:line="240" w:lineRule="auto"/>
        <w:rPr>
          <w:rFonts w:ascii="Arial" w:hAnsi="Arial" w:cs="Arial"/>
        </w:rPr>
      </w:pPr>
      <w:r w:rsidRPr="00B20EB0">
        <w:rPr>
          <w:rFonts w:ascii="Arial" w:hAnsi="Arial" w:cs="Arial"/>
        </w:rPr>
        <w:t>Affordable rented housing is let by local authorities or private registered providers of social housing to households who are eligible for social rented housing. Affordable rent is subject to rent controls that require a rent of no more than 80% of the local market rent (including service charges, where applicable).</w:t>
      </w:r>
    </w:p>
    <w:p w14:paraId="27620A27" w14:textId="77777777" w:rsidR="0034483F" w:rsidRPr="00B20EB0" w:rsidRDefault="0034483F" w:rsidP="0034483F">
      <w:pPr>
        <w:spacing w:after="0" w:line="240" w:lineRule="auto"/>
        <w:ind w:left="993" w:hanging="993"/>
        <w:rPr>
          <w:rFonts w:ascii="Arial" w:hAnsi="Arial" w:cs="Arial"/>
        </w:rPr>
      </w:pPr>
    </w:p>
    <w:p w14:paraId="772C3A9A" w14:textId="410D6EE1" w:rsidR="0034483F" w:rsidRPr="00B20EB0" w:rsidRDefault="0034483F" w:rsidP="0034483F">
      <w:pPr>
        <w:spacing w:after="0" w:line="240" w:lineRule="auto"/>
        <w:rPr>
          <w:rFonts w:ascii="Arial" w:hAnsi="Arial" w:cs="Arial"/>
        </w:rPr>
      </w:pPr>
      <w:r w:rsidRPr="00B20EB0">
        <w:rPr>
          <w:rFonts w:ascii="Arial" w:hAnsi="Arial" w:cs="Arial"/>
        </w:rPr>
        <w:t xml:space="preserve">Intermediate housing is homes for sale and rent provided at a cost above social rent, but below market levels </w:t>
      </w:r>
      <w:r>
        <w:rPr>
          <w:rFonts w:ascii="Arial" w:hAnsi="Arial" w:cs="Arial"/>
        </w:rPr>
        <w:t>subject to the criteria in the affordable h</w:t>
      </w:r>
      <w:r w:rsidRPr="00B20EB0">
        <w:rPr>
          <w:rFonts w:ascii="Arial" w:hAnsi="Arial" w:cs="Arial"/>
        </w:rPr>
        <w:t>ousing definition above. These can include shared equity (shared ownership and equity loans), other low cost homes for sale and intermediate rent, but not affordable rented housing.</w:t>
      </w:r>
    </w:p>
    <w:p w14:paraId="76D12E3D" w14:textId="77777777" w:rsidR="0034483F" w:rsidRPr="00B20EB0" w:rsidRDefault="0034483F" w:rsidP="0034483F">
      <w:pPr>
        <w:spacing w:after="0" w:line="240" w:lineRule="auto"/>
        <w:ind w:left="993" w:hanging="993"/>
        <w:rPr>
          <w:rFonts w:ascii="Arial" w:hAnsi="Arial" w:cs="Arial"/>
        </w:rPr>
      </w:pPr>
    </w:p>
    <w:p w14:paraId="51E7C395" w14:textId="0F8BEA94" w:rsidR="0034483F" w:rsidRPr="00B20EB0" w:rsidRDefault="0034483F" w:rsidP="0034483F">
      <w:pPr>
        <w:tabs>
          <w:tab w:val="left" w:pos="0"/>
        </w:tabs>
        <w:spacing w:after="0" w:line="240" w:lineRule="auto"/>
        <w:rPr>
          <w:rFonts w:ascii="Arial" w:hAnsi="Arial" w:cs="Arial"/>
        </w:rPr>
      </w:pPr>
      <w:r w:rsidRPr="00B20EB0">
        <w:rPr>
          <w:rFonts w:ascii="Arial" w:hAnsi="Arial" w:cs="Arial"/>
        </w:rPr>
        <w:t>Homes that do not meet the above definition of affordable housing, such as ‘low</w:t>
      </w:r>
      <w:r w:rsidR="00D1770A">
        <w:rPr>
          <w:rFonts w:ascii="Arial" w:hAnsi="Arial" w:cs="Arial"/>
        </w:rPr>
        <w:t>-</w:t>
      </w:r>
      <w:r w:rsidRPr="00B20EB0">
        <w:rPr>
          <w:rFonts w:ascii="Arial" w:hAnsi="Arial" w:cs="Arial"/>
        </w:rPr>
        <w:t xml:space="preserve">cost market’ housing, may not be considered as affordable housing for planning purposes. </w:t>
      </w:r>
    </w:p>
    <w:p w14:paraId="43471AD9" w14:textId="77777777" w:rsidR="0034483F" w:rsidRPr="00B20EB0" w:rsidRDefault="0034483F" w:rsidP="0034483F">
      <w:pPr>
        <w:spacing w:after="0" w:line="240" w:lineRule="auto"/>
        <w:ind w:left="993" w:hanging="993"/>
        <w:rPr>
          <w:rFonts w:ascii="Arial" w:hAnsi="Arial" w:cs="Arial"/>
        </w:rPr>
      </w:pPr>
    </w:p>
    <w:p w14:paraId="19DDCA01" w14:textId="77777777" w:rsidR="0034483F" w:rsidRDefault="0034483F" w:rsidP="0034483F">
      <w:pPr>
        <w:spacing w:after="0" w:line="240" w:lineRule="auto"/>
        <w:ind w:left="993" w:hanging="993"/>
        <w:rPr>
          <w:rFonts w:ascii="Arial" w:hAnsi="Arial" w:cs="Arial"/>
          <w:b/>
        </w:rPr>
      </w:pPr>
      <w:r w:rsidRPr="00B20EB0">
        <w:rPr>
          <w:rFonts w:ascii="Arial" w:hAnsi="Arial" w:cs="Arial"/>
          <w:b/>
        </w:rPr>
        <w:t>Air Quality Management Plan (AQMP)</w:t>
      </w:r>
    </w:p>
    <w:p w14:paraId="3B637D76" w14:textId="77777777" w:rsidR="0034483F" w:rsidRPr="00B20EB0" w:rsidRDefault="0034483F" w:rsidP="0034483F">
      <w:pPr>
        <w:spacing w:after="0" w:line="240" w:lineRule="auto"/>
        <w:ind w:left="993" w:hanging="993"/>
        <w:rPr>
          <w:rFonts w:ascii="Arial" w:hAnsi="Arial" w:cs="Arial"/>
          <w:b/>
        </w:rPr>
      </w:pPr>
    </w:p>
    <w:p w14:paraId="6C9B53AA" w14:textId="565C6CD6" w:rsidR="0034483F" w:rsidRPr="00B20EB0" w:rsidRDefault="0034483F" w:rsidP="0034483F">
      <w:pPr>
        <w:spacing w:after="0" w:line="240" w:lineRule="auto"/>
        <w:rPr>
          <w:rFonts w:ascii="Arial" w:hAnsi="Arial" w:cs="Arial"/>
        </w:rPr>
      </w:pPr>
      <w:r>
        <w:rPr>
          <w:rFonts w:ascii="Arial" w:hAnsi="Arial" w:cs="Arial"/>
        </w:rPr>
        <w:t>The AQMP s</w:t>
      </w:r>
      <w:r w:rsidRPr="00B20EB0">
        <w:rPr>
          <w:rFonts w:ascii="Arial" w:hAnsi="Arial" w:cs="Arial"/>
        </w:rPr>
        <w:t xml:space="preserve">ets out a strategy for achieving high </w:t>
      </w:r>
      <w:r w:rsidRPr="00B20EB0">
        <w:rPr>
          <w:rFonts w:ascii="Arial" w:hAnsi="Arial" w:cs="Arial"/>
          <w:bCs/>
        </w:rPr>
        <w:t>air quality</w:t>
      </w:r>
      <w:r w:rsidRPr="00B20EB0">
        <w:rPr>
          <w:rFonts w:ascii="Arial" w:hAnsi="Arial" w:cs="Arial"/>
        </w:rPr>
        <w:t xml:space="preserve"> standards</w:t>
      </w:r>
      <w:r>
        <w:rPr>
          <w:rFonts w:ascii="Arial" w:hAnsi="Arial" w:cs="Arial"/>
        </w:rPr>
        <w:t>, particularly in areas where air quality is currently or historically poor. AQMP</w:t>
      </w:r>
      <w:r w:rsidRPr="00B20EB0">
        <w:rPr>
          <w:rFonts w:ascii="Arial" w:hAnsi="Arial" w:cs="Arial"/>
        </w:rPr>
        <w:t xml:space="preserve">s typically include a comprehensive analysis of emissions, regional growth projections and a consideration of existing control measures. </w:t>
      </w:r>
    </w:p>
    <w:p w14:paraId="1DE58FA7" w14:textId="77777777" w:rsidR="0034483F" w:rsidRPr="00B20EB0" w:rsidRDefault="0034483F" w:rsidP="0034483F">
      <w:pPr>
        <w:spacing w:after="0" w:line="240" w:lineRule="auto"/>
        <w:rPr>
          <w:rFonts w:ascii="Arial" w:hAnsi="Arial" w:cs="Arial"/>
        </w:rPr>
      </w:pPr>
    </w:p>
    <w:p w14:paraId="0AC4CCEB" w14:textId="77777777" w:rsidR="0034483F" w:rsidRDefault="0034483F" w:rsidP="0034483F">
      <w:pPr>
        <w:spacing w:after="0" w:line="240" w:lineRule="auto"/>
        <w:ind w:left="993" w:hanging="993"/>
        <w:rPr>
          <w:rFonts w:ascii="Arial" w:hAnsi="Arial" w:cs="Arial"/>
          <w:b/>
        </w:rPr>
      </w:pPr>
      <w:r w:rsidRPr="00B20EB0">
        <w:rPr>
          <w:rFonts w:ascii="Arial" w:hAnsi="Arial" w:cs="Arial"/>
          <w:b/>
        </w:rPr>
        <w:t>Article 4 Direction</w:t>
      </w:r>
    </w:p>
    <w:p w14:paraId="32C83645" w14:textId="77777777" w:rsidR="0034483F" w:rsidRPr="00B20EB0" w:rsidRDefault="0034483F" w:rsidP="0034483F">
      <w:pPr>
        <w:spacing w:after="0" w:line="240" w:lineRule="auto"/>
        <w:ind w:left="993" w:hanging="993"/>
        <w:rPr>
          <w:rFonts w:ascii="Arial" w:hAnsi="Arial" w:cs="Arial"/>
          <w:b/>
        </w:rPr>
      </w:pPr>
    </w:p>
    <w:p w14:paraId="3AF5FF48" w14:textId="31EEBDD4" w:rsidR="0034483F" w:rsidRDefault="0034483F" w:rsidP="0034483F">
      <w:pPr>
        <w:spacing w:after="0" w:line="240" w:lineRule="auto"/>
        <w:rPr>
          <w:rFonts w:ascii="Arial" w:hAnsi="Arial" w:cs="Arial"/>
        </w:rPr>
      </w:pPr>
      <w:r>
        <w:rPr>
          <w:rFonts w:ascii="Arial" w:hAnsi="Arial" w:cs="Arial"/>
        </w:rPr>
        <w:t>A d</w:t>
      </w:r>
      <w:r w:rsidRPr="00B20EB0">
        <w:rPr>
          <w:rFonts w:ascii="Arial" w:hAnsi="Arial" w:cs="Arial"/>
        </w:rPr>
        <w:t>irection</w:t>
      </w:r>
      <w:r>
        <w:rPr>
          <w:rFonts w:ascii="Arial" w:hAnsi="Arial" w:cs="Arial"/>
        </w:rPr>
        <w:t xml:space="preserve"> issued by the local planning authority that</w:t>
      </w:r>
      <w:r w:rsidRPr="00B20EB0">
        <w:rPr>
          <w:rFonts w:ascii="Arial" w:hAnsi="Arial" w:cs="Arial"/>
        </w:rPr>
        <w:t xml:space="preserve"> withdraws </w:t>
      </w:r>
      <w:r>
        <w:rPr>
          <w:rFonts w:ascii="Arial" w:hAnsi="Arial" w:cs="Arial"/>
        </w:rPr>
        <w:t>specified permitted development rights</w:t>
      </w:r>
      <w:r w:rsidRPr="00B20EB0">
        <w:rPr>
          <w:rFonts w:ascii="Arial" w:hAnsi="Arial" w:cs="Arial"/>
        </w:rPr>
        <w:t xml:space="preserve"> granted by the General Permitted Development Order</w:t>
      </w:r>
      <w:r>
        <w:rPr>
          <w:rFonts w:ascii="Arial" w:hAnsi="Arial" w:cs="Arial"/>
        </w:rPr>
        <w:t xml:space="preserve"> (2015)</w:t>
      </w:r>
      <w:r w:rsidRPr="00B20EB0">
        <w:rPr>
          <w:rFonts w:ascii="Arial" w:hAnsi="Arial" w:cs="Arial"/>
        </w:rPr>
        <w:t>.</w:t>
      </w:r>
      <w:r w:rsidR="00EE443E">
        <w:rPr>
          <w:rFonts w:ascii="Arial" w:hAnsi="Arial" w:cs="Arial"/>
        </w:rPr>
        <w:t xml:space="preserve"> The introduction of an article 4 Direction means that any property owner wishing to make alterations to a home or premises within a designated area would need to seek planning permission to do so. This gives greater control over matters that, for example, could cause visual harm to a conservation area.</w:t>
      </w:r>
    </w:p>
    <w:p w14:paraId="2E3CD971" w14:textId="77777777" w:rsidR="00EE443E" w:rsidRDefault="00EE443E" w:rsidP="0034483F">
      <w:pPr>
        <w:spacing w:after="0" w:line="240" w:lineRule="auto"/>
        <w:rPr>
          <w:rFonts w:ascii="Arial" w:hAnsi="Arial" w:cs="Arial"/>
        </w:rPr>
      </w:pPr>
    </w:p>
    <w:p w14:paraId="1B2D5B4C" w14:textId="35161B28" w:rsidR="0034483F" w:rsidRDefault="0034483F" w:rsidP="0034483F">
      <w:pPr>
        <w:spacing w:after="0" w:line="240" w:lineRule="auto"/>
        <w:rPr>
          <w:rFonts w:ascii="Arial" w:hAnsi="Arial" w:cs="Arial"/>
          <w:b/>
        </w:rPr>
      </w:pPr>
      <w:r w:rsidRPr="00B20EB0">
        <w:rPr>
          <w:rFonts w:ascii="Arial" w:hAnsi="Arial" w:cs="Arial"/>
          <w:b/>
        </w:rPr>
        <w:t>Community Infrastructure Levy</w:t>
      </w:r>
      <w:r>
        <w:rPr>
          <w:rFonts w:ascii="Arial" w:hAnsi="Arial" w:cs="Arial"/>
          <w:b/>
        </w:rPr>
        <w:t xml:space="preserve"> (CIL)</w:t>
      </w:r>
    </w:p>
    <w:p w14:paraId="55C9AD9C" w14:textId="77777777" w:rsidR="0034483F" w:rsidRPr="00B20EB0" w:rsidRDefault="0034483F" w:rsidP="0034483F">
      <w:pPr>
        <w:spacing w:after="0" w:line="240" w:lineRule="auto"/>
        <w:rPr>
          <w:rFonts w:ascii="Arial" w:hAnsi="Arial" w:cs="Arial"/>
          <w:b/>
        </w:rPr>
      </w:pPr>
    </w:p>
    <w:p w14:paraId="3614415C" w14:textId="17E8E1BE" w:rsidR="0034483F" w:rsidRPr="00B20EB0" w:rsidRDefault="0034483F" w:rsidP="0034483F">
      <w:pPr>
        <w:spacing w:after="0" w:line="240" w:lineRule="auto"/>
        <w:rPr>
          <w:rFonts w:ascii="Arial" w:hAnsi="Arial" w:cs="Arial"/>
        </w:rPr>
      </w:pPr>
      <w:r w:rsidRPr="00B20EB0">
        <w:rPr>
          <w:rFonts w:ascii="Arial" w:hAnsi="Arial" w:cs="Arial"/>
        </w:rPr>
        <w:t xml:space="preserve">A </w:t>
      </w:r>
      <w:r>
        <w:rPr>
          <w:rFonts w:ascii="Arial" w:hAnsi="Arial" w:cs="Arial"/>
        </w:rPr>
        <w:t>l</w:t>
      </w:r>
      <w:r w:rsidRPr="00B20EB0">
        <w:rPr>
          <w:rFonts w:ascii="Arial" w:hAnsi="Arial" w:cs="Arial"/>
        </w:rPr>
        <w:t>evy allowing local authorities to raise funds from owners or developers of land undertaking new building projects in their area. This is charged on a per sq</w:t>
      </w:r>
      <w:r>
        <w:rPr>
          <w:rFonts w:ascii="Arial" w:hAnsi="Arial" w:cs="Arial"/>
        </w:rPr>
        <w:t>uare metre</w:t>
      </w:r>
      <w:r w:rsidRPr="00B20EB0">
        <w:rPr>
          <w:rFonts w:ascii="Arial" w:hAnsi="Arial" w:cs="Arial"/>
        </w:rPr>
        <w:t xml:space="preserve"> basis on certain forms of development.</w:t>
      </w:r>
    </w:p>
    <w:p w14:paraId="421C3C97" w14:textId="77777777" w:rsidR="0034483F" w:rsidRPr="00B20EB0" w:rsidRDefault="0034483F" w:rsidP="0034483F">
      <w:pPr>
        <w:spacing w:after="0" w:line="240" w:lineRule="auto"/>
        <w:ind w:left="993" w:hanging="993"/>
        <w:rPr>
          <w:rFonts w:ascii="Arial" w:hAnsi="Arial" w:cs="Arial"/>
        </w:rPr>
      </w:pPr>
    </w:p>
    <w:p w14:paraId="504D4259" w14:textId="29841A4F" w:rsidR="0034483F" w:rsidRDefault="0034483F" w:rsidP="0034483F">
      <w:pPr>
        <w:spacing w:after="0" w:line="240" w:lineRule="auto"/>
        <w:ind w:left="993" w:hanging="993"/>
        <w:rPr>
          <w:rFonts w:ascii="Arial" w:hAnsi="Arial" w:cs="Arial"/>
          <w:b/>
        </w:rPr>
      </w:pPr>
      <w:r w:rsidRPr="00B20EB0">
        <w:rPr>
          <w:rFonts w:ascii="Arial" w:hAnsi="Arial" w:cs="Arial"/>
          <w:b/>
        </w:rPr>
        <w:t>Conservation Area</w:t>
      </w:r>
      <w:r>
        <w:rPr>
          <w:rFonts w:ascii="Arial" w:hAnsi="Arial" w:cs="Arial"/>
          <w:b/>
        </w:rPr>
        <w:t xml:space="preserve"> (CA)</w:t>
      </w:r>
    </w:p>
    <w:p w14:paraId="5C28EFCB" w14:textId="77777777" w:rsidR="0034483F" w:rsidRPr="00B20EB0" w:rsidRDefault="0034483F" w:rsidP="0034483F">
      <w:pPr>
        <w:spacing w:after="0" w:line="240" w:lineRule="auto"/>
        <w:ind w:left="993" w:hanging="993"/>
        <w:rPr>
          <w:rFonts w:ascii="Arial" w:hAnsi="Arial" w:cs="Arial"/>
          <w:b/>
        </w:rPr>
      </w:pPr>
    </w:p>
    <w:p w14:paraId="13148B42" w14:textId="0D327767" w:rsidR="00EE443E" w:rsidRDefault="0034483F" w:rsidP="004F3640">
      <w:pPr>
        <w:spacing w:after="0" w:line="240" w:lineRule="auto"/>
        <w:rPr>
          <w:rFonts w:ascii="Arial" w:hAnsi="Arial" w:cs="Arial"/>
        </w:rPr>
      </w:pPr>
      <w:r>
        <w:rPr>
          <w:rFonts w:ascii="Arial" w:eastAsia="Times New Roman" w:hAnsi="Arial" w:cs="Arial"/>
          <w:lang w:eastAsia="en-GB"/>
        </w:rPr>
        <w:t>A conservation a</w:t>
      </w:r>
      <w:r w:rsidRPr="00B20EB0">
        <w:rPr>
          <w:rFonts w:ascii="Arial" w:eastAsia="Times New Roman" w:hAnsi="Arial" w:cs="Arial"/>
          <w:lang w:eastAsia="en-GB"/>
        </w:rPr>
        <w:t>rea is an area deemed to be of special architectural or historic interest, the character or appearance of which it is desirable to preserve and enhance.</w:t>
      </w:r>
    </w:p>
    <w:p w14:paraId="162F2A50" w14:textId="77777777" w:rsidR="00EE443E" w:rsidRPr="00B20EB0" w:rsidRDefault="00EE443E" w:rsidP="0034483F">
      <w:pPr>
        <w:spacing w:after="0" w:line="240" w:lineRule="auto"/>
        <w:ind w:left="993" w:hanging="993"/>
        <w:rPr>
          <w:rFonts w:ascii="Arial" w:hAnsi="Arial" w:cs="Arial"/>
        </w:rPr>
      </w:pPr>
    </w:p>
    <w:p w14:paraId="24568151" w14:textId="7151D8B8" w:rsidR="0034483F" w:rsidRDefault="0034483F" w:rsidP="0034483F">
      <w:pPr>
        <w:spacing w:after="0" w:line="240" w:lineRule="auto"/>
        <w:ind w:left="993" w:hanging="993"/>
        <w:rPr>
          <w:rFonts w:ascii="Arial" w:hAnsi="Arial" w:cs="Arial"/>
          <w:b/>
        </w:rPr>
      </w:pPr>
      <w:r>
        <w:rPr>
          <w:rFonts w:ascii="Arial" w:hAnsi="Arial" w:cs="Arial"/>
          <w:b/>
        </w:rPr>
        <w:t>Listed Building</w:t>
      </w:r>
    </w:p>
    <w:p w14:paraId="6A845230" w14:textId="77777777" w:rsidR="0034483F" w:rsidRPr="00B20EB0" w:rsidRDefault="0034483F" w:rsidP="0034483F">
      <w:pPr>
        <w:spacing w:after="0" w:line="240" w:lineRule="auto"/>
        <w:ind w:left="993" w:hanging="993"/>
        <w:rPr>
          <w:rFonts w:ascii="Arial" w:hAnsi="Arial" w:cs="Arial"/>
          <w:b/>
        </w:rPr>
      </w:pPr>
    </w:p>
    <w:p w14:paraId="25ABD89E" w14:textId="0D2A7398" w:rsidR="0034483F" w:rsidRPr="00B20EB0" w:rsidRDefault="0034483F" w:rsidP="0034483F">
      <w:pPr>
        <w:spacing w:after="0" w:line="240" w:lineRule="auto"/>
        <w:rPr>
          <w:rFonts w:ascii="Arial" w:eastAsia="Times New Roman" w:hAnsi="Arial" w:cs="Arial"/>
          <w:lang w:eastAsia="en-GB"/>
        </w:rPr>
      </w:pPr>
      <w:r>
        <w:rPr>
          <w:rFonts w:ascii="Arial" w:eastAsia="Times New Roman" w:hAnsi="Arial" w:cs="Arial"/>
          <w:lang w:eastAsia="en-GB"/>
        </w:rPr>
        <w:t>A l</w:t>
      </w:r>
      <w:r w:rsidRPr="00B20EB0">
        <w:rPr>
          <w:rFonts w:ascii="Arial" w:eastAsia="Times New Roman" w:hAnsi="Arial" w:cs="Arial"/>
          <w:lang w:eastAsia="en-GB"/>
        </w:rPr>
        <w:t>isted building is a building, object or structure that has been judged to be of national importance in terms of architectural or historic interest.</w:t>
      </w:r>
    </w:p>
    <w:p w14:paraId="4CA1F738" w14:textId="77777777" w:rsidR="0034483F" w:rsidRPr="00B20EB0" w:rsidRDefault="0034483F" w:rsidP="0034483F">
      <w:pPr>
        <w:spacing w:after="0" w:line="240" w:lineRule="auto"/>
        <w:rPr>
          <w:rFonts w:ascii="Arial" w:eastAsia="Times New Roman" w:hAnsi="Arial" w:cs="Arial"/>
          <w:lang w:eastAsia="en-GB"/>
        </w:rPr>
      </w:pPr>
    </w:p>
    <w:p w14:paraId="30A14764" w14:textId="77777777" w:rsidR="0034483F" w:rsidRDefault="0034483F" w:rsidP="0034483F">
      <w:pPr>
        <w:spacing w:after="0" w:line="240" w:lineRule="auto"/>
        <w:ind w:left="993" w:hanging="993"/>
        <w:rPr>
          <w:rFonts w:ascii="Arial" w:hAnsi="Arial" w:cs="Arial"/>
          <w:b/>
        </w:rPr>
      </w:pPr>
    </w:p>
    <w:p w14:paraId="7C9606AB" w14:textId="77777777" w:rsidR="0034483F" w:rsidRDefault="0034483F" w:rsidP="0034483F">
      <w:pPr>
        <w:spacing w:after="0" w:line="240" w:lineRule="auto"/>
        <w:ind w:left="993" w:hanging="993"/>
        <w:rPr>
          <w:rFonts w:ascii="Arial" w:hAnsi="Arial" w:cs="Arial"/>
          <w:b/>
        </w:rPr>
      </w:pPr>
      <w:r w:rsidRPr="00B20EB0">
        <w:rPr>
          <w:rFonts w:ascii="Arial" w:hAnsi="Arial" w:cs="Arial"/>
          <w:b/>
        </w:rPr>
        <w:t>Local Plan</w:t>
      </w:r>
    </w:p>
    <w:p w14:paraId="363C9182" w14:textId="77777777" w:rsidR="0034483F" w:rsidRPr="00B20EB0" w:rsidRDefault="0034483F" w:rsidP="0034483F">
      <w:pPr>
        <w:spacing w:after="0" w:line="240" w:lineRule="auto"/>
        <w:ind w:left="993" w:hanging="993"/>
        <w:rPr>
          <w:rFonts w:ascii="Arial" w:hAnsi="Arial" w:cs="Arial"/>
          <w:b/>
        </w:rPr>
      </w:pPr>
    </w:p>
    <w:p w14:paraId="228ABA78" w14:textId="3E1D94E8" w:rsidR="0034483F" w:rsidRDefault="0034483F" w:rsidP="0034483F">
      <w:pPr>
        <w:spacing w:after="0" w:line="240" w:lineRule="auto"/>
        <w:rPr>
          <w:rFonts w:ascii="Arial" w:hAnsi="Arial" w:cs="Arial"/>
        </w:rPr>
      </w:pPr>
      <w:r>
        <w:rPr>
          <w:rFonts w:ascii="Arial" w:hAnsi="Arial" w:cs="Arial"/>
        </w:rPr>
        <w:t>Each local planning authority across England is expected to prepare a</w:t>
      </w:r>
      <w:r w:rsidRPr="00B20EB0">
        <w:rPr>
          <w:rFonts w:ascii="Arial" w:hAnsi="Arial" w:cs="Arial"/>
        </w:rPr>
        <w:t xml:space="preserve"> plan </w:t>
      </w:r>
      <w:r>
        <w:rPr>
          <w:rFonts w:ascii="Arial" w:hAnsi="Arial" w:cs="Arial"/>
        </w:rPr>
        <w:t xml:space="preserve">setting out a strategy </w:t>
      </w:r>
      <w:r w:rsidRPr="00B20EB0">
        <w:rPr>
          <w:rFonts w:ascii="Arial" w:hAnsi="Arial" w:cs="Arial"/>
        </w:rPr>
        <w:t>for the future development of the local area</w:t>
      </w:r>
      <w:r>
        <w:rPr>
          <w:rFonts w:ascii="Arial" w:hAnsi="Arial" w:cs="Arial"/>
        </w:rPr>
        <w:t>. The document, which usually includes policies to manage development and proposals for development is prepared</w:t>
      </w:r>
      <w:r w:rsidRPr="00B20EB0">
        <w:rPr>
          <w:rFonts w:ascii="Arial" w:hAnsi="Arial" w:cs="Arial"/>
        </w:rPr>
        <w:t xml:space="preserve"> by the </w:t>
      </w:r>
      <w:r>
        <w:rPr>
          <w:rFonts w:ascii="Arial" w:hAnsi="Arial" w:cs="Arial"/>
        </w:rPr>
        <w:t>l</w:t>
      </w:r>
      <w:r w:rsidRPr="00B20EB0">
        <w:rPr>
          <w:rFonts w:ascii="Arial" w:hAnsi="Arial" w:cs="Arial"/>
        </w:rPr>
        <w:t xml:space="preserve">ocal </w:t>
      </w:r>
      <w:r>
        <w:rPr>
          <w:rFonts w:ascii="Arial" w:hAnsi="Arial" w:cs="Arial"/>
        </w:rPr>
        <w:t>p</w:t>
      </w:r>
      <w:r w:rsidRPr="00B20EB0">
        <w:rPr>
          <w:rFonts w:ascii="Arial" w:hAnsi="Arial" w:cs="Arial"/>
        </w:rPr>
        <w:t xml:space="preserve">lanning </w:t>
      </w:r>
      <w:r>
        <w:rPr>
          <w:rFonts w:ascii="Arial" w:hAnsi="Arial" w:cs="Arial"/>
        </w:rPr>
        <w:t>a</w:t>
      </w:r>
      <w:r w:rsidRPr="00B20EB0">
        <w:rPr>
          <w:rFonts w:ascii="Arial" w:hAnsi="Arial" w:cs="Arial"/>
        </w:rPr>
        <w:t>uthority in consultation with the community.</w:t>
      </w:r>
    </w:p>
    <w:p w14:paraId="3F205A3F" w14:textId="77777777" w:rsidR="0034483F" w:rsidRPr="00B20EB0" w:rsidRDefault="0034483F" w:rsidP="0034483F">
      <w:pPr>
        <w:spacing w:after="0" w:line="240" w:lineRule="auto"/>
        <w:rPr>
          <w:rFonts w:ascii="Arial" w:hAnsi="Arial" w:cs="Arial"/>
        </w:rPr>
      </w:pPr>
    </w:p>
    <w:p w14:paraId="5732F5C2" w14:textId="11E22CDF" w:rsidR="0034483F" w:rsidRDefault="0034483F" w:rsidP="0034483F">
      <w:pPr>
        <w:spacing w:after="0" w:line="240" w:lineRule="auto"/>
        <w:ind w:left="993" w:hanging="993"/>
        <w:rPr>
          <w:rFonts w:ascii="Arial" w:hAnsi="Arial" w:cs="Arial"/>
          <w:b/>
        </w:rPr>
      </w:pPr>
      <w:r w:rsidRPr="00B20EB0">
        <w:rPr>
          <w:rFonts w:ascii="Arial" w:hAnsi="Arial" w:cs="Arial"/>
          <w:b/>
        </w:rPr>
        <w:t>Neighbourhood Plan</w:t>
      </w:r>
      <w:r>
        <w:rPr>
          <w:rFonts w:ascii="Arial" w:hAnsi="Arial" w:cs="Arial"/>
          <w:b/>
        </w:rPr>
        <w:t xml:space="preserve"> (NP)</w:t>
      </w:r>
    </w:p>
    <w:p w14:paraId="0FE651F0" w14:textId="77777777" w:rsidR="0034483F" w:rsidRPr="00B20EB0" w:rsidRDefault="0034483F" w:rsidP="0034483F">
      <w:pPr>
        <w:spacing w:after="0" w:line="240" w:lineRule="auto"/>
        <w:ind w:left="993" w:hanging="993"/>
        <w:rPr>
          <w:rFonts w:ascii="Arial" w:hAnsi="Arial" w:cs="Arial"/>
          <w:b/>
        </w:rPr>
      </w:pPr>
    </w:p>
    <w:p w14:paraId="590AE945" w14:textId="369E91E0" w:rsidR="0034483F" w:rsidRPr="00B20EB0" w:rsidRDefault="0034483F" w:rsidP="0034483F">
      <w:pPr>
        <w:spacing w:after="0" w:line="240" w:lineRule="auto"/>
        <w:rPr>
          <w:rFonts w:ascii="Arial" w:hAnsi="Arial" w:cs="Arial"/>
        </w:rPr>
      </w:pPr>
      <w:r w:rsidRPr="00B20EB0">
        <w:rPr>
          <w:rFonts w:ascii="Arial" w:hAnsi="Arial" w:cs="Arial"/>
        </w:rPr>
        <w:t xml:space="preserve">A </w:t>
      </w:r>
      <w:r>
        <w:rPr>
          <w:rFonts w:ascii="Arial" w:hAnsi="Arial" w:cs="Arial"/>
        </w:rPr>
        <w:t>plan prepared by a p</w:t>
      </w:r>
      <w:r w:rsidRPr="00B20EB0">
        <w:rPr>
          <w:rFonts w:ascii="Arial" w:hAnsi="Arial" w:cs="Arial"/>
        </w:rPr>
        <w:t>arish</w:t>
      </w:r>
      <w:r>
        <w:rPr>
          <w:rFonts w:ascii="Arial" w:hAnsi="Arial" w:cs="Arial"/>
        </w:rPr>
        <w:t xml:space="preserve"> council or neighbourhood f</w:t>
      </w:r>
      <w:r w:rsidRPr="00B20EB0">
        <w:rPr>
          <w:rFonts w:ascii="Arial" w:hAnsi="Arial" w:cs="Arial"/>
        </w:rPr>
        <w:t>orum for a particular neighbourhood area</w:t>
      </w:r>
      <w:r>
        <w:rPr>
          <w:rFonts w:ascii="Arial" w:hAnsi="Arial" w:cs="Arial"/>
        </w:rPr>
        <w:t>.</w:t>
      </w:r>
    </w:p>
    <w:p w14:paraId="12A3D516" w14:textId="77777777" w:rsidR="0034483F" w:rsidRDefault="0034483F" w:rsidP="0034483F">
      <w:pPr>
        <w:spacing w:after="0" w:line="240" w:lineRule="auto"/>
        <w:rPr>
          <w:rFonts w:ascii="Arial" w:hAnsi="Arial" w:cs="Arial"/>
        </w:rPr>
      </w:pPr>
    </w:p>
    <w:p w14:paraId="50753B3B" w14:textId="77777777" w:rsidR="0034483F" w:rsidRDefault="0034483F" w:rsidP="0034483F">
      <w:pPr>
        <w:spacing w:after="0" w:line="240" w:lineRule="auto"/>
        <w:ind w:left="993" w:hanging="993"/>
        <w:rPr>
          <w:rFonts w:ascii="Arial" w:hAnsi="Arial" w:cs="Arial"/>
          <w:b/>
        </w:rPr>
      </w:pPr>
      <w:r w:rsidRPr="00B20EB0">
        <w:rPr>
          <w:rFonts w:ascii="Arial" w:hAnsi="Arial" w:cs="Arial"/>
          <w:b/>
        </w:rPr>
        <w:t>National Planning Policy Framework (NPPF)</w:t>
      </w:r>
    </w:p>
    <w:p w14:paraId="7C4F1C1B" w14:textId="77777777" w:rsidR="0034483F" w:rsidRPr="00B20EB0" w:rsidRDefault="0034483F" w:rsidP="0034483F">
      <w:pPr>
        <w:spacing w:after="0" w:line="240" w:lineRule="auto"/>
        <w:ind w:left="993" w:hanging="993"/>
        <w:rPr>
          <w:rFonts w:ascii="Arial" w:hAnsi="Arial" w:cs="Arial"/>
          <w:b/>
        </w:rPr>
      </w:pPr>
    </w:p>
    <w:p w14:paraId="0866C89A" w14:textId="1DA58B38" w:rsidR="000D409A" w:rsidRPr="000D409A" w:rsidRDefault="000D409A" w:rsidP="000D409A">
      <w:pPr>
        <w:pStyle w:val="NormalWeb"/>
        <w:shd w:val="clear" w:color="auto" w:fill="FFFFFF"/>
        <w:spacing w:before="0" w:beforeAutospacing="0" w:after="300" w:afterAutospacing="0"/>
        <w:rPr>
          <w:rFonts w:ascii="Arial" w:hAnsi="Arial" w:cs="Arial"/>
          <w:color w:val="0B0C0C"/>
          <w:sz w:val="22"/>
          <w:szCs w:val="22"/>
        </w:rPr>
      </w:pPr>
      <w:r w:rsidRPr="000D409A">
        <w:rPr>
          <w:rFonts w:ascii="Arial" w:hAnsi="Arial" w:cs="Arial"/>
          <w:color w:val="0B0C0C"/>
          <w:sz w:val="22"/>
          <w:szCs w:val="22"/>
        </w:rPr>
        <w:t>The National Planning Policy Framework was revised on 20 July 2021 and sets out the government’s planning policies for England and how these are expected to be applied.</w:t>
      </w:r>
      <w:r>
        <w:rPr>
          <w:rFonts w:ascii="Arial" w:hAnsi="Arial" w:cs="Arial"/>
          <w:color w:val="0B0C0C"/>
          <w:sz w:val="22"/>
          <w:szCs w:val="22"/>
        </w:rPr>
        <w:t xml:space="preserve"> </w:t>
      </w:r>
      <w:r w:rsidRPr="000D409A">
        <w:rPr>
          <w:rFonts w:ascii="Arial" w:hAnsi="Arial" w:cs="Arial"/>
          <w:color w:val="0B0C0C"/>
          <w:sz w:val="22"/>
          <w:szCs w:val="22"/>
        </w:rPr>
        <w:t>This revised Framework replaces the previous National Planning Policy Framework published in March 2012, revised in July 2018 and updated in February 2019.</w:t>
      </w:r>
    </w:p>
    <w:p w14:paraId="1F6A7CD1" w14:textId="77777777" w:rsidR="0034483F" w:rsidRDefault="0034483F" w:rsidP="0034483F">
      <w:pPr>
        <w:spacing w:after="0" w:line="240" w:lineRule="auto"/>
        <w:ind w:left="993" w:hanging="993"/>
        <w:rPr>
          <w:rFonts w:ascii="Arial" w:hAnsi="Arial" w:cs="Arial"/>
          <w:b/>
        </w:rPr>
      </w:pPr>
      <w:r w:rsidRPr="00B20EB0">
        <w:rPr>
          <w:rFonts w:ascii="Arial" w:hAnsi="Arial" w:cs="Arial"/>
          <w:b/>
        </w:rPr>
        <w:t>National Planning Practice Guidance (NPPG)</w:t>
      </w:r>
    </w:p>
    <w:p w14:paraId="339073C3" w14:textId="77777777" w:rsidR="0034483F" w:rsidRPr="00B20EB0" w:rsidRDefault="0034483F" w:rsidP="0034483F">
      <w:pPr>
        <w:spacing w:after="0" w:line="240" w:lineRule="auto"/>
        <w:ind w:left="993" w:hanging="993"/>
        <w:rPr>
          <w:rFonts w:ascii="Arial" w:hAnsi="Arial" w:cs="Arial"/>
          <w:b/>
        </w:rPr>
      </w:pPr>
    </w:p>
    <w:p w14:paraId="53432A47" w14:textId="46C39C56" w:rsidR="0034483F" w:rsidRDefault="0034483F" w:rsidP="0034483F">
      <w:pPr>
        <w:spacing w:after="0" w:line="240" w:lineRule="auto"/>
        <w:rPr>
          <w:rFonts w:ascii="Arial" w:hAnsi="Arial" w:cs="Arial"/>
        </w:rPr>
      </w:pPr>
      <w:r w:rsidRPr="00B20EB0">
        <w:rPr>
          <w:rFonts w:ascii="Arial" w:hAnsi="Arial" w:cs="Arial"/>
        </w:rPr>
        <w:t xml:space="preserve">The NPPG is a live web-based resource which brings together </w:t>
      </w:r>
      <w:r>
        <w:rPr>
          <w:rFonts w:ascii="Arial" w:hAnsi="Arial" w:cs="Arial"/>
        </w:rPr>
        <w:t>p</w:t>
      </w:r>
      <w:r w:rsidRPr="00B20EB0">
        <w:rPr>
          <w:rFonts w:ascii="Arial" w:hAnsi="Arial" w:cs="Arial"/>
        </w:rPr>
        <w:t xml:space="preserve">lanning </w:t>
      </w:r>
      <w:r>
        <w:rPr>
          <w:rFonts w:ascii="Arial" w:hAnsi="Arial" w:cs="Arial"/>
        </w:rPr>
        <w:t>g</w:t>
      </w:r>
      <w:r w:rsidRPr="00B20EB0">
        <w:rPr>
          <w:rFonts w:ascii="Arial" w:hAnsi="Arial" w:cs="Arial"/>
        </w:rPr>
        <w:t xml:space="preserve">uidance on various topics into one place. It was </w:t>
      </w:r>
      <w:r w:rsidR="00C37867">
        <w:rPr>
          <w:rFonts w:ascii="Arial" w:hAnsi="Arial" w:cs="Arial"/>
        </w:rPr>
        <w:t>published</w:t>
      </w:r>
      <w:r w:rsidRPr="00B20EB0">
        <w:rPr>
          <w:rFonts w:ascii="Arial" w:hAnsi="Arial" w:cs="Arial"/>
        </w:rPr>
        <w:t xml:space="preserve"> in </w:t>
      </w:r>
      <w:r w:rsidR="00C37867">
        <w:rPr>
          <w:rFonts w:ascii="Arial" w:hAnsi="Arial" w:cs="Arial"/>
        </w:rPr>
        <w:t>November</w:t>
      </w:r>
      <w:r w:rsidRPr="00B20EB0">
        <w:rPr>
          <w:rFonts w:ascii="Arial" w:hAnsi="Arial" w:cs="Arial"/>
        </w:rPr>
        <w:t xml:space="preserve"> 201</w:t>
      </w:r>
      <w:r w:rsidR="00C37867">
        <w:rPr>
          <w:rFonts w:ascii="Arial" w:hAnsi="Arial" w:cs="Arial"/>
        </w:rPr>
        <w:t>6</w:t>
      </w:r>
      <w:r w:rsidRPr="00B20EB0">
        <w:rPr>
          <w:rFonts w:ascii="Arial" w:hAnsi="Arial" w:cs="Arial"/>
        </w:rPr>
        <w:t xml:space="preserve"> </w:t>
      </w:r>
      <w:r w:rsidR="00C37867">
        <w:rPr>
          <w:rFonts w:ascii="Arial" w:hAnsi="Arial" w:cs="Arial"/>
        </w:rPr>
        <w:t xml:space="preserve">and </w:t>
      </w:r>
      <w:r w:rsidR="0010666A">
        <w:rPr>
          <w:rFonts w:ascii="Arial" w:hAnsi="Arial" w:cs="Arial"/>
        </w:rPr>
        <w:t xml:space="preserve">last </w:t>
      </w:r>
      <w:r w:rsidR="00C37867">
        <w:rPr>
          <w:rFonts w:ascii="Arial" w:hAnsi="Arial" w:cs="Arial"/>
        </w:rPr>
        <w:t xml:space="preserve">updated in </w:t>
      </w:r>
      <w:r w:rsidR="0010666A">
        <w:rPr>
          <w:rFonts w:ascii="Arial" w:hAnsi="Arial" w:cs="Arial"/>
        </w:rPr>
        <w:t>June</w:t>
      </w:r>
      <w:r w:rsidR="00C37867">
        <w:rPr>
          <w:rFonts w:ascii="Arial" w:hAnsi="Arial" w:cs="Arial"/>
        </w:rPr>
        <w:t xml:space="preserve"> 20</w:t>
      </w:r>
      <w:r w:rsidR="0010666A">
        <w:rPr>
          <w:rFonts w:ascii="Arial" w:hAnsi="Arial" w:cs="Arial"/>
        </w:rPr>
        <w:t>21</w:t>
      </w:r>
      <w:r w:rsidR="00C37867">
        <w:rPr>
          <w:rFonts w:ascii="Arial" w:hAnsi="Arial" w:cs="Arial"/>
        </w:rPr>
        <w:t>.</w:t>
      </w:r>
      <w:r w:rsidRPr="00B20EB0">
        <w:rPr>
          <w:rFonts w:ascii="Arial" w:hAnsi="Arial" w:cs="Arial"/>
        </w:rPr>
        <w:t xml:space="preserve"> </w:t>
      </w:r>
    </w:p>
    <w:p w14:paraId="72DAB23E" w14:textId="77777777" w:rsidR="000D409A" w:rsidRDefault="000D409A" w:rsidP="0034483F">
      <w:pPr>
        <w:spacing w:after="0" w:line="240" w:lineRule="auto"/>
        <w:rPr>
          <w:rFonts w:ascii="Arial" w:hAnsi="Arial" w:cs="Arial"/>
        </w:rPr>
      </w:pPr>
    </w:p>
    <w:p w14:paraId="52B9C327" w14:textId="77777777" w:rsidR="0034483F" w:rsidRPr="00B20EB0" w:rsidRDefault="0034483F" w:rsidP="0034483F">
      <w:pPr>
        <w:spacing w:after="0" w:line="240" w:lineRule="auto"/>
        <w:ind w:left="993" w:hanging="993"/>
        <w:rPr>
          <w:rFonts w:ascii="Arial" w:hAnsi="Arial" w:cs="Arial"/>
        </w:rPr>
      </w:pPr>
    </w:p>
    <w:p w14:paraId="60334BBF" w14:textId="77777777" w:rsidR="00DC4192" w:rsidRPr="00DC4192" w:rsidRDefault="00DC4192" w:rsidP="00DC4192">
      <w:pPr>
        <w:rPr>
          <w:rFonts w:ascii="Arial" w:hAnsi="Arial" w:cs="Arial"/>
          <w:b/>
        </w:rPr>
      </w:pPr>
      <w:r w:rsidRPr="00DC4192">
        <w:rPr>
          <w:rFonts w:ascii="Arial" w:hAnsi="Arial" w:cs="Arial"/>
          <w:b/>
        </w:rPr>
        <w:t>Non-Designated Heritage Asset (NDHA)</w:t>
      </w:r>
    </w:p>
    <w:p w14:paraId="2AEDBCF3" w14:textId="4C802206" w:rsidR="00DC4192" w:rsidRPr="00DC4192" w:rsidRDefault="00DC4192" w:rsidP="00DC4192">
      <w:pPr>
        <w:rPr>
          <w:rFonts w:ascii="Arial" w:hAnsi="Arial" w:cs="Arial"/>
        </w:rPr>
      </w:pPr>
      <w:r w:rsidRPr="00DC4192">
        <w:rPr>
          <w:rFonts w:ascii="Arial" w:hAnsi="Arial" w:cs="Arial"/>
        </w:rPr>
        <w:t>A building or st</w:t>
      </w:r>
      <w:r>
        <w:rPr>
          <w:rFonts w:ascii="Arial" w:hAnsi="Arial" w:cs="Arial"/>
        </w:rPr>
        <w:t xml:space="preserve">ructure identified and assessed </w:t>
      </w:r>
      <w:r w:rsidRPr="00DC4192">
        <w:rPr>
          <w:rFonts w:ascii="Arial" w:hAnsi="Arial" w:cs="Arial"/>
        </w:rPr>
        <w:t xml:space="preserve">(using Historic England Local Listing Guidelines) as having local architectural and/or historic value, with the potential for ‘local listing’ by the local authority or even statutory listing by Historic England. </w:t>
      </w:r>
    </w:p>
    <w:p w14:paraId="3B809572" w14:textId="77777777" w:rsidR="0034483F" w:rsidRDefault="0034483F" w:rsidP="0034483F">
      <w:pPr>
        <w:spacing w:after="0" w:line="240" w:lineRule="auto"/>
        <w:ind w:left="993" w:hanging="993"/>
        <w:rPr>
          <w:rFonts w:ascii="Arial" w:hAnsi="Arial" w:cs="Arial"/>
          <w:b/>
        </w:rPr>
      </w:pPr>
      <w:r w:rsidRPr="00B20EB0">
        <w:rPr>
          <w:rFonts w:ascii="Arial" w:hAnsi="Arial" w:cs="Arial"/>
          <w:b/>
        </w:rPr>
        <w:t>Public Realm</w:t>
      </w:r>
    </w:p>
    <w:p w14:paraId="66639518" w14:textId="77777777" w:rsidR="0034483F" w:rsidRPr="00B20EB0" w:rsidRDefault="0034483F" w:rsidP="0034483F">
      <w:pPr>
        <w:spacing w:after="0" w:line="240" w:lineRule="auto"/>
        <w:ind w:left="993" w:hanging="993"/>
        <w:rPr>
          <w:rFonts w:ascii="Arial" w:hAnsi="Arial" w:cs="Arial"/>
          <w:b/>
        </w:rPr>
      </w:pPr>
    </w:p>
    <w:p w14:paraId="4EF20DEE" w14:textId="7AB36782" w:rsidR="0034483F" w:rsidRPr="00B20EB0" w:rsidRDefault="0034483F" w:rsidP="0034483F">
      <w:pPr>
        <w:spacing w:after="0" w:line="240" w:lineRule="auto"/>
        <w:rPr>
          <w:rFonts w:ascii="Arial" w:hAnsi="Arial" w:cs="Arial"/>
        </w:rPr>
      </w:pPr>
      <w:r w:rsidRPr="00B20EB0">
        <w:rPr>
          <w:rFonts w:ascii="Arial" w:hAnsi="Arial" w:cs="Arial"/>
          <w:iCs/>
        </w:rPr>
        <w:t xml:space="preserve">Public </w:t>
      </w:r>
      <w:r>
        <w:rPr>
          <w:rFonts w:ascii="Arial" w:hAnsi="Arial" w:cs="Arial"/>
          <w:iCs/>
        </w:rPr>
        <w:t>r</w:t>
      </w:r>
      <w:r w:rsidRPr="00B20EB0">
        <w:rPr>
          <w:rFonts w:ascii="Arial" w:hAnsi="Arial" w:cs="Arial"/>
          <w:iCs/>
        </w:rPr>
        <w:t>ealm</w:t>
      </w:r>
      <w:r w:rsidRPr="00B20EB0">
        <w:rPr>
          <w:rFonts w:ascii="Arial" w:hAnsi="Arial" w:cs="Arial"/>
        </w:rPr>
        <w:t xml:space="preserve"> is the space around, between and within buildings that are publicly accessible. It comprises the streets, squares, parks, green spaces and other outdoor places that require no key to access them and are available, without charge for everyone to use.</w:t>
      </w:r>
    </w:p>
    <w:p w14:paraId="370D434C" w14:textId="77777777" w:rsidR="0034483F" w:rsidRPr="00B20EB0" w:rsidRDefault="0034483F" w:rsidP="0034483F">
      <w:pPr>
        <w:spacing w:after="0" w:line="240" w:lineRule="auto"/>
        <w:rPr>
          <w:rFonts w:ascii="Arial" w:hAnsi="Arial" w:cs="Arial"/>
        </w:rPr>
      </w:pPr>
    </w:p>
    <w:p w14:paraId="12DB7A4D" w14:textId="6894B86A" w:rsidR="0034483F" w:rsidRDefault="0034483F" w:rsidP="0034483F">
      <w:pPr>
        <w:spacing w:after="0" w:line="240" w:lineRule="auto"/>
        <w:ind w:left="993" w:hanging="993"/>
        <w:rPr>
          <w:rFonts w:ascii="Arial" w:hAnsi="Arial" w:cs="Arial"/>
          <w:b/>
        </w:rPr>
      </w:pPr>
      <w:r w:rsidRPr="00B20EB0">
        <w:rPr>
          <w:rFonts w:ascii="Arial" w:hAnsi="Arial" w:cs="Arial"/>
          <w:b/>
        </w:rPr>
        <w:t>Public Rights of Way</w:t>
      </w:r>
      <w:r>
        <w:rPr>
          <w:rFonts w:ascii="Arial" w:hAnsi="Arial" w:cs="Arial"/>
          <w:b/>
        </w:rPr>
        <w:t xml:space="preserve"> (PROW)</w:t>
      </w:r>
    </w:p>
    <w:p w14:paraId="4F96D5CB" w14:textId="77777777" w:rsidR="0034483F" w:rsidRPr="00B20EB0" w:rsidRDefault="0034483F" w:rsidP="0034483F">
      <w:pPr>
        <w:spacing w:after="0" w:line="240" w:lineRule="auto"/>
        <w:ind w:left="993" w:hanging="993"/>
        <w:rPr>
          <w:rFonts w:ascii="Arial" w:hAnsi="Arial" w:cs="Arial"/>
          <w:b/>
        </w:rPr>
      </w:pPr>
    </w:p>
    <w:p w14:paraId="08EF9E96" w14:textId="46E13330" w:rsidR="0034483F" w:rsidRPr="00B20EB0" w:rsidRDefault="0034483F" w:rsidP="0034483F">
      <w:pPr>
        <w:spacing w:after="0" w:line="240" w:lineRule="auto"/>
        <w:rPr>
          <w:rFonts w:ascii="Arial" w:hAnsi="Arial" w:cs="Arial"/>
        </w:rPr>
      </w:pPr>
      <w:r w:rsidRPr="00B20EB0">
        <w:rPr>
          <w:rFonts w:ascii="Arial" w:hAnsi="Arial" w:cs="Arial"/>
        </w:rPr>
        <w:t xml:space="preserve">The most widely known right to cross private land is known as a 'right of way'. If this is a right granted to </w:t>
      </w:r>
      <w:r w:rsidR="003B5736" w:rsidRPr="00B20EB0">
        <w:rPr>
          <w:rFonts w:ascii="Arial" w:hAnsi="Arial" w:cs="Arial"/>
        </w:rPr>
        <w:t>everyone,</w:t>
      </w:r>
      <w:r w:rsidRPr="00B20EB0">
        <w:rPr>
          <w:rFonts w:ascii="Arial" w:hAnsi="Arial" w:cs="Arial"/>
        </w:rPr>
        <w:t xml:space="preserve"> </w:t>
      </w:r>
      <w:r>
        <w:rPr>
          <w:rFonts w:ascii="Arial" w:hAnsi="Arial" w:cs="Arial"/>
        </w:rPr>
        <w:t xml:space="preserve">then </w:t>
      </w:r>
      <w:r w:rsidRPr="00B20EB0">
        <w:rPr>
          <w:rFonts w:ascii="Arial" w:hAnsi="Arial" w:cs="Arial"/>
        </w:rPr>
        <w:t xml:space="preserve">it is a 'public right of way'. </w:t>
      </w:r>
    </w:p>
    <w:p w14:paraId="6BA3A653" w14:textId="77777777" w:rsidR="0034483F" w:rsidRPr="00B20EB0" w:rsidRDefault="0034483F" w:rsidP="0034483F">
      <w:pPr>
        <w:spacing w:after="0" w:line="240" w:lineRule="auto"/>
        <w:ind w:left="993" w:hanging="993"/>
        <w:rPr>
          <w:rFonts w:ascii="Arial" w:hAnsi="Arial" w:cs="Arial"/>
          <w:b/>
        </w:rPr>
      </w:pPr>
    </w:p>
    <w:p w14:paraId="69CE3CC9" w14:textId="77777777" w:rsidR="0034483F" w:rsidRDefault="0034483F" w:rsidP="0034483F">
      <w:pPr>
        <w:spacing w:after="0" w:line="240" w:lineRule="auto"/>
        <w:ind w:left="993" w:hanging="993"/>
        <w:rPr>
          <w:rFonts w:ascii="Arial" w:hAnsi="Arial" w:cs="Arial"/>
          <w:b/>
        </w:rPr>
      </w:pPr>
      <w:r w:rsidRPr="00B20EB0">
        <w:rPr>
          <w:rFonts w:ascii="Arial" w:hAnsi="Arial" w:cs="Arial"/>
          <w:b/>
        </w:rPr>
        <w:t xml:space="preserve">Section 106 </w:t>
      </w:r>
      <w:r>
        <w:rPr>
          <w:rFonts w:ascii="Arial" w:hAnsi="Arial" w:cs="Arial"/>
          <w:b/>
        </w:rPr>
        <w:t xml:space="preserve">(S106) </w:t>
      </w:r>
      <w:r w:rsidRPr="00B20EB0">
        <w:rPr>
          <w:rFonts w:ascii="Arial" w:hAnsi="Arial" w:cs="Arial"/>
          <w:b/>
        </w:rPr>
        <w:t>Agreement</w:t>
      </w:r>
    </w:p>
    <w:p w14:paraId="0030A316" w14:textId="27FEE322" w:rsidR="0034483F" w:rsidRPr="00B20EB0" w:rsidRDefault="0034483F" w:rsidP="0034483F">
      <w:pPr>
        <w:spacing w:after="0" w:line="240" w:lineRule="auto"/>
        <w:ind w:left="993" w:hanging="993"/>
        <w:rPr>
          <w:rFonts w:ascii="Arial" w:hAnsi="Arial" w:cs="Arial"/>
          <w:b/>
        </w:rPr>
      </w:pPr>
      <w:r>
        <w:rPr>
          <w:rFonts w:ascii="Arial" w:hAnsi="Arial" w:cs="Arial"/>
          <w:b/>
        </w:rPr>
        <w:t xml:space="preserve"> </w:t>
      </w:r>
    </w:p>
    <w:p w14:paraId="64ED29E1" w14:textId="0776A571" w:rsidR="0034483F" w:rsidRPr="00B20EB0" w:rsidRDefault="0034483F" w:rsidP="0034483F">
      <w:pPr>
        <w:spacing w:after="0" w:line="240" w:lineRule="auto"/>
        <w:rPr>
          <w:rFonts w:ascii="Arial" w:hAnsi="Arial" w:cs="Arial"/>
        </w:rPr>
      </w:pPr>
      <w:r>
        <w:rPr>
          <w:rFonts w:ascii="Arial" w:hAnsi="Arial" w:cs="Arial"/>
        </w:rPr>
        <w:t>Planning obligations under s</w:t>
      </w:r>
      <w:r w:rsidRPr="00B20EB0">
        <w:rPr>
          <w:rFonts w:ascii="Arial" w:hAnsi="Arial" w:cs="Arial"/>
        </w:rPr>
        <w:t xml:space="preserve">ection 106 of the Town and Country Planning Act 1990 (as amended), commonly known as </w:t>
      </w:r>
      <w:r>
        <w:rPr>
          <w:rFonts w:ascii="Arial" w:hAnsi="Arial" w:cs="Arial"/>
        </w:rPr>
        <w:t>S</w:t>
      </w:r>
      <w:r w:rsidRPr="00B20EB0">
        <w:rPr>
          <w:rFonts w:ascii="Arial" w:hAnsi="Arial" w:cs="Arial"/>
        </w:rPr>
        <w:t>106 agreements, are a mechanism which make a development proposal acceptable in planning terms, that would not otherwise be acceptable. They are focused on site specific mitigation of the impact of development. S106 agreements are often referred to as 'developer contributions' along with highway contributions and the Community Infrastructure Levy.</w:t>
      </w:r>
    </w:p>
    <w:p w14:paraId="796C80FE" w14:textId="77777777" w:rsidR="0034483F" w:rsidRPr="00B20EB0" w:rsidRDefault="0034483F" w:rsidP="0034483F">
      <w:pPr>
        <w:spacing w:after="0" w:line="240" w:lineRule="auto"/>
        <w:ind w:left="993" w:hanging="993"/>
        <w:rPr>
          <w:rFonts w:ascii="Arial" w:hAnsi="Arial" w:cs="Arial"/>
        </w:rPr>
      </w:pPr>
    </w:p>
    <w:p w14:paraId="529D79D9" w14:textId="67DE4B40" w:rsidR="0034483F" w:rsidRDefault="0034483F" w:rsidP="0034483F">
      <w:pPr>
        <w:spacing w:after="0" w:line="240" w:lineRule="auto"/>
        <w:ind w:left="993" w:hanging="993"/>
        <w:rPr>
          <w:rFonts w:ascii="Arial" w:hAnsi="Arial" w:cs="Arial"/>
          <w:b/>
        </w:rPr>
      </w:pPr>
      <w:r w:rsidRPr="00B20EB0">
        <w:rPr>
          <w:rFonts w:ascii="Arial" w:hAnsi="Arial" w:cs="Arial"/>
          <w:b/>
        </w:rPr>
        <w:t>Site of Special Scientific Interest</w:t>
      </w:r>
      <w:r>
        <w:rPr>
          <w:rFonts w:ascii="Arial" w:hAnsi="Arial" w:cs="Arial"/>
          <w:b/>
        </w:rPr>
        <w:t xml:space="preserve"> (SSSI)</w:t>
      </w:r>
    </w:p>
    <w:p w14:paraId="6DB585E3" w14:textId="77777777" w:rsidR="0034483F" w:rsidRPr="00B20EB0" w:rsidRDefault="0034483F" w:rsidP="0034483F">
      <w:pPr>
        <w:spacing w:after="0" w:line="240" w:lineRule="auto"/>
        <w:ind w:left="993" w:hanging="993"/>
        <w:rPr>
          <w:rFonts w:ascii="Arial" w:hAnsi="Arial" w:cs="Arial"/>
          <w:b/>
        </w:rPr>
      </w:pPr>
    </w:p>
    <w:p w14:paraId="7E58511F" w14:textId="77777777" w:rsidR="0034483F" w:rsidRPr="00B20EB0" w:rsidRDefault="0034483F" w:rsidP="0034483F">
      <w:pPr>
        <w:spacing w:after="0" w:line="240" w:lineRule="auto"/>
        <w:ind w:left="993" w:hanging="993"/>
        <w:rPr>
          <w:rFonts w:ascii="Arial" w:hAnsi="Arial" w:cs="Arial"/>
        </w:rPr>
      </w:pPr>
      <w:r w:rsidRPr="00B20EB0">
        <w:rPr>
          <w:rFonts w:ascii="Arial" w:hAnsi="Arial" w:cs="Arial"/>
        </w:rPr>
        <w:t>Sites designed by Natural England under the Wildlife and Countryside Act 1981</w:t>
      </w:r>
    </w:p>
    <w:p w14:paraId="1D2D038E" w14:textId="77777777" w:rsidR="0034483F" w:rsidRPr="00B20EB0" w:rsidRDefault="0034483F" w:rsidP="0034483F">
      <w:pPr>
        <w:spacing w:after="0" w:line="240" w:lineRule="auto"/>
        <w:ind w:left="993" w:hanging="993"/>
        <w:rPr>
          <w:rFonts w:ascii="Arial" w:hAnsi="Arial" w:cs="Arial"/>
        </w:rPr>
      </w:pPr>
    </w:p>
    <w:p w14:paraId="62EE2AA3" w14:textId="77777777" w:rsidR="0034483F" w:rsidRDefault="0034483F" w:rsidP="0034483F">
      <w:pPr>
        <w:spacing w:after="0" w:line="240" w:lineRule="auto"/>
        <w:ind w:left="993" w:hanging="993"/>
        <w:rPr>
          <w:rFonts w:ascii="Arial" w:hAnsi="Arial" w:cs="Arial"/>
          <w:b/>
          <w:bCs/>
          <w:shd w:val="clear" w:color="auto" w:fill="FFFFFF"/>
        </w:rPr>
      </w:pPr>
      <w:r w:rsidRPr="00B20EB0">
        <w:rPr>
          <w:rFonts w:ascii="Arial" w:hAnsi="Arial" w:cs="Arial"/>
          <w:b/>
          <w:bCs/>
          <w:shd w:val="clear" w:color="auto" w:fill="FFFFFF"/>
        </w:rPr>
        <w:t>Special Areas of Conservation (SAC)</w:t>
      </w:r>
    </w:p>
    <w:p w14:paraId="55F9C4C5" w14:textId="77777777" w:rsidR="0034483F" w:rsidRPr="00B20EB0" w:rsidRDefault="0034483F" w:rsidP="0034483F">
      <w:pPr>
        <w:spacing w:after="0" w:line="240" w:lineRule="auto"/>
        <w:ind w:left="993" w:hanging="993"/>
        <w:rPr>
          <w:rFonts w:ascii="Arial" w:hAnsi="Arial" w:cs="Arial"/>
          <w:b/>
          <w:bCs/>
          <w:shd w:val="clear" w:color="auto" w:fill="FFFFFF"/>
        </w:rPr>
      </w:pPr>
    </w:p>
    <w:p w14:paraId="65E69710" w14:textId="77777777" w:rsidR="0034483F" w:rsidRPr="00B20EB0" w:rsidRDefault="0034483F" w:rsidP="0034483F">
      <w:pPr>
        <w:spacing w:after="0" w:line="240" w:lineRule="auto"/>
        <w:rPr>
          <w:rFonts w:ascii="Arial" w:hAnsi="Arial" w:cs="Arial"/>
          <w:b/>
        </w:rPr>
      </w:pPr>
      <w:r w:rsidRPr="00B20EB0">
        <w:rPr>
          <w:rFonts w:ascii="Arial" w:hAnsi="Arial" w:cs="Arial"/>
          <w:bCs/>
          <w:shd w:val="clear" w:color="auto" w:fill="FFFFFF"/>
        </w:rPr>
        <w:t>Special Areas of Conservation</w:t>
      </w:r>
      <w:r w:rsidRPr="00B20EB0">
        <w:rPr>
          <w:rFonts w:ascii="Arial" w:hAnsi="Arial" w:cs="Arial"/>
          <w:shd w:val="clear" w:color="auto" w:fill="FFFFFF"/>
        </w:rPr>
        <w:t> (SACs) are strictly protected sites designated under the EC Habitats Directive.</w:t>
      </w:r>
    </w:p>
    <w:p w14:paraId="5A3E3793" w14:textId="77777777" w:rsidR="0034483F" w:rsidRPr="00B20EB0" w:rsidRDefault="0034483F" w:rsidP="0034483F">
      <w:pPr>
        <w:spacing w:after="0" w:line="240" w:lineRule="auto"/>
        <w:ind w:left="993" w:hanging="993"/>
        <w:rPr>
          <w:rFonts w:ascii="Arial" w:hAnsi="Arial" w:cs="Arial"/>
          <w:b/>
        </w:rPr>
      </w:pPr>
    </w:p>
    <w:p w14:paraId="6AA61C57" w14:textId="77777777" w:rsidR="00DC4192" w:rsidRDefault="00DC4192" w:rsidP="0034483F">
      <w:pPr>
        <w:spacing w:after="0" w:line="240" w:lineRule="auto"/>
        <w:ind w:left="993" w:hanging="993"/>
        <w:rPr>
          <w:rFonts w:ascii="Arial" w:hAnsi="Arial" w:cs="Arial"/>
          <w:b/>
        </w:rPr>
      </w:pPr>
    </w:p>
    <w:p w14:paraId="019A1F7C" w14:textId="77777777" w:rsidR="00DC4192" w:rsidRDefault="00DC4192" w:rsidP="0034483F">
      <w:pPr>
        <w:spacing w:after="0" w:line="240" w:lineRule="auto"/>
        <w:ind w:left="993" w:hanging="993"/>
        <w:rPr>
          <w:rFonts w:ascii="Arial" w:hAnsi="Arial" w:cs="Arial"/>
          <w:b/>
        </w:rPr>
      </w:pPr>
    </w:p>
    <w:p w14:paraId="10B67E6A" w14:textId="77777777" w:rsidR="00DC4192" w:rsidRDefault="00DC4192" w:rsidP="0034483F">
      <w:pPr>
        <w:spacing w:after="0" w:line="240" w:lineRule="auto"/>
        <w:ind w:left="993" w:hanging="993"/>
        <w:rPr>
          <w:rFonts w:ascii="Arial" w:hAnsi="Arial" w:cs="Arial"/>
          <w:b/>
        </w:rPr>
      </w:pPr>
    </w:p>
    <w:p w14:paraId="1FE6D86C" w14:textId="69FE9055" w:rsidR="0034483F" w:rsidRDefault="0034483F" w:rsidP="0034483F">
      <w:pPr>
        <w:spacing w:after="0" w:line="240" w:lineRule="auto"/>
        <w:ind w:left="993" w:hanging="993"/>
        <w:rPr>
          <w:rFonts w:ascii="Arial" w:hAnsi="Arial" w:cs="Arial"/>
          <w:b/>
        </w:rPr>
      </w:pPr>
      <w:r w:rsidRPr="00B20EB0">
        <w:rPr>
          <w:rFonts w:ascii="Arial" w:hAnsi="Arial" w:cs="Arial"/>
          <w:b/>
        </w:rPr>
        <w:t>Supplementary Planning Guidance</w:t>
      </w:r>
      <w:r>
        <w:rPr>
          <w:rFonts w:ascii="Arial" w:hAnsi="Arial" w:cs="Arial"/>
          <w:b/>
        </w:rPr>
        <w:t xml:space="preserve"> (SPG)</w:t>
      </w:r>
    </w:p>
    <w:p w14:paraId="71CCAB16" w14:textId="77777777" w:rsidR="0034483F" w:rsidRPr="00B20EB0" w:rsidRDefault="0034483F" w:rsidP="0034483F">
      <w:pPr>
        <w:spacing w:after="0" w:line="240" w:lineRule="auto"/>
        <w:ind w:left="993" w:hanging="993"/>
        <w:rPr>
          <w:rFonts w:ascii="Arial" w:hAnsi="Arial" w:cs="Arial"/>
          <w:b/>
        </w:rPr>
      </w:pPr>
    </w:p>
    <w:p w14:paraId="76096ECA" w14:textId="3D87B362" w:rsidR="0034483F" w:rsidRDefault="0034483F" w:rsidP="0034483F">
      <w:pPr>
        <w:spacing w:after="0" w:line="240" w:lineRule="auto"/>
        <w:rPr>
          <w:rFonts w:ascii="Arial" w:eastAsia="Times New Roman" w:hAnsi="Arial" w:cs="Arial"/>
          <w:lang w:eastAsia="en-GB"/>
        </w:rPr>
      </w:pPr>
      <w:r w:rsidRPr="00B20EB0">
        <w:rPr>
          <w:rFonts w:ascii="Arial" w:eastAsia="Times New Roman" w:hAnsi="Arial" w:cs="Arial"/>
          <w:lang w:eastAsia="en-GB"/>
        </w:rPr>
        <w:t xml:space="preserve">Supplementary Planning Guidance supplies supplementary information in respect of the policies in a current or emerging </w:t>
      </w:r>
      <w:r>
        <w:rPr>
          <w:rFonts w:ascii="Arial" w:eastAsia="Times New Roman" w:hAnsi="Arial" w:cs="Arial"/>
          <w:lang w:eastAsia="en-GB"/>
        </w:rPr>
        <w:t>L</w:t>
      </w:r>
      <w:r w:rsidRPr="00B20EB0">
        <w:rPr>
          <w:rFonts w:ascii="Arial" w:eastAsia="Times New Roman" w:hAnsi="Arial" w:cs="Arial"/>
          <w:lang w:eastAsia="en-GB"/>
        </w:rPr>
        <w:t xml:space="preserve">ocal </w:t>
      </w:r>
      <w:r>
        <w:rPr>
          <w:rFonts w:ascii="Arial" w:eastAsia="Times New Roman" w:hAnsi="Arial" w:cs="Arial"/>
          <w:lang w:eastAsia="en-GB"/>
        </w:rPr>
        <w:t>P</w:t>
      </w:r>
      <w:r w:rsidRPr="00B20EB0">
        <w:rPr>
          <w:rFonts w:ascii="Arial" w:eastAsia="Times New Roman" w:hAnsi="Arial" w:cs="Arial"/>
          <w:lang w:eastAsia="en-GB"/>
        </w:rPr>
        <w:t xml:space="preserve">lan or </w:t>
      </w:r>
      <w:r>
        <w:rPr>
          <w:rFonts w:ascii="Arial" w:eastAsia="Times New Roman" w:hAnsi="Arial" w:cs="Arial"/>
          <w:lang w:eastAsia="en-GB"/>
        </w:rPr>
        <w:t>n</w:t>
      </w:r>
      <w:r w:rsidRPr="00B20EB0">
        <w:rPr>
          <w:rFonts w:ascii="Arial" w:eastAsia="Times New Roman" w:hAnsi="Arial" w:cs="Arial"/>
          <w:lang w:eastAsia="en-GB"/>
        </w:rPr>
        <w:t xml:space="preserve">ational </w:t>
      </w:r>
      <w:r>
        <w:rPr>
          <w:rFonts w:ascii="Arial" w:eastAsia="Times New Roman" w:hAnsi="Arial" w:cs="Arial"/>
          <w:lang w:eastAsia="en-GB"/>
        </w:rPr>
        <w:t>p</w:t>
      </w:r>
      <w:r w:rsidRPr="00B20EB0">
        <w:rPr>
          <w:rFonts w:ascii="Arial" w:eastAsia="Times New Roman" w:hAnsi="Arial" w:cs="Arial"/>
          <w:lang w:eastAsia="en-GB"/>
        </w:rPr>
        <w:t>olicy. It is a means of setting out more detailed thematic or site</w:t>
      </w:r>
      <w:r w:rsidR="00D1770A">
        <w:rPr>
          <w:rFonts w:ascii="Arial" w:eastAsia="Times New Roman" w:hAnsi="Arial" w:cs="Arial"/>
          <w:lang w:eastAsia="en-GB"/>
        </w:rPr>
        <w:t>-</w:t>
      </w:r>
      <w:r w:rsidRPr="00B20EB0">
        <w:rPr>
          <w:rFonts w:ascii="Arial" w:eastAsia="Times New Roman" w:hAnsi="Arial" w:cs="Arial"/>
          <w:lang w:eastAsia="en-GB"/>
        </w:rPr>
        <w:t>specific guidance on how these policies will be applied in particular circumstances or areas.</w:t>
      </w:r>
    </w:p>
    <w:p w14:paraId="590C9D52" w14:textId="77777777" w:rsidR="00E421CD" w:rsidRDefault="00E421CD" w:rsidP="0034483F">
      <w:pPr>
        <w:spacing w:after="0" w:line="240" w:lineRule="auto"/>
        <w:rPr>
          <w:rFonts w:ascii="Arial" w:eastAsia="Times New Roman" w:hAnsi="Arial" w:cs="Arial"/>
          <w:lang w:eastAsia="en-GB"/>
        </w:rPr>
      </w:pPr>
    </w:p>
    <w:p w14:paraId="53FC2CDA" w14:textId="12FE1CB8" w:rsidR="00E421CD" w:rsidRPr="000D409A" w:rsidRDefault="00E421CD" w:rsidP="0034483F">
      <w:pPr>
        <w:spacing w:after="0" w:line="240" w:lineRule="auto"/>
        <w:rPr>
          <w:rFonts w:ascii="Arial" w:eastAsia="Times New Roman" w:hAnsi="Arial" w:cs="Arial"/>
          <w:b/>
          <w:lang w:eastAsia="en-GB"/>
        </w:rPr>
      </w:pPr>
      <w:r w:rsidRPr="000D409A">
        <w:rPr>
          <w:rFonts w:ascii="Arial" w:eastAsia="Times New Roman" w:hAnsi="Arial" w:cs="Arial"/>
          <w:b/>
          <w:lang w:eastAsia="en-GB"/>
        </w:rPr>
        <w:t>Yorkshire Derwent Catchment Partnership</w:t>
      </w:r>
    </w:p>
    <w:p w14:paraId="515A5F12" w14:textId="77777777" w:rsidR="00E421CD" w:rsidRPr="000D409A" w:rsidRDefault="00E421CD" w:rsidP="0034483F">
      <w:pPr>
        <w:spacing w:after="0" w:line="240" w:lineRule="auto"/>
        <w:rPr>
          <w:rFonts w:ascii="Arial" w:eastAsia="Times New Roman" w:hAnsi="Arial" w:cs="Arial"/>
          <w:lang w:eastAsia="en-GB"/>
        </w:rPr>
      </w:pPr>
    </w:p>
    <w:p w14:paraId="39A076E4" w14:textId="4A704E06" w:rsidR="00E421CD" w:rsidRPr="00E421CD" w:rsidRDefault="00E421CD" w:rsidP="0034483F">
      <w:pPr>
        <w:spacing w:after="0" w:line="240" w:lineRule="auto"/>
        <w:rPr>
          <w:rFonts w:ascii="Arial" w:eastAsia="Times New Roman" w:hAnsi="Arial" w:cs="Arial"/>
          <w:lang w:eastAsia="en-GB"/>
        </w:rPr>
      </w:pPr>
      <w:r w:rsidRPr="000D409A">
        <w:rPr>
          <w:rFonts w:ascii="Arial" w:hAnsi="Arial" w:cs="Arial"/>
        </w:rPr>
        <w:t>The Yorkshire Derwent Catchment Partnership (YDCP) is one of over 100 catchment partnerships who follow the Catchment Based Approach. This initiative was launched by Defra in 2012 to encourage and facilitate collaborative working at a river catchment scale to help to protect our water environment. The Catchment Based Approach partnership has been fully established since 2016. It is made up of environmental NGOs, local authorities, government agencies, landowner representatives and farmer representative bodies and is hosted by Yorkshire Wildlife Trust. The partnership works together to deliver a wide range of projects across the catchment to meet its vision and key aims.</w:t>
      </w:r>
    </w:p>
    <w:p w14:paraId="23B36D91" w14:textId="09999839" w:rsidR="00733048" w:rsidRPr="005B4A89" w:rsidRDefault="001D6AE4" w:rsidP="0034483F">
      <w:pPr>
        <w:pStyle w:val="NoSpacing"/>
        <w:rPr>
          <w:b/>
        </w:rPr>
      </w:pPr>
      <w:r>
        <w:rPr>
          <w:noProof/>
        </w:rPr>
        <mc:AlternateContent>
          <mc:Choice Requires="wps">
            <w:drawing>
              <wp:anchor distT="0" distB="0" distL="114300" distR="114300" simplePos="0" relativeHeight="251664384" behindDoc="0" locked="0" layoutInCell="1" allowOverlap="1" wp14:anchorId="3BB938C1" wp14:editId="3D3DDED0">
                <wp:simplePos x="0" y="0"/>
                <wp:positionH relativeFrom="column">
                  <wp:posOffset>-47625</wp:posOffset>
                </wp:positionH>
                <wp:positionV relativeFrom="paragraph">
                  <wp:posOffset>64770</wp:posOffset>
                </wp:positionV>
                <wp:extent cx="5706110" cy="8229600"/>
                <wp:effectExtent l="0" t="0" r="0" b="0"/>
                <wp:wrapNone/>
                <wp:docPr id="17977406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6110" cy="8229600"/>
                        </a:xfrm>
                        <a:prstGeom prst="rect">
                          <a:avLst/>
                        </a:prstGeom>
                        <a:solidFill>
                          <a:schemeClr val="lt1"/>
                        </a:solidFill>
                        <a:ln w="6350">
                          <a:noFill/>
                        </a:ln>
                      </wps:spPr>
                      <wps:txbx>
                        <w:txbxContent>
                          <w:p w14:paraId="7D4DF0C4" w14:textId="69582D60" w:rsidR="001E14DC" w:rsidRDefault="001E14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BB938C1" id="Text Box 2" o:spid="_x0000_s1031" type="#_x0000_t202" style="position:absolute;margin-left:-3.75pt;margin-top:5.1pt;width:449.3pt;height:9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" fillcolor="white [3201]" stroked="f" strokeweight=".5pt">
                <v:textbox>
                  <w:txbxContent>
                    <w:p w14:paraId="7D4DF0C4" w14:textId="69582D60" w:rsidR="001E14DC" w:rsidRDefault="001E14DC"/>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390DD42C" wp14:editId="7DC099F9">
                <wp:simplePos x="0" y="0"/>
                <wp:positionH relativeFrom="column">
                  <wp:posOffset>25400</wp:posOffset>
                </wp:positionH>
                <wp:positionV relativeFrom="paragraph">
                  <wp:posOffset>5080</wp:posOffset>
                </wp:positionV>
                <wp:extent cx="6199505" cy="8275320"/>
                <wp:effectExtent l="0" t="0" r="0" b="0"/>
                <wp:wrapNone/>
                <wp:docPr id="64403428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9505" cy="8275320"/>
                        </a:xfrm>
                        <a:prstGeom prst="rect">
                          <a:avLst/>
                        </a:prstGeom>
                        <a:solidFill>
                          <a:schemeClr val="lt1"/>
                        </a:solidFill>
                        <a:ln w="6350">
                          <a:noFill/>
                        </a:ln>
                      </wps:spPr>
                      <wps:txbx>
                        <w:txbxContent>
                          <w:p w14:paraId="420D42BB" w14:textId="5661424A" w:rsidR="001E14DC" w:rsidRDefault="001E14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DD42C" id="Text Box 1" o:spid="_x0000_s1032" type="#_x0000_t202" style="position:absolute;margin-left:2pt;margin-top:.4pt;width:488.15pt;height:651.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" fillcolor="white [3201]" stroked="f" strokeweight=".5pt">
                <v:textbox>
                  <w:txbxContent>
                    <w:p w14:paraId="420D42BB" w14:textId="5661424A" w:rsidR="001E14DC" w:rsidRDefault="001E14DC"/>
                  </w:txbxContent>
                </v:textbox>
              </v:shape>
            </w:pict>
          </mc:Fallback>
        </mc:AlternateContent>
      </w:r>
    </w:p>
    <w:sectPr w:rsidR="00733048" w:rsidRPr="005B4A89" w:rsidSect="00E421CD">
      <w:footerReference w:type="default" r:id="rId63"/>
      <w:footerReference w:type="first" r:id="rId64"/>
      <w:pgSz w:w="14151" w:h="16838"/>
      <w:pgMar w:top="1022" w:right="2102" w:bottom="1181" w:left="1022" w:header="706" w:footer="706" w:gutter="0"/>
      <w:pgNumType w:start="1"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1BC720" w14:textId="77777777" w:rsidR="00054F81" w:rsidRDefault="00054F81" w:rsidP="00A036FA">
      <w:pPr>
        <w:spacing w:after="0" w:line="240" w:lineRule="auto"/>
      </w:pPr>
      <w:r>
        <w:separator/>
      </w:r>
    </w:p>
  </w:endnote>
  <w:endnote w:type="continuationSeparator" w:id="0">
    <w:p w14:paraId="10F64903" w14:textId="77777777" w:rsidR="00054F81" w:rsidRDefault="00054F81" w:rsidP="00A036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4683216"/>
      <w:docPartObj>
        <w:docPartGallery w:val="Page Numbers (Bottom of Page)"/>
        <w:docPartUnique/>
      </w:docPartObj>
    </w:sdtPr>
    <w:sdtEndPr>
      <w:rPr>
        <w:noProof/>
      </w:rPr>
    </w:sdtEndPr>
    <w:sdtContent>
      <w:p w14:paraId="43C0FE06" w14:textId="298B6023" w:rsidR="001E14DC" w:rsidRDefault="001E14DC">
        <w:pPr>
          <w:pStyle w:val="Footer"/>
          <w:jc w:val="center"/>
        </w:pPr>
        <w:r>
          <w:fldChar w:fldCharType="begin"/>
        </w:r>
        <w:r>
          <w:instrText xml:space="preserve"> PAGE   \* MERGEFORMAT </w:instrText>
        </w:r>
        <w:r>
          <w:fldChar w:fldCharType="separate"/>
        </w:r>
        <w:r w:rsidR="00EF07CD">
          <w:rPr>
            <w:noProof/>
          </w:rPr>
          <w:t>21</w:t>
        </w:r>
        <w:r>
          <w:rPr>
            <w:noProof/>
          </w:rPr>
          <w:fldChar w:fldCharType="end"/>
        </w:r>
      </w:p>
    </w:sdtContent>
  </w:sdt>
  <w:p w14:paraId="3F7C57F2" w14:textId="77777777" w:rsidR="001E14DC" w:rsidRPr="00B150EB" w:rsidRDefault="001E14DC" w:rsidP="00B150EB">
    <w:pPr>
      <w:pStyle w:val="Footer"/>
      <w:jc w:val="center"/>
      <w:rPr>
        <w:rFonts w:ascii="Arial" w:hAnsi="Arial" w:cs="Arial"/>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8831066"/>
      <w:docPartObj>
        <w:docPartGallery w:val="Page Numbers (Bottom of Page)"/>
        <w:docPartUnique/>
      </w:docPartObj>
    </w:sdtPr>
    <w:sdtEndPr>
      <w:rPr>
        <w:noProof/>
      </w:rPr>
    </w:sdtEndPr>
    <w:sdtContent>
      <w:p w14:paraId="7296CDC1" w14:textId="7388E141" w:rsidR="001E14DC" w:rsidRDefault="001E14DC">
        <w:pPr>
          <w:pStyle w:val="Footer"/>
          <w:jc w:val="center"/>
        </w:pPr>
        <w:r>
          <w:fldChar w:fldCharType="begin"/>
        </w:r>
        <w:r>
          <w:instrText xml:space="preserve"> PAGE   \* MERGEFORMAT </w:instrText>
        </w:r>
        <w:r>
          <w:fldChar w:fldCharType="separate"/>
        </w:r>
        <w:r w:rsidR="00EF07CD">
          <w:rPr>
            <w:noProof/>
          </w:rPr>
          <w:t>1</w:t>
        </w:r>
        <w:r>
          <w:rPr>
            <w:noProof/>
          </w:rPr>
          <w:fldChar w:fldCharType="end"/>
        </w:r>
      </w:p>
    </w:sdtContent>
  </w:sdt>
  <w:p w14:paraId="23D6EE4F" w14:textId="77777777" w:rsidR="001E14DC" w:rsidRDefault="001E14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40625D" w14:textId="77777777" w:rsidR="00054F81" w:rsidRDefault="00054F81" w:rsidP="00A036FA">
      <w:pPr>
        <w:spacing w:after="0" w:line="240" w:lineRule="auto"/>
      </w:pPr>
      <w:r>
        <w:separator/>
      </w:r>
    </w:p>
  </w:footnote>
  <w:footnote w:type="continuationSeparator" w:id="0">
    <w:p w14:paraId="4E23DCB8" w14:textId="77777777" w:rsidR="00054F81" w:rsidRDefault="00054F81" w:rsidP="00A036FA">
      <w:pPr>
        <w:spacing w:after="0" w:line="240" w:lineRule="auto"/>
      </w:pPr>
      <w:r>
        <w:continuationSeparator/>
      </w:r>
    </w:p>
  </w:footnote>
  <w:footnote w:id="1">
    <w:p w14:paraId="068C1894" w14:textId="327E3536" w:rsidR="00BF04E0" w:rsidRDefault="00BF04E0">
      <w:pPr>
        <w:pStyle w:val="FootnoteText"/>
      </w:pPr>
      <w:r>
        <w:rPr>
          <w:rStyle w:val="FootnoteReference"/>
        </w:rPr>
        <w:footnoteRef/>
      </w:r>
      <w:r>
        <w:t xml:space="preserve"> Ryedale District Council Officers Report on planning application (ref 14/00678/MOUTE) for development in this area cited as one of the reasons for refusal that, ‘the site provides a transition between the western side of Malton and the nationally protected landscape of the AONB to the west. Officers are of the view that the site forms part of the setting of the AONB. It shares many of the physical special qualities of the protected landscape, including topography, land use and landscape features and is a continuation of the Howardian Hills to the edge of the Town. The site is visible from the AONB and the AONB is visible from the site’.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127A0"/>
    <w:multiLevelType w:val="hybridMultilevel"/>
    <w:tmpl w:val="D474DF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5F45C2"/>
    <w:multiLevelType w:val="hybridMultilevel"/>
    <w:tmpl w:val="B31E34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D41FF2"/>
    <w:multiLevelType w:val="hybridMultilevel"/>
    <w:tmpl w:val="78D065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B111B85"/>
    <w:multiLevelType w:val="hybridMultilevel"/>
    <w:tmpl w:val="EAC87B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67755E9"/>
    <w:multiLevelType w:val="hybridMultilevel"/>
    <w:tmpl w:val="482E9D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7D6675B"/>
    <w:multiLevelType w:val="hybridMultilevel"/>
    <w:tmpl w:val="BF26880C"/>
    <w:lvl w:ilvl="0" w:tplc="08090001">
      <w:start w:val="1"/>
      <w:numFmt w:val="bullet"/>
      <w:lvlText w:val=""/>
      <w:lvlJc w:val="left"/>
      <w:pPr>
        <w:ind w:left="1530"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6" w15:restartNumberingAfterBreak="0">
    <w:nsid w:val="281D1B11"/>
    <w:multiLevelType w:val="hybridMultilevel"/>
    <w:tmpl w:val="1246879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ACF0F70"/>
    <w:multiLevelType w:val="hybridMultilevel"/>
    <w:tmpl w:val="014E46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32024204"/>
    <w:multiLevelType w:val="hybridMultilevel"/>
    <w:tmpl w:val="B21696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CEB460D"/>
    <w:multiLevelType w:val="hybridMultilevel"/>
    <w:tmpl w:val="4E7422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D907E78"/>
    <w:multiLevelType w:val="hybridMultilevel"/>
    <w:tmpl w:val="A8C057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1755DBB"/>
    <w:multiLevelType w:val="hybridMultilevel"/>
    <w:tmpl w:val="3B5454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47C63DD8"/>
    <w:multiLevelType w:val="hybridMultilevel"/>
    <w:tmpl w:val="B3D8D8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89F3921"/>
    <w:multiLevelType w:val="hybridMultilevel"/>
    <w:tmpl w:val="E19811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C2A337E"/>
    <w:multiLevelType w:val="hybridMultilevel"/>
    <w:tmpl w:val="4E268C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E364256"/>
    <w:multiLevelType w:val="hybridMultilevel"/>
    <w:tmpl w:val="30FC80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F884F88"/>
    <w:multiLevelType w:val="hybridMultilevel"/>
    <w:tmpl w:val="B6846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04E0B79"/>
    <w:multiLevelType w:val="hybridMultilevel"/>
    <w:tmpl w:val="BC6037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21362E8"/>
    <w:multiLevelType w:val="hybridMultilevel"/>
    <w:tmpl w:val="47388F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556252C2"/>
    <w:multiLevelType w:val="hybridMultilevel"/>
    <w:tmpl w:val="3E906D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55991C31"/>
    <w:multiLevelType w:val="hybridMultilevel"/>
    <w:tmpl w:val="E6807160"/>
    <w:lvl w:ilvl="0" w:tplc="7AA81EB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6664343"/>
    <w:multiLevelType w:val="hybridMultilevel"/>
    <w:tmpl w:val="5D1C7C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8AB5B46"/>
    <w:multiLevelType w:val="multilevel"/>
    <w:tmpl w:val="9C98EC98"/>
    <w:lvl w:ilvl="0">
      <w:start w:val="1"/>
      <w:numFmt w:val="decimal"/>
      <w:lvlText w:val="%1."/>
      <w:lvlJc w:val="left"/>
      <w:pPr>
        <w:ind w:left="720" w:hanging="360"/>
      </w:pPr>
    </w:lvl>
    <w:lvl w:ilvl="1">
      <w:start w:val="3"/>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3" w15:restartNumberingAfterBreak="0">
    <w:nsid w:val="5BB91AAE"/>
    <w:multiLevelType w:val="hybridMultilevel"/>
    <w:tmpl w:val="5A6EA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DFF408D"/>
    <w:multiLevelType w:val="hybridMultilevel"/>
    <w:tmpl w:val="245E8A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5FCF49E9"/>
    <w:multiLevelType w:val="hybridMultilevel"/>
    <w:tmpl w:val="8BFA8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4820DEF"/>
    <w:multiLevelType w:val="hybridMultilevel"/>
    <w:tmpl w:val="52F852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6161477"/>
    <w:multiLevelType w:val="hybridMultilevel"/>
    <w:tmpl w:val="95D0F1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07E6E20"/>
    <w:multiLevelType w:val="hybridMultilevel"/>
    <w:tmpl w:val="11149638"/>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9" w15:restartNumberingAfterBreak="0">
    <w:nsid w:val="70CD4AE5"/>
    <w:multiLevelType w:val="hybridMultilevel"/>
    <w:tmpl w:val="EDDA63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715C303A"/>
    <w:multiLevelType w:val="hybridMultilevel"/>
    <w:tmpl w:val="75A0F634"/>
    <w:lvl w:ilvl="0" w:tplc="0809000F">
      <w:start w:val="5"/>
      <w:numFmt w:val="decimal"/>
      <w:lvlText w:val="%1."/>
      <w:lvlJc w:val="left"/>
      <w:pPr>
        <w:ind w:left="720" w:hanging="360"/>
      </w:pPr>
      <w:rPr>
        <w:rFonts w:hint="default"/>
        <w:b w:val="0"/>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2823746"/>
    <w:multiLevelType w:val="hybridMultilevel"/>
    <w:tmpl w:val="D598AD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42630EF"/>
    <w:multiLevelType w:val="hybridMultilevel"/>
    <w:tmpl w:val="E02CB2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69035EA"/>
    <w:multiLevelType w:val="hybridMultilevel"/>
    <w:tmpl w:val="0E3A07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FCB666A"/>
    <w:multiLevelType w:val="hybridMultilevel"/>
    <w:tmpl w:val="6A92E5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612131761">
    <w:abstractNumId w:val="10"/>
  </w:num>
  <w:num w:numId="2" w16cid:durableId="479200995">
    <w:abstractNumId w:val="23"/>
  </w:num>
  <w:num w:numId="3" w16cid:durableId="2131632604">
    <w:abstractNumId w:val="5"/>
  </w:num>
  <w:num w:numId="4" w16cid:durableId="437795883">
    <w:abstractNumId w:val="7"/>
  </w:num>
  <w:num w:numId="5" w16cid:durableId="1215845814">
    <w:abstractNumId w:val="2"/>
  </w:num>
  <w:num w:numId="6" w16cid:durableId="751246261">
    <w:abstractNumId w:val="24"/>
  </w:num>
  <w:num w:numId="7" w16cid:durableId="1306164137">
    <w:abstractNumId w:val="19"/>
  </w:num>
  <w:num w:numId="8" w16cid:durableId="1881015910">
    <w:abstractNumId w:val="4"/>
  </w:num>
  <w:num w:numId="9" w16cid:durableId="328749075">
    <w:abstractNumId w:val="11"/>
  </w:num>
  <w:num w:numId="10" w16cid:durableId="1126851490">
    <w:abstractNumId w:val="34"/>
  </w:num>
  <w:num w:numId="11" w16cid:durableId="1357538155">
    <w:abstractNumId w:val="29"/>
  </w:num>
  <w:num w:numId="12" w16cid:durableId="1592855966">
    <w:abstractNumId w:val="25"/>
  </w:num>
  <w:num w:numId="13" w16cid:durableId="1565216729">
    <w:abstractNumId w:val="12"/>
  </w:num>
  <w:num w:numId="14" w16cid:durableId="1869563606">
    <w:abstractNumId w:val="17"/>
  </w:num>
  <w:num w:numId="15" w16cid:durableId="127482499">
    <w:abstractNumId w:val="18"/>
  </w:num>
  <w:num w:numId="16" w16cid:durableId="491800672">
    <w:abstractNumId w:val="8"/>
  </w:num>
  <w:num w:numId="17" w16cid:durableId="1146900256">
    <w:abstractNumId w:val="32"/>
  </w:num>
  <w:num w:numId="18" w16cid:durableId="1776754430">
    <w:abstractNumId w:val="31"/>
  </w:num>
  <w:num w:numId="19" w16cid:durableId="1711032773">
    <w:abstractNumId w:val="1"/>
  </w:num>
  <w:num w:numId="20" w16cid:durableId="2144930605">
    <w:abstractNumId w:val="28"/>
  </w:num>
  <w:num w:numId="21" w16cid:durableId="1161697677">
    <w:abstractNumId w:val="21"/>
  </w:num>
  <w:num w:numId="22" w16cid:durableId="655115218">
    <w:abstractNumId w:val="9"/>
  </w:num>
  <w:num w:numId="23" w16cid:durableId="801190377">
    <w:abstractNumId w:val="22"/>
  </w:num>
  <w:num w:numId="24" w16cid:durableId="1885676654">
    <w:abstractNumId w:val="13"/>
  </w:num>
  <w:num w:numId="25" w16cid:durableId="71313654">
    <w:abstractNumId w:val="27"/>
  </w:num>
  <w:num w:numId="26" w16cid:durableId="878512345">
    <w:abstractNumId w:val="14"/>
  </w:num>
  <w:num w:numId="27" w16cid:durableId="883755679">
    <w:abstractNumId w:val="33"/>
  </w:num>
  <w:num w:numId="28" w16cid:durableId="901913613">
    <w:abstractNumId w:val="0"/>
  </w:num>
  <w:num w:numId="29" w16cid:durableId="785318967">
    <w:abstractNumId w:val="6"/>
  </w:num>
  <w:num w:numId="30" w16cid:durableId="730730272">
    <w:abstractNumId w:val="26"/>
  </w:num>
  <w:num w:numId="31" w16cid:durableId="1544295192">
    <w:abstractNumId w:val="16"/>
  </w:num>
  <w:num w:numId="32" w16cid:durableId="1479759540">
    <w:abstractNumId w:val="20"/>
  </w:num>
  <w:num w:numId="33" w16cid:durableId="760445945">
    <w:abstractNumId w:val="3"/>
  </w:num>
  <w:num w:numId="34" w16cid:durableId="1513914348">
    <w:abstractNumId w:val="15"/>
  </w:num>
  <w:num w:numId="35" w16cid:durableId="1234510110">
    <w:abstractNumId w:val="3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7CB6"/>
    <w:rsid w:val="00001F9D"/>
    <w:rsid w:val="00002FDB"/>
    <w:rsid w:val="00003623"/>
    <w:rsid w:val="000055EC"/>
    <w:rsid w:val="00006CD4"/>
    <w:rsid w:val="0000787D"/>
    <w:rsid w:val="00011073"/>
    <w:rsid w:val="00012667"/>
    <w:rsid w:val="00013D6A"/>
    <w:rsid w:val="00016A56"/>
    <w:rsid w:val="000212C3"/>
    <w:rsid w:val="000212D5"/>
    <w:rsid w:val="00024058"/>
    <w:rsid w:val="000249E8"/>
    <w:rsid w:val="00024FF8"/>
    <w:rsid w:val="00025A9A"/>
    <w:rsid w:val="000304B1"/>
    <w:rsid w:val="000309F9"/>
    <w:rsid w:val="0003111E"/>
    <w:rsid w:val="00034DC2"/>
    <w:rsid w:val="00035D18"/>
    <w:rsid w:val="00036C6C"/>
    <w:rsid w:val="00040CCD"/>
    <w:rsid w:val="00042557"/>
    <w:rsid w:val="00044FCA"/>
    <w:rsid w:val="00045CDA"/>
    <w:rsid w:val="00045F40"/>
    <w:rsid w:val="000521E4"/>
    <w:rsid w:val="00052DDA"/>
    <w:rsid w:val="000549FE"/>
    <w:rsid w:val="00054F81"/>
    <w:rsid w:val="000566D3"/>
    <w:rsid w:val="00057A5D"/>
    <w:rsid w:val="00061ED8"/>
    <w:rsid w:val="00062886"/>
    <w:rsid w:val="00065AF0"/>
    <w:rsid w:val="00066DEE"/>
    <w:rsid w:val="0006797F"/>
    <w:rsid w:val="00071967"/>
    <w:rsid w:val="000733BF"/>
    <w:rsid w:val="00074087"/>
    <w:rsid w:val="00075AD0"/>
    <w:rsid w:val="00077060"/>
    <w:rsid w:val="00080B01"/>
    <w:rsid w:val="00080D31"/>
    <w:rsid w:val="00083911"/>
    <w:rsid w:val="0008440B"/>
    <w:rsid w:val="000908EB"/>
    <w:rsid w:val="00095E9F"/>
    <w:rsid w:val="000961DA"/>
    <w:rsid w:val="000973B0"/>
    <w:rsid w:val="000A0791"/>
    <w:rsid w:val="000A3729"/>
    <w:rsid w:val="000B169A"/>
    <w:rsid w:val="000B362D"/>
    <w:rsid w:val="000B7517"/>
    <w:rsid w:val="000C405A"/>
    <w:rsid w:val="000C7DA3"/>
    <w:rsid w:val="000D2E3E"/>
    <w:rsid w:val="000D409A"/>
    <w:rsid w:val="000D57F0"/>
    <w:rsid w:val="000D64D7"/>
    <w:rsid w:val="000D6C8A"/>
    <w:rsid w:val="000E1156"/>
    <w:rsid w:val="000E149E"/>
    <w:rsid w:val="000E4C30"/>
    <w:rsid w:val="000E5969"/>
    <w:rsid w:val="000E5CD9"/>
    <w:rsid w:val="000E7602"/>
    <w:rsid w:val="000E7673"/>
    <w:rsid w:val="000F4134"/>
    <w:rsid w:val="000F4181"/>
    <w:rsid w:val="0010030A"/>
    <w:rsid w:val="0010096D"/>
    <w:rsid w:val="00100F98"/>
    <w:rsid w:val="00104F8A"/>
    <w:rsid w:val="00106233"/>
    <w:rsid w:val="00106338"/>
    <w:rsid w:val="0010666A"/>
    <w:rsid w:val="00106B6D"/>
    <w:rsid w:val="00106F3F"/>
    <w:rsid w:val="00110C07"/>
    <w:rsid w:val="00112633"/>
    <w:rsid w:val="00112F8B"/>
    <w:rsid w:val="001144B8"/>
    <w:rsid w:val="00114CD0"/>
    <w:rsid w:val="001151DC"/>
    <w:rsid w:val="001159AF"/>
    <w:rsid w:val="00120985"/>
    <w:rsid w:val="00120A1F"/>
    <w:rsid w:val="001225B3"/>
    <w:rsid w:val="00125066"/>
    <w:rsid w:val="00126B34"/>
    <w:rsid w:val="00127A1A"/>
    <w:rsid w:val="00132947"/>
    <w:rsid w:val="00133CD4"/>
    <w:rsid w:val="0013459C"/>
    <w:rsid w:val="00136229"/>
    <w:rsid w:val="00136A28"/>
    <w:rsid w:val="00137121"/>
    <w:rsid w:val="00140D39"/>
    <w:rsid w:val="00143976"/>
    <w:rsid w:val="00144BA6"/>
    <w:rsid w:val="0014578C"/>
    <w:rsid w:val="00147223"/>
    <w:rsid w:val="00147B08"/>
    <w:rsid w:val="00151402"/>
    <w:rsid w:val="00154281"/>
    <w:rsid w:val="001551C9"/>
    <w:rsid w:val="00163BF3"/>
    <w:rsid w:val="001650CB"/>
    <w:rsid w:val="00165E10"/>
    <w:rsid w:val="00166015"/>
    <w:rsid w:val="001719F2"/>
    <w:rsid w:val="00172C8F"/>
    <w:rsid w:val="00173CF2"/>
    <w:rsid w:val="00173F23"/>
    <w:rsid w:val="001754FD"/>
    <w:rsid w:val="00175BD5"/>
    <w:rsid w:val="001815A1"/>
    <w:rsid w:val="0018552A"/>
    <w:rsid w:val="00191820"/>
    <w:rsid w:val="00191893"/>
    <w:rsid w:val="0019365B"/>
    <w:rsid w:val="0019401A"/>
    <w:rsid w:val="0019624F"/>
    <w:rsid w:val="001A2B72"/>
    <w:rsid w:val="001A2C96"/>
    <w:rsid w:val="001A30D4"/>
    <w:rsid w:val="001A43DC"/>
    <w:rsid w:val="001A6593"/>
    <w:rsid w:val="001B1F2A"/>
    <w:rsid w:val="001B26E9"/>
    <w:rsid w:val="001B2AB7"/>
    <w:rsid w:val="001B6F55"/>
    <w:rsid w:val="001C0A8A"/>
    <w:rsid w:val="001C24BB"/>
    <w:rsid w:val="001C3FEB"/>
    <w:rsid w:val="001C4B44"/>
    <w:rsid w:val="001C51C8"/>
    <w:rsid w:val="001C5932"/>
    <w:rsid w:val="001C783C"/>
    <w:rsid w:val="001D0788"/>
    <w:rsid w:val="001D0827"/>
    <w:rsid w:val="001D125F"/>
    <w:rsid w:val="001D6AE4"/>
    <w:rsid w:val="001E14DC"/>
    <w:rsid w:val="001E2536"/>
    <w:rsid w:val="001E4E31"/>
    <w:rsid w:val="001E5290"/>
    <w:rsid w:val="001E5A72"/>
    <w:rsid w:val="001E6151"/>
    <w:rsid w:val="001E668D"/>
    <w:rsid w:val="001F17E6"/>
    <w:rsid w:val="001F1AAC"/>
    <w:rsid w:val="001F21D7"/>
    <w:rsid w:val="001F2739"/>
    <w:rsid w:val="001F2D95"/>
    <w:rsid w:val="001F2E3A"/>
    <w:rsid w:val="001F535D"/>
    <w:rsid w:val="001F5E3B"/>
    <w:rsid w:val="00200DDD"/>
    <w:rsid w:val="00202683"/>
    <w:rsid w:val="00202FF6"/>
    <w:rsid w:val="002037F7"/>
    <w:rsid w:val="00203873"/>
    <w:rsid w:val="0020415F"/>
    <w:rsid w:val="00207D47"/>
    <w:rsid w:val="00207FAE"/>
    <w:rsid w:val="0021195C"/>
    <w:rsid w:val="00213F09"/>
    <w:rsid w:val="002164E7"/>
    <w:rsid w:val="00216865"/>
    <w:rsid w:val="00216F29"/>
    <w:rsid w:val="00222328"/>
    <w:rsid w:val="0022242E"/>
    <w:rsid w:val="00226A05"/>
    <w:rsid w:val="00231A2C"/>
    <w:rsid w:val="00233FED"/>
    <w:rsid w:val="002356DD"/>
    <w:rsid w:val="00241BA3"/>
    <w:rsid w:val="00241C61"/>
    <w:rsid w:val="00242A6A"/>
    <w:rsid w:val="00243A64"/>
    <w:rsid w:val="0024623C"/>
    <w:rsid w:val="0024736E"/>
    <w:rsid w:val="00247661"/>
    <w:rsid w:val="002479EE"/>
    <w:rsid w:val="00247FC6"/>
    <w:rsid w:val="002502D1"/>
    <w:rsid w:val="002503FE"/>
    <w:rsid w:val="00252721"/>
    <w:rsid w:val="00252F73"/>
    <w:rsid w:val="00253D7E"/>
    <w:rsid w:val="0025455E"/>
    <w:rsid w:val="00256AF8"/>
    <w:rsid w:val="00257050"/>
    <w:rsid w:val="0026087E"/>
    <w:rsid w:val="00260C92"/>
    <w:rsid w:val="00261831"/>
    <w:rsid w:val="00262411"/>
    <w:rsid w:val="0026252B"/>
    <w:rsid w:val="002638EF"/>
    <w:rsid w:val="00265F32"/>
    <w:rsid w:val="00270C91"/>
    <w:rsid w:val="00271054"/>
    <w:rsid w:val="002726A0"/>
    <w:rsid w:val="002736AA"/>
    <w:rsid w:val="002739BF"/>
    <w:rsid w:val="00277CB6"/>
    <w:rsid w:val="00282268"/>
    <w:rsid w:val="002914AA"/>
    <w:rsid w:val="002919D8"/>
    <w:rsid w:val="0029300D"/>
    <w:rsid w:val="002935BC"/>
    <w:rsid w:val="00293F9C"/>
    <w:rsid w:val="00296F10"/>
    <w:rsid w:val="00297CAC"/>
    <w:rsid w:val="002A0581"/>
    <w:rsid w:val="002A0EEE"/>
    <w:rsid w:val="002A7D70"/>
    <w:rsid w:val="002A7FED"/>
    <w:rsid w:val="002B1F4E"/>
    <w:rsid w:val="002B217B"/>
    <w:rsid w:val="002B3030"/>
    <w:rsid w:val="002B54D9"/>
    <w:rsid w:val="002B5A4B"/>
    <w:rsid w:val="002B759A"/>
    <w:rsid w:val="002C2F05"/>
    <w:rsid w:val="002C45C1"/>
    <w:rsid w:val="002C668A"/>
    <w:rsid w:val="002C6A33"/>
    <w:rsid w:val="002C7DBB"/>
    <w:rsid w:val="002D05E4"/>
    <w:rsid w:val="002D0D75"/>
    <w:rsid w:val="002D0E4A"/>
    <w:rsid w:val="002D1AA8"/>
    <w:rsid w:val="002D6C4D"/>
    <w:rsid w:val="002E5B6F"/>
    <w:rsid w:val="002E6BE8"/>
    <w:rsid w:val="002F31C2"/>
    <w:rsid w:val="002F3F67"/>
    <w:rsid w:val="002F4BFA"/>
    <w:rsid w:val="002F6060"/>
    <w:rsid w:val="002F6A28"/>
    <w:rsid w:val="002F71C1"/>
    <w:rsid w:val="002F785F"/>
    <w:rsid w:val="00300A25"/>
    <w:rsid w:val="00301007"/>
    <w:rsid w:val="00301842"/>
    <w:rsid w:val="00302F1D"/>
    <w:rsid w:val="003054DA"/>
    <w:rsid w:val="00311E4D"/>
    <w:rsid w:val="00316FEB"/>
    <w:rsid w:val="0031785B"/>
    <w:rsid w:val="00317A87"/>
    <w:rsid w:val="00321590"/>
    <w:rsid w:val="00321854"/>
    <w:rsid w:val="003220EB"/>
    <w:rsid w:val="003222F6"/>
    <w:rsid w:val="00323FF6"/>
    <w:rsid w:val="0032659C"/>
    <w:rsid w:val="003266A4"/>
    <w:rsid w:val="00326CBE"/>
    <w:rsid w:val="00326ECA"/>
    <w:rsid w:val="003272D8"/>
    <w:rsid w:val="0032788D"/>
    <w:rsid w:val="00327D34"/>
    <w:rsid w:val="003310EF"/>
    <w:rsid w:val="00332467"/>
    <w:rsid w:val="00333279"/>
    <w:rsid w:val="003332B8"/>
    <w:rsid w:val="00337622"/>
    <w:rsid w:val="00340C82"/>
    <w:rsid w:val="00342E52"/>
    <w:rsid w:val="003438D9"/>
    <w:rsid w:val="00343BE6"/>
    <w:rsid w:val="0034483F"/>
    <w:rsid w:val="00345C03"/>
    <w:rsid w:val="003460B3"/>
    <w:rsid w:val="00346DF1"/>
    <w:rsid w:val="0035327F"/>
    <w:rsid w:val="00356D2C"/>
    <w:rsid w:val="00360A5B"/>
    <w:rsid w:val="00361956"/>
    <w:rsid w:val="00365D4A"/>
    <w:rsid w:val="00366B97"/>
    <w:rsid w:val="003726C2"/>
    <w:rsid w:val="00372FFC"/>
    <w:rsid w:val="00373542"/>
    <w:rsid w:val="003739CB"/>
    <w:rsid w:val="00374194"/>
    <w:rsid w:val="00374ACC"/>
    <w:rsid w:val="00376C1A"/>
    <w:rsid w:val="003801D7"/>
    <w:rsid w:val="003806E0"/>
    <w:rsid w:val="00381990"/>
    <w:rsid w:val="00381C73"/>
    <w:rsid w:val="0038471F"/>
    <w:rsid w:val="003853AD"/>
    <w:rsid w:val="003917FE"/>
    <w:rsid w:val="003962D5"/>
    <w:rsid w:val="003A19B1"/>
    <w:rsid w:val="003A2141"/>
    <w:rsid w:val="003A6B14"/>
    <w:rsid w:val="003B560B"/>
    <w:rsid w:val="003B5736"/>
    <w:rsid w:val="003C05CF"/>
    <w:rsid w:val="003C126D"/>
    <w:rsid w:val="003C77D7"/>
    <w:rsid w:val="003D03B2"/>
    <w:rsid w:val="003D0BCB"/>
    <w:rsid w:val="003D1E25"/>
    <w:rsid w:val="003D3C38"/>
    <w:rsid w:val="003D5B95"/>
    <w:rsid w:val="003D7855"/>
    <w:rsid w:val="003E01B5"/>
    <w:rsid w:val="003E2744"/>
    <w:rsid w:val="003E2833"/>
    <w:rsid w:val="003E3AB5"/>
    <w:rsid w:val="003E5172"/>
    <w:rsid w:val="003E522F"/>
    <w:rsid w:val="003E7DA3"/>
    <w:rsid w:val="003E7F54"/>
    <w:rsid w:val="003F0DE2"/>
    <w:rsid w:val="003F2659"/>
    <w:rsid w:val="003F6ACB"/>
    <w:rsid w:val="00401F3D"/>
    <w:rsid w:val="004020CB"/>
    <w:rsid w:val="00403F8B"/>
    <w:rsid w:val="00405334"/>
    <w:rsid w:val="0040637F"/>
    <w:rsid w:val="00410CAD"/>
    <w:rsid w:val="0041129C"/>
    <w:rsid w:val="00411C9A"/>
    <w:rsid w:val="00413051"/>
    <w:rsid w:val="004131F7"/>
    <w:rsid w:val="00414BAA"/>
    <w:rsid w:val="00414BAF"/>
    <w:rsid w:val="00415FF9"/>
    <w:rsid w:val="00416E28"/>
    <w:rsid w:val="00423466"/>
    <w:rsid w:val="00423563"/>
    <w:rsid w:val="00426441"/>
    <w:rsid w:val="0043029B"/>
    <w:rsid w:val="00430395"/>
    <w:rsid w:val="00430629"/>
    <w:rsid w:val="004312D0"/>
    <w:rsid w:val="00434BEE"/>
    <w:rsid w:val="00435DE9"/>
    <w:rsid w:val="0043635D"/>
    <w:rsid w:val="00437F52"/>
    <w:rsid w:val="00440BAA"/>
    <w:rsid w:val="00443CBD"/>
    <w:rsid w:val="0044515F"/>
    <w:rsid w:val="00445D0B"/>
    <w:rsid w:val="00450750"/>
    <w:rsid w:val="00450D60"/>
    <w:rsid w:val="00453F24"/>
    <w:rsid w:val="00456E7F"/>
    <w:rsid w:val="004605A7"/>
    <w:rsid w:val="00460B98"/>
    <w:rsid w:val="0046236D"/>
    <w:rsid w:val="00463FEF"/>
    <w:rsid w:val="00470127"/>
    <w:rsid w:val="00470AD6"/>
    <w:rsid w:val="004719CB"/>
    <w:rsid w:val="00472693"/>
    <w:rsid w:val="004733FE"/>
    <w:rsid w:val="004739D0"/>
    <w:rsid w:val="0047470E"/>
    <w:rsid w:val="00476AEF"/>
    <w:rsid w:val="00480C2B"/>
    <w:rsid w:val="00480D12"/>
    <w:rsid w:val="004824DC"/>
    <w:rsid w:val="00483A13"/>
    <w:rsid w:val="00484AC5"/>
    <w:rsid w:val="004861A4"/>
    <w:rsid w:val="0048774E"/>
    <w:rsid w:val="004916A4"/>
    <w:rsid w:val="004922A7"/>
    <w:rsid w:val="0049245B"/>
    <w:rsid w:val="004A05ED"/>
    <w:rsid w:val="004A0C39"/>
    <w:rsid w:val="004A0F0B"/>
    <w:rsid w:val="004A2D47"/>
    <w:rsid w:val="004A4648"/>
    <w:rsid w:val="004A4C30"/>
    <w:rsid w:val="004A54C3"/>
    <w:rsid w:val="004A5A74"/>
    <w:rsid w:val="004B0B3E"/>
    <w:rsid w:val="004B14DF"/>
    <w:rsid w:val="004B1CEF"/>
    <w:rsid w:val="004B2619"/>
    <w:rsid w:val="004B5DC1"/>
    <w:rsid w:val="004B69D8"/>
    <w:rsid w:val="004C194F"/>
    <w:rsid w:val="004C527F"/>
    <w:rsid w:val="004C796C"/>
    <w:rsid w:val="004C7D53"/>
    <w:rsid w:val="004D0E75"/>
    <w:rsid w:val="004D0EE4"/>
    <w:rsid w:val="004D146F"/>
    <w:rsid w:val="004D3555"/>
    <w:rsid w:val="004D391F"/>
    <w:rsid w:val="004D671B"/>
    <w:rsid w:val="004E1CA4"/>
    <w:rsid w:val="004E21F8"/>
    <w:rsid w:val="004E4765"/>
    <w:rsid w:val="004E57BE"/>
    <w:rsid w:val="004E7093"/>
    <w:rsid w:val="004F02F0"/>
    <w:rsid w:val="004F3640"/>
    <w:rsid w:val="004F47DD"/>
    <w:rsid w:val="004F55A6"/>
    <w:rsid w:val="00501BC0"/>
    <w:rsid w:val="0050285B"/>
    <w:rsid w:val="00502D73"/>
    <w:rsid w:val="00503015"/>
    <w:rsid w:val="00503FA5"/>
    <w:rsid w:val="00507F18"/>
    <w:rsid w:val="00512493"/>
    <w:rsid w:val="00512578"/>
    <w:rsid w:val="0051494A"/>
    <w:rsid w:val="00516F89"/>
    <w:rsid w:val="00522F49"/>
    <w:rsid w:val="0052433B"/>
    <w:rsid w:val="005272B5"/>
    <w:rsid w:val="0053321B"/>
    <w:rsid w:val="0053350C"/>
    <w:rsid w:val="0053361F"/>
    <w:rsid w:val="00534F2D"/>
    <w:rsid w:val="00536722"/>
    <w:rsid w:val="00536B25"/>
    <w:rsid w:val="00536E6E"/>
    <w:rsid w:val="0053736E"/>
    <w:rsid w:val="00541A07"/>
    <w:rsid w:val="00541B48"/>
    <w:rsid w:val="00542791"/>
    <w:rsid w:val="00543282"/>
    <w:rsid w:val="005434F1"/>
    <w:rsid w:val="00543A84"/>
    <w:rsid w:val="00544501"/>
    <w:rsid w:val="00545A37"/>
    <w:rsid w:val="0054780F"/>
    <w:rsid w:val="00550273"/>
    <w:rsid w:val="0055185D"/>
    <w:rsid w:val="0055196A"/>
    <w:rsid w:val="00551E57"/>
    <w:rsid w:val="005567E1"/>
    <w:rsid w:val="00560331"/>
    <w:rsid w:val="005619ED"/>
    <w:rsid w:val="0056299F"/>
    <w:rsid w:val="0056498A"/>
    <w:rsid w:val="00566109"/>
    <w:rsid w:val="00567BEE"/>
    <w:rsid w:val="00570D7A"/>
    <w:rsid w:val="00576BED"/>
    <w:rsid w:val="00576ED2"/>
    <w:rsid w:val="00580214"/>
    <w:rsid w:val="00581211"/>
    <w:rsid w:val="0058726E"/>
    <w:rsid w:val="00593A3F"/>
    <w:rsid w:val="0059608B"/>
    <w:rsid w:val="0059723F"/>
    <w:rsid w:val="005973FA"/>
    <w:rsid w:val="005A0369"/>
    <w:rsid w:val="005A0A2A"/>
    <w:rsid w:val="005A1998"/>
    <w:rsid w:val="005A23CE"/>
    <w:rsid w:val="005A35D3"/>
    <w:rsid w:val="005A4F22"/>
    <w:rsid w:val="005A5C35"/>
    <w:rsid w:val="005A62BF"/>
    <w:rsid w:val="005A677E"/>
    <w:rsid w:val="005A7682"/>
    <w:rsid w:val="005B0C08"/>
    <w:rsid w:val="005B236C"/>
    <w:rsid w:val="005B24D8"/>
    <w:rsid w:val="005B2ADC"/>
    <w:rsid w:val="005B3CB6"/>
    <w:rsid w:val="005B3D5E"/>
    <w:rsid w:val="005B4A89"/>
    <w:rsid w:val="005B4E05"/>
    <w:rsid w:val="005B7EBE"/>
    <w:rsid w:val="005C1252"/>
    <w:rsid w:val="005C138C"/>
    <w:rsid w:val="005C2926"/>
    <w:rsid w:val="005C40BF"/>
    <w:rsid w:val="005C422E"/>
    <w:rsid w:val="005C4C69"/>
    <w:rsid w:val="005C4E1F"/>
    <w:rsid w:val="005C5773"/>
    <w:rsid w:val="005C609E"/>
    <w:rsid w:val="005C613B"/>
    <w:rsid w:val="005C70CE"/>
    <w:rsid w:val="005C74B0"/>
    <w:rsid w:val="005C7E1A"/>
    <w:rsid w:val="005D2FBF"/>
    <w:rsid w:val="005D5540"/>
    <w:rsid w:val="005D6997"/>
    <w:rsid w:val="005E0852"/>
    <w:rsid w:val="005E0904"/>
    <w:rsid w:val="005E1836"/>
    <w:rsid w:val="005E1A88"/>
    <w:rsid w:val="005E2B44"/>
    <w:rsid w:val="005E3120"/>
    <w:rsid w:val="005E3310"/>
    <w:rsid w:val="005E3A0D"/>
    <w:rsid w:val="005E4174"/>
    <w:rsid w:val="005E4D18"/>
    <w:rsid w:val="005E6A4F"/>
    <w:rsid w:val="005F1B87"/>
    <w:rsid w:val="005F2227"/>
    <w:rsid w:val="005F312B"/>
    <w:rsid w:val="005F46F0"/>
    <w:rsid w:val="005F56BD"/>
    <w:rsid w:val="00602186"/>
    <w:rsid w:val="00603DF0"/>
    <w:rsid w:val="00604C24"/>
    <w:rsid w:val="006059EA"/>
    <w:rsid w:val="00610BC9"/>
    <w:rsid w:val="00612540"/>
    <w:rsid w:val="00613439"/>
    <w:rsid w:val="00616012"/>
    <w:rsid w:val="00621A97"/>
    <w:rsid w:val="00625171"/>
    <w:rsid w:val="0062649B"/>
    <w:rsid w:val="00627D52"/>
    <w:rsid w:val="00630A90"/>
    <w:rsid w:val="00631737"/>
    <w:rsid w:val="00632B2E"/>
    <w:rsid w:val="00632F8D"/>
    <w:rsid w:val="00642324"/>
    <w:rsid w:val="006427FB"/>
    <w:rsid w:val="00643D32"/>
    <w:rsid w:val="006444D0"/>
    <w:rsid w:val="0064654A"/>
    <w:rsid w:val="00646594"/>
    <w:rsid w:val="00650E33"/>
    <w:rsid w:val="00650F7A"/>
    <w:rsid w:val="0065164F"/>
    <w:rsid w:val="00651CF0"/>
    <w:rsid w:val="0065265F"/>
    <w:rsid w:val="00654433"/>
    <w:rsid w:val="00656832"/>
    <w:rsid w:val="006577B8"/>
    <w:rsid w:val="00657CBA"/>
    <w:rsid w:val="00660FD6"/>
    <w:rsid w:val="0066120B"/>
    <w:rsid w:val="00664226"/>
    <w:rsid w:val="00664D16"/>
    <w:rsid w:val="006655DB"/>
    <w:rsid w:val="00666CF7"/>
    <w:rsid w:val="00671CD0"/>
    <w:rsid w:val="00674068"/>
    <w:rsid w:val="006758B9"/>
    <w:rsid w:val="006765A2"/>
    <w:rsid w:val="006824FF"/>
    <w:rsid w:val="006871C7"/>
    <w:rsid w:val="00687510"/>
    <w:rsid w:val="00687894"/>
    <w:rsid w:val="00687A73"/>
    <w:rsid w:val="00687E4C"/>
    <w:rsid w:val="00690A05"/>
    <w:rsid w:val="006963EF"/>
    <w:rsid w:val="006A1321"/>
    <w:rsid w:val="006B0751"/>
    <w:rsid w:val="006B0B7F"/>
    <w:rsid w:val="006B2F1B"/>
    <w:rsid w:val="006B651A"/>
    <w:rsid w:val="006B7046"/>
    <w:rsid w:val="006D1FBC"/>
    <w:rsid w:val="006D22E1"/>
    <w:rsid w:val="006D365D"/>
    <w:rsid w:val="006D6539"/>
    <w:rsid w:val="006E1DC9"/>
    <w:rsid w:val="006E3943"/>
    <w:rsid w:val="006E5D89"/>
    <w:rsid w:val="006E61D3"/>
    <w:rsid w:val="006F155A"/>
    <w:rsid w:val="006F2AB2"/>
    <w:rsid w:val="006F4069"/>
    <w:rsid w:val="0070263A"/>
    <w:rsid w:val="00702A79"/>
    <w:rsid w:val="00703B8B"/>
    <w:rsid w:val="00705D9F"/>
    <w:rsid w:val="00707964"/>
    <w:rsid w:val="007101EA"/>
    <w:rsid w:val="007115FD"/>
    <w:rsid w:val="00711736"/>
    <w:rsid w:val="00712242"/>
    <w:rsid w:val="00712A58"/>
    <w:rsid w:val="00712BE3"/>
    <w:rsid w:val="00715141"/>
    <w:rsid w:val="007209F7"/>
    <w:rsid w:val="00721614"/>
    <w:rsid w:val="00722849"/>
    <w:rsid w:val="00725F33"/>
    <w:rsid w:val="00726B65"/>
    <w:rsid w:val="00733048"/>
    <w:rsid w:val="007407B4"/>
    <w:rsid w:val="00743C93"/>
    <w:rsid w:val="00743EC5"/>
    <w:rsid w:val="0074422E"/>
    <w:rsid w:val="007457F7"/>
    <w:rsid w:val="007476AD"/>
    <w:rsid w:val="007509DC"/>
    <w:rsid w:val="00754478"/>
    <w:rsid w:val="007577F4"/>
    <w:rsid w:val="00760B53"/>
    <w:rsid w:val="00761099"/>
    <w:rsid w:val="00763F37"/>
    <w:rsid w:val="00764032"/>
    <w:rsid w:val="0076539F"/>
    <w:rsid w:val="00765A64"/>
    <w:rsid w:val="00774ADD"/>
    <w:rsid w:val="00774E8D"/>
    <w:rsid w:val="00774EE5"/>
    <w:rsid w:val="007750DE"/>
    <w:rsid w:val="007764DD"/>
    <w:rsid w:val="00776C72"/>
    <w:rsid w:val="00776E41"/>
    <w:rsid w:val="00777D3B"/>
    <w:rsid w:val="00780328"/>
    <w:rsid w:val="007815F8"/>
    <w:rsid w:val="00781DD3"/>
    <w:rsid w:val="00782AB2"/>
    <w:rsid w:val="00782D9F"/>
    <w:rsid w:val="00785E22"/>
    <w:rsid w:val="00791F60"/>
    <w:rsid w:val="00792963"/>
    <w:rsid w:val="00792E09"/>
    <w:rsid w:val="007934FF"/>
    <w:rsid w:val="0079388D"/>
    <w:rsid w:val="00793C66"/>
    <w:rsid w:val="0079470B"/>
    <w:rsid w:val="00797C42"/>
    <w:rsid w:val="007A01ED"/>
    <w:rsid w:val="007A0C43"/>
    <w:rsid w:val="007A3732"/>
    <w:rsid w:val="007B08DB"/>
    <w:rsid w:val="007B14EC"/>
    <w:rsid w:val="007B194B"/>
    <w:rsid w:val="007B1DD4"/>
    <w:rsid w:val="007B1FDD"/>
    <w:rsid w:val="007B2066"/>
    <w:rsid w:val="007B3EF0"/>
    <w:rsid w:val="007B5C57"/>
    <w:rsid w:val="007B5F6D"/>
    <w:rsid w:val="007B681B"/>
    <w:rsid w:val="007C01BF"/>
    <w:rsid w:val="007C0362"/>
    <w:rsid w:val="007C066E"/>
    <w:rsid w:val="007C1DD1"/>
    <w:rsid w:val="007C7070"/>
    <w:rsid w:val="007D0636"/>
    <w:rsid w:val="007D19E9"/>
    <w:rsid w:val="007D2089"/>
    <w:rsid w:val="007D3682"/>
    <w:rsid w:val="007D4495"/>
    <w:rsid w:val="007D4AD8"/>
    <w:rsid w:val="007D4DFC"/>
    <w:rsid w:val="007D5CEE"/>
    <w:rsid w:val="007E1937"/>
    <w:rsid w:val="007E2E24"/>
    <w:rsid w:val="007E39FD"/>
    <w:rsid w:val="007E6E1D"/>
    <w:rsid w:val="007E6EE4"/>
    <w:rsid w:val="007F0AF9"/>
    <w:rsid w:val="007F1927"/>
    <w:rsid w:val="007F7EB8"/>
    <w:rsid w:val="00800121"/>
    <w:rsid w:val="0080027C"/>
    <w:rsid w:val="00801FE1"/>
    <w:rsid w:val="00805D28"/>
    <w:rsid w:val="00807207"/>
    <w:rsid w:val="008077AD"/>
    <w:rsid w:val="00807F63"/>
    <w:rsid w:val="00810BA7"/>
    <w:rsid w:val="00812279"/>
    <w:rsid w:val="00814495"/>
    <w:rsid w:val="00814613"/>
    <w:rsid w:val="008162A9"/>
    <w:rsid w:val="00817240"/>
    <w:rsid w:val="008303ED"/>
    <w:rsid w:val="008316EC"/>
    <w:rsid w:val="0083211C"/>
    <w:rsid w:val="00832581"/>
    <w:rsid w:val="00834624"/>
    <w:rsid w:val="0083672B"/>
    <w:rsid w:val="00836ABB"/>
    <w:rsid w:val="00836C43"/>
    <w:rsid w:val="00837B4D"/>
    <w:rsid w:val="00837CC3"/>
    <w:rsid w:val="00840CE9"/>
    <w:rsid w:val="00841E39"/>
    <w:rsid w:val="00847502"/>
    <w:rsid w:val="0085122E"/>
    <w:rsid w:val="008526F2"/>
    <w:rsid w:val="00853239"/>
    <w:rsid w:val="00855FA7"/>
    <w:rsid w:val="008560E1"/>
    <w:rsid w:val="00861EFE"/>
    <w:rsid w:val="0086465D"/>
    <w:rsid w:val="00864720"/>
    <w:rsid w:val="00865292"/>
    <w:rsid w:val="00865C49"/>
    <w:rsid w:val="00865F9D"/>
    <w:rsid w:val="008672AB"/>
    <w:rsid w:val="00870373"/>
    <w:rsid w:val="008706CF"/>
    <w:rsid w:val="00870E22"/>
    <w:rsid w:val="008734A1"/>
    <w:rsid w:val="00873DE4"/>
    <w:rsid w:val="008740BC"/>
    <w:rsid w:val="00875D4A"/>
    <w:rsid w:val="00876103"/>
    <w:rsid w:val="00877768"/>
    <w:rsid w:val="00877876"/>
    <w:rsid w:val="008805AB"/>
    <w:rsid w:val="0088700B"/>
    <w:rsid w:val="0088718C"/>
    <w:rsid w:val="0089057A"/>
    <w:rsid w:val="00890D8A"/>
    <w:rsid w:val="00890F57"/>
    <w:rsid w:val="00891371"/>
    <w:rsid w:val="008925E5"/>
    <w:rsid w:val="00893653"/>
    <w:rsid w:val="00893B7B"/>
    <w:rsid w:val="008954D7"/>
    <w:rsid w:val="00895FEF"/>
    <w:rsid w:val="00897ED7"/>
    <w:rsid w:val="008A0324"/>
    <w:rsid w:val="008A0394"/>
    <w:rsid w:val="008A1278"/>
    <w:rsid w:val="008A20BC"/>
    <w:rsid w:val="008A33D5"/>
    <w:rsid w:val="008A6672"/>
    <w:rsid w:val="008A7B65"/>
    <w:rsid w:val="008B46A7"/>
    <w:rsid w:val="008C1B98"/>
    <w:rsid w:val="008C2380"/>
    <w:rsid w:val="008C3B4A"/>
    <w:rsid w:val="008D0A3E"/>
    <w:rsid w:val="008D0E4A"/>
    <w:rsid w:val="008D21A5"/>
    <w:rsid w:val="008D2E11"/>
    <w:rsid w:val="008D3B53"/>
    <w:rsid w:val="008D7034"/>
    <w:rsid w:val="008E40EA"/>
    <w:rsid w:val="008E419D"/>
    <w:rsid w:val="008E5ED2"/>
    <w:rsid w:val="008E61C4"/>
    <w:rsid w:val="008E7578"/>
    <w:rsid w:val="008E7E4F"/>
    <w:rsid w:val="008F1A2D"/>
    <w:rsid w:val="008F27CB"/>
    <w:rsid w:val="008F2845"/>
    <w:rsid w:val="008F518E"/>
    <w:rsid w:val="008F6F3C"/>
    <w:rsid w:val="00900147"/>
    <w:rsid w:val="00900DBA"/>
    <w:rsid w:val="009026F8"/>
    <w:rsid w:val="00903B9F"/>
    <w:rsid w:val="00904AD9"/>
    <w:rsid w:val="009112C9"/>
    <w:rsid w:val="00913F3F"/>
    <w:rsid w:val="00920E8F"/>
    <w:rsid w:val="00925286"/>
    <w:rsid w:val="00925630"/>
    <w:rsid w:val="00927B69"/>
    <w:rsid w:val="00930915"/>
    <w:rsid w:val="00932832"/>
    <w:rsid w:val="00932EAD"/>
    <w:rsid w:val="00935D06"/>
    <w:rsid w:val="009406E7"/>
    <w:rsid w:val="00941AED"/>
    <w:rsid w:val="009424DA"/>
    <w:rsid w:val="009433DD"/>
    <w:rsid w:val="009438A7"/>
    <w:rsid w:val="00944470"/>
    <w:rsid w:val="00944824"/>
    <w:rsid w:val="00945DB6"/>
    <w:rsid w:val="00945F67"/>
    <w:rsid w:val="00950518"/>
    <w:rsid w:val="00950A14"/>
    <w:rsid w:val="009512E3"/>
    <w:rsid w:val="00952D73"/>
    <w:rsid w:val="00953BE4"/>
    <w:rsid w:val="009540C2"/>
    <w:rsid w:val="00954B32"/>
    <w:rsid w:val="00956192"/>
    <w:rsid w:val="00957632"/>
    <w:rsid w:val="00957FED"/>
    <w:rsid w:val="009612EE"/>
    <w:rsid w:val="00964B37"/>
    <w:rsid w:val="00965720"/>
    <w:rsid w:val="00965EB5"/>
    <w:rsid w:val="009660DC"/>
    <w:rsid w:val="00967D13"/>
    <w:rsid w:val="00971A09"/>
    <w:rsid w:val="00973218"/>
    <w:rsid w:val="00973422"/>
    <w:rsid w:val="0097653A"/>
    <w:rsid w:val="00976C5F"/>
    <w:rsid w:val="00976FB6"/>
    <w:rsid w:val="00977009"/>
    <w:rsid w:val="009778BE"/>
    <w:rsid w:val="00983CE0"/>
    <w:rsid w:val="00991DF0"/>
    <w:rsid w:val="0099341C"/>
    <w:rsid w:val="009967B5"/>
    <w:rsid w:val="009A013E"/>
    <w:rsid w:val="009A1F62"/>
    <w:rsid w:val="009A2F7D"/>
    <w:rsid w:val="009A49B0"/>
    <w:rsid w:val="009A4F68"/>
    <w:rsid w:val="009A531F"/>
    <w:rsid w:val="009A545D"/>
    <w:rsid w:val="009A7029"/>
    <w:rsid w:val="009A7B05"/>
    <w:rsid w:val="009B06FF"/>
    <w:rsid w:val="009B1DA5"/>
    <w:rsid w:val="009B34D5"/>
    <w:rsid w:val="009B3DC7"/>
    <w:rsid w:val="009B4B6D"/>
    <w:rsid w:val="009B5284"/>
    <w:rsid w:val="009B7189"/>
    <w:rsid w:val="009C6E45"/>
    <w:rsid w:val="009C79BF"/>
    <w:rsid w:val="009D0497"/>
    <w:rsid w:val="009D1580"/>
    <w:rsid w:val="009D1FC7"/>
    <w:rsid w:val="009D2978"/>
    <w:rsid w:val="009D4519"/>
    <w:rsid w:val="009D4A8F"/>
    <w:rsid w:val="009D547C"/>
    <w:rsid w:val="009D5BE8"/>
    <w:rsid w:val="009D72CF"/>
    <w:rsid w:val="009E0CD1"/>
    <w:rsid w:val="009E132D"/>
    <w:rsid w:val="009E1451"/>
    <w:rsid w:val="009E2474"/>
    <w:rsid w:val="009E24B9"/>
    <w:rsid w:val="009E51A4"/>
    <w:rsid w:val="009F0865"/>
    <w:rsid w:val="009F1BE1"/>
    <w:rsid w:val="009F6395"/>
    <w:rsid w:val="009F6B34"/>
    <w:rsid w:val="009F75DC"/>
    <w:rsid w:val="00A036FA"/>
    <w:rsid w:val="00A04868"/>
    <w:rsid w:val="00A062E4"/>
    <w:rsid w:val="00A14DE6"/>
    <w:rsid w:val="00A151E7"/>
    <w:rsid w:val="00A16BE8"/>
    <w:rsid w:val="00A20042"/>
    <w:rsid w:val="00A2278D"/>
    <w:rsid w:val="00A24D9E"/>
    <w:rsid w:val="00A3145B"/>
    <w:rsid w:val="00A31B83"/>
    <w:rsid w:val="00A33D5E"/>
    <w:rsid w:val="00A33E02"/>
    <w:rsid w:val="00A3620F"/>
    <w:rsid w:val="00A3656E"/>
    <w:rsid w:val="00A3701F"/>
    <w:rsid w:val="00A40159"/>
    <w:rsid w:val="00A436E3"/>
    <w:rsid w:val="00A45D55"/>
    <w:rsid w:val="00A47ADA"/>
    <w:rsid w:val="00A54973"/>
    <w:rsid w:val="00A5519D"/>
    <w:rsid w:val="00A55C23"/>
    <w:rsid w:val="00A56939"/>
    <w:rsid w:val="00A6039A"/>
    <w:rsid w:val="00A620E3"/>
    <w:rsid w:val="00A62CAB"/>
    <w:rsid w:val="00A65D20"/>
    <w:rsid w:val="00A67349"/>
    <w:rsid w:val="00A67B1D"/>
    <w:rsid w:val="00A71010"/>
    <w:rsid w:val="00A74FE3"/>
    <w:rsid w:val="00A751AE"/>
    <w:rsid w:val="00A763F6"/>
    <w:rsid w:val="00A767DE"/>
    <w:rsid w:val="00A76D83"/>
    <w:rsid w:val="00A77C4C"/>
    <w:rsid w:val="00A806BF"/>
    <w:rsid w:val="00A8099A"/>
    <w:rsid w:val="00A82345"/>
    <w:rsid w:val="00A835F9"/>
    <w:rsid w:val="00A84A69"/>
    <w:rsid w:val="00A85AA8"/>
    <w:rsid w:val="00A87254"/>
    <w:rsid w:val="00A879BB"/>
    <w:rsid w:val="00A90515"/>
    <w:rsid w:val="00A905DF"/>
    <w:rsid w:val="00A91C48"/>
    <w:rsid w:val="00A91ED0"/>
    <w:rsid w:val="00A923C2"/>
    <w:rsid w:val="00A92A40"/>
    <w:rsid w:val="00A93387"/>
    <w:rsid w:val="00A93CB3"/>
    <w:rsid w:val="00A941DC"/>
    <w:rsid w:val="00A9698D"/>
    <w:rsid w:val="00A96A17"/>
    <w:rsid w:val="00A97793"/>
    <w:rsid w:val="00AA1EE3"/>
    <w:rsid w:val="00AA3231"/>
    <w:rsid w:val="00AB786B"/>
    <w:rsid w:val="00AC012C"/>
    <w:rsid w:val="00AC17A8"/>
    <w:rsid w:val="00AC349F"/>
    <w:rsid w:val="00AC3B2E"/>
    <w:rsid w:val="00AC52C8"/>
    <w:rsid w:val="00AC5B73"/>
    <w:rsid w:val="00AC7794"/>
    <w:rsid w:val="00AD2964"/>
    <w:rsid w:val="00AD2CB8"/>
    <w:rsid w:val="00AD318F"/>
    <w:rsid w:val="00AD321D"/>
    <w:rsid w:val="00AD3314"/>
    <w:rsid w:val="00AD7760"/>
    <w:rsid w:val="00AE0035"/>
    <w:rsid w:val="00AE1094"/>
    <w:rsid w:val="00AE1EE5"/>
    <w:rsid w:val="00AE27EE"/>
    <w:rsid w:val="00AE38B5"/>
    <w:rsid w:val="00AE6072"/>
    <w:rsid w:val="00AE675A"/>
    <w:rsid w:val="00AE7270"/>
    <w:rsid w:val="00AE781E"/>
    <w:rsid w:val="00AF2C2B"/>
    <w:rsid w:val="00AF3169"/>
    <w:rsid w:val="00AF3FE8"/>
    <w:rsid w:val="00AF41FD"/>
    <w:rsid w:val="00AF4F3A"/>
    <w:rsid w:val="00AF57F0"/>
    <w:rsid w:val="00AF5DEC"/>
    <w:rsid w:val="00AF5DEE"/>
    <w:rsid w:val="00AF5FF5"/>
    <w:rsid w:val="00AF7CAF"/>
    <w:rsid w:val="00B0125B"/>
    <w:rsid w:val="00B03599"/>
    <w:rsid w:val="00B07809"/>
    <w:rsid w:val="00B112D1"/>
    <w:rsid w:val="00B14595"/>
    <w:rsid w:val="00B14E96"/>
    <w:rsid w:val="00B150EB"/>
    <w:rsid w:val="00B158BF"/>
    <w:rsid w:val="00B16ECC"/>
    <w:rsid w:val="00B20EB0"/>
    <w:rsid w:val="00B225BF"/>
    <w:rsid w:val="00B22890"/>
    <w:rsid w:val="00B23F3D"/>
    <w:rsid w:val="00B30CF1"/>
    <w:rsid w:val="00B31C66"/>
    <w:rsid w:val="00B32645"/>
    <w:rsid w:val="00B36099"/>
    <w:rsid w:val="00B36E3C"/>
    <w:rsid w:val="00B370F2"/>
    <w:rsid w:val="00B3756D"/>
    <w:rsid w:val="00B41F3C"/>
    <w:rsid w:val="00B445DA"/>
    <w:rsid w:val="00B44CBD"/>
    <w:rsid w:val="00B458E9"/>
    <w:rsid w:val="00B51B7C"/>
    <w:rsid w:val="00B51D73"/>
    <w:rsid w:val="00B53618"/>
    <w:rsid w:val="00B54201"/>
    <w:rsid w:val="00B56264"/>
    <w:rsid w:val="00B56A0D"/>
    <w:rsid w:val="00B56AB4"/>
    <w:rsid w:val="00B57D61"/>
    <w:rsid w:val="00B6421D"/>
    <w:rsid w:val="00B6658B"/>
    <w:rsid w:val="00B672C2"/>
    <w:rsid w:val="00B70EC2"/>
    <w:rsid w:val="00B70F62"/>
    <w:rsid w:val="00B71F57"/>
    <w:rsid w:val="00B82BBB"/>
    <w:rsid w:val="00B84027"/>
    <w:rsid w:val="00B92A9C"/>
    <w:rsid w:val="00B95EDE"/>
    <w:rsid w:val="00B95EF8"/>
    <w:rsid w:val="00B97CAE"/>
    <w:rsid w:val="00B97ECC"/>
    <w:rsid w:val="00BA1DBE"/>
    <w:rsid w:val="00BA2888"/>
    <w:rsid w:val="00BA3AF9"/>
    <w:rsid w:val="00BA63A5"/>
    <w:rsid w:val="00BA74A9"/>
    <w:rsid w:val="00BB2E8B"/>
    <w:rsid w:val="00BB3495"/>
    <w:rsid w:val="00BB51E7"/>
    <w:rsid w:val="00BB63C4"/>
    <w:rsid w:val="00BB6924"/>
    <w:rsid w:val="00BC04DE"/>
    <w:rsid w:val="00BC2C93"/>
    <w:rsid w:val="00BC2DE8"/>
    <w:rsid w:val="00BC345C"/>
    <w:rsid w:val="00BC5BC1"/>
    <w:rsid w:val="00BC6055"/>
    <w:rsid w:val="00BC6869"/>
    <w:rsid w:val="00BC7957"/>
    <w:rsid w:val="00BC7995"/>
    <w:rsid w:val="00BC7A10"/>
    <w:rsid w:val="00BD1F61"/>
    <w:rsid w:val="00BD2963"/>
    <w:rsid w:val="00BD2DEE"/>
    <w:rsid w:val="00BD68AF"/>
    <w:rsid w:val="00BD7646"/>
    <w:rsid w:val="00BD7827"/>
    <w:rsid w:val="00BD7BA0"/>
    <w:rsid w:val="00BE09DB"/>
    <w:rsid w:val="00BE0B68"/>
    <w:rsid w:val="00BE0C09"/>
    <w:rsid w:val="00BF04E0"/>
    <w:rsid w:val="00BF2B2F"/>
    <w:rsid w:val="00BF3655"/>
    <w:rsid w:val="00BF4FFF"/>
    <w:rsid w:val="00BF50EF"/>
    <w:rsid w:val="00BF5EE3"/>
    <w:rsid w:val="00C00A9A"/>
    <w:rsid w:val="00C04759"/>
    <w:rsid w:val="00C055E1"/>
    <w:rsid w:val="00C07434"/>
    <w:rsid w:val="00C07F9E"/>
    <w:rsid w:val="00C11B96"/>
    <w:rsid w:val="00C13221"/>
    <w:rsid w:val="00C13B82"/>
    <w:rsid w:val="00C15A8C"/>
    <w:rsid w:val="00C1627E"/>
    <w:rsid w:val="00C176FC"/>
    <w:rsid w:val="00C20325"/>
    <w:rsid w:val="00C20554"/>
    <w:rsid w:val="00C2118D"/>
    <w:rsid w:val="00C240F5"/>
    <w:rsid w:val="00C24F42"/>
    <w:rsid w:val="00C25F0E"/>
    <w:rsid w:val="00C26539"/>
    <w:rsid w:val="00C274BC"/>
    <w:rsid w:val="00C27D8E"/>
    <w:rsid w:val="00C311C7"/>
    <w:rsid w:val="00C31B99"/>
    <w:rsid w:val="00C32885"/>
    <w:rsid w:val="00C3615C"/>
    <w:rsid w:val="00C3623E"/>
    <w:rsid w:val="00C377FA"/>
    <w:rsid w:val="00C37867"/>
    <w:rsid w:val="00C40D22"/>
    <w:rsid w:val="00C4153C"/>
    <w:rsid w:val="00C44DE3"/>
    <w:rsid w:val="00C45579"/>
    <w:rsid w:val="00C45732"/>
    <w:rsid w:val="00C54E6C"/>
    <w:rsid w:val="00C555CB"/>
    <w:rsid w:val="00C558D1"/>
    <w:rsid w:val="00C57B5B"/>
    <w:rsid w:val="00C57DAE"/>
    <w:rsid w:val="00C619EA"/>
    <w:rsid w:val="00C62959"/>
    <w:rsid w:val="00C647D3"/>
    <w:rsid w:val="00C7201B"/>
    <w:rsid w:val="00C73B1D"/>
    <w:rsid w:val="00C804B7"/>
    <w:rsid w:val="00C81C81"/>
    <w:rsid w:val="00C8752A"/>
    <w:rsid w:val="00C87A55"/>
    <w:rsid w:val="00C87CF5"/>
    <w:rsid w:val="00C92208"/>
    <w:rsid w:val="00C92FD1"/>
    <w:rsid w:val="00C95C36"/>
    <w:rsid w:val="00CA1BE2"/>
    <w:rsid w:val="00CA1C81"/>
    <w:rsid w:val="00CA21CB"/>
    <w:rsid w:val="00CA2324"/>
    <w:rsid w:val="00CA2875"/>
    <w:rsid w:val="00CA32BD"/>
    <w:rsid w:val="00CA4272"/>
    <w:rsid w:val="00CA4521"/>
    <w:rsid w:val="00CA4CC4"/>
    <w:rsid w:val="00CB1D7C"/>
    <w:rsid w:val="00CB3523"/>
    <w:rsid w:val="00CB391E"/>
    <w:rsid w:val="00CB3F66"/>
    <w:rsid w:val="00CB75F6"/>
    <w:rsid w:val="00CC200A"/>
    <w:rsid w:val="00CC25DD"/>
    <w:rsid w:val="00CC3EEF"/>
    <w:rsid w:val="00CC417E"/>
    <w:rsid w:val="00CC45B9"/>
    <w:rsid w:val="00CD0B7A"/>
    <w:rsid w:val="00CD139D"/>
    <w:rsid w:val="00CD2CBD"/>
    <w:rsid w:val="00CD5729"/>
    <w:rsid w:val="00CD70A5"/>
    <w:rsid w:val="00CE053E"/>
    <w:rsid w:val="00CE0F30"/>
    <w:rsid w:val="00CE1642"/>
    <w:rsid w:val="00CE40D0"/>
    <w:rsid w:val="00CE42A6"/>
    <w:rsid w:val="00CE6149"/>
    <w:rsid w:val="00CF09E7"/>
    <w:rsid w:val="00CF32A0"/>
    <w:rsid w:val="00CF353D"/>
    <w:rsid w:val="00CF6534"/>
    <w:rsid w:val="00CF6A47"/>
    <w:rsid w:val="00CF7293"/>
    <w:rsid w:val="00CF7764"/>
    <w:rsid w:val="00CF7F8A"/>
    <w:rsid w:val="00D00612"/>
    <w:rsid w:val="00D00FDD"/>
    <w:rsid w:val="00D01E48"/>
    <w:rsid w:val="00D04762"/>
    <w:rsid w:val="00D06A92"/>
    <w:rsid w:val="00D10BBE"/>
    <w:rsid w:val="00D1111D"/>
    <w:rsid w:val="00D16CBA"/>
    <w:rsid w:val="00D1770A"/>
    <w:rsid w:val="00D17CD0"/>
    <w:rsid w:val="00D206A6"/>
    <w:rsid w:val="00D211AD"/>
    <w:rsid w:val="00D23BC4"/>
    <w:rsid w:val="00D25EF7"/>
    <w:rsid w:val="00D30B75"/>
    <w:rsid w:val="00D3261C"/>
    <w:rsid w:val="00D3398B"/>
    <w:rsid w:val="00D33B6C"/>
    <w:rsid w:val="00D349EE"/>
    <w:rsid w:val="00D405C9"/>
    <w:rsid w:val="00D40964"/>
    <w:rsid w:val="00D412D5"/>
    <w:rsid w:val="00D41FC9"/>
    <w:rsid w:val="00D43B25"/>
    <w:rsid w:val="00D43E98"/>
    <w:rsid w:val="00D43F60"/>
    <w:rsid w:val="00D449A7"/>
    <w:rsid w:val="00D51688"/>
    <w:rsid w:val="00D521E5"/>
    <w:rsid w:val="00D52335"/>
    <w:rsid w:val="00D55AFF"/>
    <w:rsid w:val="00D56053"/>
    <w:rsid w:val="00D569CC"/>
    <w:rsid w:val="00D57DDF"/>
    <w:rsid w:val="00D60F5E"/>
    <w:rsid w:val="00D617A1"/>
    <w:rsid w:val="00D62D67"/>
    <w:rsid w:val="00D63BF1"/>
    <w:rsid w:val="00D66A93"/>
    <w:rsid w:val="00D71AF7"/>
    <w:rsid w:val="00D739A7"/>
    <w:rsid w:val="00D7535B"/>
    <w:rsid w:val="00D7594F"/>
    <w:rsid w:val="00D76B6E"/>
    <w:rsid w:val="00D77276"/>
    <w:rsid w:val="00D77858"/>
    <w:rsid w:val="00D816BA"/>
    <w:rsid w:val="00D839A5"/>
    <w:rsid w:val="00D858CE"/>
    <w:rsid w:val="00D85AC2"/>
    <w:rsid w:val="00D85D93"/>
    <w:rsid w:val="00D866BE"/>
    <w:rsid w:val="00D86841"/>
    <w:rsid w:val="00D87209"/>
    <w:rsid w:val="00D92171"/>
    <w:rsid w:val="00D92B5F"/>
    <w:rsid w:val="00D92BD1"/>
    <w:rsid w:val="00D92E40"/>
    <w:rsid w:val="00D965EC"/>
    <w:rsid w:val="00D9677D"/>
    <w:rsid w:val="00DA32B4"/>
    <w:rsid w:val="00DA4676"/>
    <w:rsid w:val="00DA4CF2"/>
    <w:rsid w:val="00DA7A9D"/>
    <w:rsid w:val="00DB019F"/>
    <w:rsid w:val="00DB11CB"/>
    <w:rsid w:val="00DB3547"/>
    <w:rsid w:val="00DB6747"/>
    <w:rsid w:val="00DB6B0D"/>
    <w:rsid w:val="00DC0D73"/>
    <w:rsid w:val="00DC3A1C"/>
    <w:rsid w:val="00DC3DB8"/>
    <w:rsid w:val="00DC4192"/>
    <w:rsid w:val="00DC4A00"/>
    <w:rsid w:val="00DC5450"/>
    <w:rsid w:val="00DC57C0"/>
    <w:rsid w:val="00DC7D72"/>
    <w:rsid w:val="00DD038D"/>
    <w:rsid w:val="00DD12EE"/>
    <w:rsid w:val="00DD1A6C"/>
    <w:rsid w:val="00DD5A14"/>
    <w:rsid w:val="00DD6AAE"/>
    <w:rsid w:val="00DE2848"/>
    <w:rsid w:val="00DF15F7"/>
    <w:rsid w:val="00DF16ED"/>
    <w:rsid w:val="00DF2AD8"/>
    <w:rsid w:val="00DF595C"/>
    <w:rsid w:val="00DF6DC5"/>
    <w:rsid w:val="00DF724E"/>
    <w:rsid w:val="00E01BA9"/>
    <w:rsid w:val="00E06681"/>
    <w:rsid w:val="00E07FF1"/>
    <w:rsid w:val="00E169DA"/>
    <w:rsid w:val="00E20483"/>
    <w:rsid w:val="00E20DC3"/>
    <w:rsid w:val="00E222A9"/>
    <w:rsid w:val="00E250E3"/>
    <w:rsid w:val="00E2559E"/>
    <w:rsid w:val="00E26AAD"/>
    <w:rsid w:val="00E30D0E"/>
    <w:rsid w:val="00E32346"/>
    <w:rsid w:val="00E33A66"/>
    <w:rsid w:val="00E35232"/>
    <w:rsid w:val="00E364B6"/>
    <w:rsid w:val="00E36E81"/>
    <w:rsid w:val="00E37169"/>
    <w:rsid w:val="00E3773B"/>
    <w:rsid w:val="00E37AB4"/>
    <w:rsid w:val="00E37E63"/>
    <w:rsid w:val="00E37F1B"/>
    <w:rsid w:val="00E418E9"/>
    <w:rsid w:val="00E421CD"/>
    <w:rsid w:val="00E43E31"/>
    <w:rsid w:val="00E44FDF"/>
    <w:rsid w:val="00E47332"/>
    <w:rsid w:val="00E479BF"/>
    <w:rsid w:val="00E52FD0"/>
    <w:rsid w:val="00E53410"/>
    <w:rsid w:val="00E53B1F"/>
    <w:rsid w:val="00E54E92"/>
    <w:rsid w:val="00E5782B"/>
    <w:rsid w:val="00E6272C"/>
    <w:rsid w:val="00E62AE4"/>
    <w:rsid w:val="00E62B9E"/>
    <w:rsid w:val="00E6583E"/>
    <w:rsid w:val="00E65C6D"/>
    <w:rsid w:val="00E65FCF"/>
    <w:rsid w:val="00E714E9"/>
    <w:rsid w:val="00E7183F"/>
    <w:rsid w:val="00E72550"/>
    <w:rsid w:val="00E73158"/>
    <w:rsid w:val="00E74354"/>
    <w:rsid w:val="00E7443F"/>
    <w:rsid w:val="00E75C48"/>
    <w:rsid w:val="00E767FF"/>
    <w:rsid w:val="00E81F20"/>
    <w:rsid w:val="00E82838"/>
    <w:rsid w:val="00E82BF0"/>
    <w:rsid w:val="00E8302B"/>
    <w:rsid w:val="00E85475"/>
    <w:rsid w:val="00E85FA8"/>
    <w:rsid w:val="00E87CD2"/>
    <w:rsid w:val="00E90AC9"/>
    <w:rsid w:val="00E91517"/>
    <w:rsid w:val="00E93490"/>
    <w:rsid w:val="00E965DA"/>
    <w:rsid w:val="00E9793D"/>
    <w:rsid w:val="00EA0259"/>
    <w:rsid w:val="00EA04D7"/>
    <w:rsid w:val="00EA0C16"/>
    <w:rsid w:val="00EA498E"/>
    <w:rsid w:val="00EA73FA"/>
    <w:rsid w:val="00EB1D02"/>
    <w:rsid w:val="00EB23D1"/>
    <w:rsid w:val="00EB63D2"/>
    <w:rsid w:val="00EB6F94"/>
    <w:rsid w:val="00EB75FC"/>
    <w:rsid w:val="00EB7DF9"/>
    <w:rsid w:val="00EC06EA"/>
    <w:rsid w:val="00EC378D"/>
    <w:rsid w:val="00EC3AE0"/>
    <w:rsid w:val="00ED0798"/>
    <w:rsid w:val="00ED19F4"/>
    <w:rsid w:val="00ED2BFE"/>
    <w:rsid w:val="00ED3C84"/>
    <w:rsid w:val="00ED7E79"/>
    <w:rsid w:val="00EE1DAB"/>
    <w:rsid w:val="00EE1FE2"/>
    <w:rsid w:val="00EE20FD"/>
    <w:rsid w:val="00EE2130"/>
    <w:rsid w:val="00EE305C"/>
    <w:rsid w:val="00EE3C22"/>
    <w:rsid w:val="00EE443E"/>
    <w:rsid w:val="00EE7D96"/>
    <w:rsid w:val="00EF01ED"/>
    <w:rsid w:val="00EF0357"/>
    <w:rsid w:val="00EF0557"/>
    <w:rsid w:val="00EF07CD"/>
    <w:rsid w:val="00EF1842"/>
    <w:rsid w:val="00EF2C24"/>
    <w:rsid w:val="00EF4198"/>
    <w:rsid w:val="00EF4E92"/>
    <w:rsid w:val="00EF5B17"/>
    <w:rsid w:val="00EF68E7"/>
    <w:rsid w:val="00EF68FB"/>
    <w:rsid w:val="00EF69D7"/>
    <w:rsid w:val="00EF776D"/>
    <w:rsid w:val="00F00E4B"/>
    <w:rsid w:val="00F015E4"/>
    <w:rsid w:val="00F038B7"/>
    <w:rsid w:val="00F06492"/>
    <w:rsid w:val="00F10407"/>
    <w:rsid w:val="00F122CC"/>
    <w:rsid w:val="00F161FE"/>
    <w:rsid w:val="00F16D13"/>
    <w:rsid w:val="00F21CF9"/>
    <w:rsid w:val="00F2424C"/>
    <w:rsid w:val="00F26D74"/>
    <w:rsid w:val="00F27335"/>
    <w:rsid w:val="00F2745B"/>
    <w:rsid w:val="00F30A51"/>
    <w:rsid w:val="00F315ED"/>
    <w:rsid w:val="00F321BF"/>
    <w:rsid w:val="00F347AC"/>
    <w:rsid w:val="00F36B26"/>
    <w:rsid w:val="00F36DDE"/>
    <w:rsid w:val="00F4156E"/>
    <w:rsid w:val="00F42476"/>
    <w:rsid w:val="00F4498E"/>
    <w:rsid w:val="00F44D13"/>
    <w:rsid w:val="00F472AD"/>
    <w:rsid w:val="00F4760C"/>
    <w:rsid w:val="00F519CC"/>
    <w:rsid w:val="00F52F9D"/>
    <w:rsid w:val="00F54EFF"/>
    <w:rsid w:val="00F56287"/>
    <w:rsid w:val="00F569E8"/>
    <w:rsid w:val="00F573B5"/>
    <w:rsid w:val="00F6094F"/>
    <w:rsid w:val="00F702B9"/>
    <w:rsid w:val="00F71596"/>
    <w:rsid w:val="00F73E0F"/>
    <w:rsid w:val="00F7770D"/>
    <w:rsid w:val="00F80716"/>
    <w:rsid w:val="00F81EB2"/>
    <w:rsid w:val="00F842D9"/>
    <w:rsid w:val="00F85807"/>
    <w:rsid w:val="00F85E2C"/>
    <w:rsid w:val="00F85E34"/>
    <w:rsid w:val="00F86507"/>
    <w:rsid w:val="00F924D0"/>
    <w:rsid w:val="00F93BF4"/>
    <w:rsid w:val="00F95F76"/>
    <w:rsid w:val="00FA015F"/>
    <w:rsid w:val="00FA153E"/>
    <w:rsid w:val="00FA24A3"/>
    <w:rsid w:val="00FA4751"/>
    <w:rsid w:val="00FA4A2E"/>
    <w:rsid w:val="00FA4C46"/>
    <w:rsid w:val="00FA5283"/>
    <w:rsid w:val="00FA6DE9"/>
    <w:rsid w:val="00FB24DB"/>
    <w:rsid w:val="00FB3788"/>
    <w:rsid w:val="00FB53BB"/>
    <w:rsid w:val="00FB550C"/>
    <w:rsid w:val="00FB6669"/>
    <w:rsid w:val="00FB6A05"/>
    <w:rsid w:val="00FB718D"/>
    <w:rsid w:val="00FC067F"/>
    <w:rsid w:val="00FC291E"/>
    <w:rsid w:val="00FC29F5"/>
    <w:rsid w:val="00FC2FEC"/>
    <w:rsid w:val="00FC449B"/>
    <w:rsid w:val="00FC5B23"/>
    <w:rsid w:val="00FD407F"/>
    <w:rsid w:val="00FD673F"/>
    <w:rsid w:val="00FD674D"/>
    <w:rsid w:val="00FD6CB8"/>
    <w:rsid w:val="00FE121E"/>
    <w:rsid w:val="00FE1D83"/>
    <w:rsid w:val="00FE2AD2"/>
    <w:rsid w:val="00FE366A"/>
    <w:rsid w:val="00FE4AC4"/>
    <w:rsid w:val="00FE6999"/>
    <w:rsid w:val="00FE7D9D"/>
    <w:rsid w:val="00FF0A46"/>
    <w:rsid w:val="00FF0F7C"/>
    <w:rsid w:val="00FF2FDB"/>
    <w:rsid w:val="00FF343F"/>
    <w:rsid w:val="00FF3E76"/>
    <w:rsid w:val="00FF3F54"/>
    <w:rsid w:val="00FF422B"/>
    <w:rsid w:val="00FF4385"/>
    <w:rsid w:val="00FF5241"/>
    <w:rsid w:val="00FF5EDF"/>
    <w:rsid w:val="00FF6C93"/>
    <w:rsid w:val="00FF796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C27588"/>
  <w15:docId w15:val="{DAA795D0-1E20-4B8F-A961-9E309A5BDF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558D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C558D1"/>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C558D1"/>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558D1"/>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semiHidden/>
    <w:rsid w:val="00C558D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C558D1"/>
    <w:rPr>
      <w:rFonts w:asciiTheme="majorHAnsi" w:eastAsiaTheme="majorEastAsia" w:hAnsiTheme="majorHAnsi" w:cstheme="majorBidi"/>
      <w:color w:val="243F60" w:themeColor="accent1" w:themeShade="7F"/>
      <w:sz w:val="24"/>
      <w:szCs w:val="24"/>
    </w:rPr>
  </w:style>
  <w:style w:type="paragraph" w:styleId="NoSpacing">
    <w:name w:val="No Spacing"/>
    <w:uiPriority w:val="1"/>
    <w:qFormat/>
    <w:rsid w:val="001151DC"/>
    <w:pPr>
      <w:spacing w:after="0" w:line="240" w:lineRule="auto"/>
    </w:pPr>
  </w:style>
  <w:style w:type="table" w:styleId="TableGrid">
    <w:name w:val="Table Grid"/>
    <w:basedOn w:val="TableNormal"/>
    <w:uiPriority w:val="39"/>
    <w:rsid w:val="001151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A43DC"/>
    <w:pPr>
      <w:spacing w:after="160" w:line="259" w:lineRule="auto"/>
      <w:ind w:left="720"/>
      <w:contextualSpacing/>
    </w:pPr>
  </w:style>
  <w:style w:type="paragraph" w:styleId="Header">
    <w:name w:val="header"/>
    <w:basedOn w:val="Normal"/>
    <w:link w:val="HeaderChar"/>
    <w:uiPriority w:val="99"/>
    <w:unhideWhenUsed/>
    <w:rsid w:val="00A036FA"/>
    <w:pPr>
      <w:tabs>
        <w:tab w:val="center" w:pos="4513"/>
        <w:tab w:val="right" w:pos="9026"/>
      </w:tabs>
      <w:spacing w:after="0" w:line="240" w:lineRule="auto"/>
    </w:pPr>
  </w:style>
  <w:style w:type="character" w:customStyle="1" w:styleId="HeaderChar">
    <w:name w:val="Header Char"/>
    <w:basedOn w:val="DefaultParagraphFont"/>
    <w:link w:val="Header"/>
    <w:uiPriority w:val="99"/>
    <w:rsid w:val="00A036FA"/>
  </w:style>
  <w:style w:type="paragraph" w:styleId="Footer">
    <w:name w:val="footer"/>
    <w:basedOn w:val="Normal"/>
    <w:link w:val="FooterChar"/>
    <w:uiPriority w:val="99"/>
    <w:unhideWhenUsed/>
    <w:rsid w:val="00A036FA"/>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36FA"/>
  </w:style>
  <w:style w:type="table" w:customStyle="1" w:styleId="TableGrid1">
    <w:name w:val="Table Grid1"/>
    <w:basedOn w:val="TableNormal"/>
    <w:next w:val="TableGrid"/>
    <w:uiPriority w:val="39"/>
    <w:rsid w:val="008647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PC1">
    <w:name w:val="DPC 1"/>
    <w:basedOn w:val="Normal"/>
    <w:link w:val="DPC1Char"/>
    <w:qFormat/>
    <w:rsid w:val="00864720"/>
    <w:pPr>
      <w:spacing w:after="0" w:line="240" w:lineRule="auto"/>
      <w:ind w:left="993" w:hanging="993"/>
      <w:jc w:val="both"/>
    </w:pPr>
    <w:rPr>
      <w:rFonts w:ascii="Arial" w:hAnsi="Arial" w:cs="Arial"/>
      <w:b/>
    </w:rPr>
  </w:style>
  <w:style w:type="character" w:customStyle="1" w:styleId="DPC1Char">
    <w:name w:val="DPC 1 Char"/>
    <w:basedOn w:val="DefaultParagraphFont"/>
    <w:link w:val="DPC1"/>
    <w:rsid w:val="00864720"/>
    <w:rPr>
      <w:rFonts w:ascii="Arial" w:hAnsi="Arial" w:cs="Arial"/>
      <w:b/>
    </w:rPr>
  </w:style>
  <w:style w:type="paragraph" w:customStyle="1" w:styleId="DPC2">
    <w:name w:val="DPC 2"/>
    <w:basedOn w:val="Normal"/>
    <w:link w:val="DPC2Char"/>
    <w:qFormat/>
    <w:rsid w:val="00864720"/>
    <w:pPr>
      <w:spacing w:after="0" w:line="240" w:lineRule="auto"/>
      <w:ind w:left="993" w:hanging="993"/>
      <w:jc w:val="both"/>
    </w:pPr>
    <w:rPr>
      <w:rFonts w:ascii="Arial" w:hAnsi="Arial" w:cs="Arial"/>
      <w:b/>
    </w:rPr>
  </w:style>
  <w:style w:type="character" w:customStyle="1" w:styleId="DPC2Char">
    <w:name w:val="DPC 2 Char"/>
    <w:basedOn w:val="DefaultParagraphFont"/>
    <w:link w:val="DPC2"/>
    <w:rsid w:val="00864720"/>
    <w:rPr>
      <w:rFonts w:ascii="Arial" w:hAnsi="Arial" w:cs="Arial"/>
      <w:b/>
    </w:rPr>
  </w:style>
  <w:style w:type="paragraph" w:styleId="TOC1">
    <w:name w:val="toc 1"/>
    <w:basedOn w:val="Normal"/>
    <w:next w:val="Normal"/>
    <w:autoRedefine/>
    <w:uiPriority w:val="39"/>
    <w:unhideWhenUsed/>
    <w:rsid w:val="00C558D1"/>
    <w:pPr>
      <w:spacing w:before="240" w:after="120"/>
    </w:pPr>
    <w:rPr>
      <w:rFonts w:cstheme="minorHAnsi"/>
      <w:b/>
      <w:bCs/>
      <w:sz w:val="20"/>
      <w:szCs w:val="20"/>
    </w:rPr>
  </w:style>
  <w:style w:type="paragraph" w:styleId="TOC2">
    <w:name w:val="toc 2"/>
    <w:basedOn w:val="Normal"/>
    <w:next w:val="Normal"/>
    <w:autoRedefine/>
    <w:uiPriority w:val="39"/>
    <w:unhideWhenUsed/>
    <w:rsid w:val="00C558D1"/>
    <w:pPr>
      <w:spacing w:before="120" w:after="0"/>
      <w:ind w:left="220"/>
    </w:pPr>
    <w:rPr>
      <w:rFonts w:cstheme="minorHAnsi"/>
      <w:i/>
      <w:iCs/>
      <w:sz w:val="20"/>
      <w:szCs w:val="20"/>
    </w:rPr>
  </w:style>
  <w:style w:type="paragraph" w:styleId="TOC3">
    <w:name w:val="toc 3"/>
    <w:basedOn w:val="Normal"/>
    <w:next w:val="Normal"/>
    <w:autoRedefine/>
    <w:uiPriority w:val="39"/>
    <w:unhideWhenUsed/>
    <w:rsid w:val="00C558D1"/>
    <w:pPr>
      <w:spacing w:after="0"/>
      <w:ind w:left="440"/>
    </w:pPr>
    <w:rPr>
      <w:rFonts w:cstheme="minorHAnsi"/>
      <w:sz w:val="20"/>
      <w:szCs w:val="20"/>
    </w:rPr>
  </w:style>
  <w:style w:type="paragraph" w:styleId="TOC4">
    <w:name w:val="toc 4"/>
    <w:basedOn w:val="Normal"/>
    <w:next w:val="Normal"/>
    <w:autoRedefine/>
    <w:uiPriority w:val="39"/>
    <w:unhideWhenUsed/>
    <w:rsid w:val="00C558D1"/>
    <w:pPr>
      <w:spacing w:after="0"/>
      <w:ind w:left="660"/>
    </w:pPr>
    <w:rPr>
      <w:rFonts w:cstheme="minorHAnsi"/>
      <w:sz w:val="20"/>
      <w:szCs w:val="20"/>
    </w:rPr>
  </w:style>
  <w:style w:type="paragraph" w:styleId="TOC5">
    <w:name w:val="toc 5"/>
    <w:basedOn w:val="Normal"/>
    <w:next w:val="Normal"/>
    <w:autoRedefine/>
    <w:uiPriority w:val="39"/>
    <w:unhideWhenUsed/>
    <w:rsid w:val="00C558D1"/>
    <w:pPr>
      <w:spacing w:after="0"/>
      <w:ind w:left="880"/>
    </w:pPr>
    <w:rPr>
      <w:rFonts w:cstheme="minorHAnsi"/>
      <w:sz w:val="20"/>
      <w:szCs w:val="20"/>
    </w:rPr>
  </w:style>
  <w:style w:type="paragraph" w:styleId="TOC6">
    <w:name w:val="toc 6"/>
    <w:basedOn w:val="Normal"/>
    <w:next w:val="Normal"/>
    <w:autoRedefine/>
    <w:uiPriority w:val="39"/>
    <w:unhideWhenUsed/>
    <w:rsid w:val="00C558D1"/>
    <w:pPr>
      <w:spacing w:after="0"/>
      <w:ind w:left="1100"/>
    </w:pPr>
    <w:rPr>
      <w:rFonts w:cstheme="minorHAnsi"/>
      <w:sz w:val="20"/>
      <w:szCs w:val="20"/>
    </w:rPr>
  </w:style>
  <w:style w:type="paragraph" w:styleId="TOC7">
    <w:name w:val="toc 7"/>
    <w:basedOn w:val="Normal"/>
    <w:next w:val="Normal"/>
    <w:autoRedefine/>
    <w:uiPriority w:val="39"/>
    <w:unhideWhenUsed/>
    <w:rsid w:val="00C558D1"/>
    <w:pPr>
      <w:spacing w:after="0"/>
      <w:ind w:left="1320"/>
    </w:pPr>
    <w:rPr>
      <w:rFonts w:cstheme="minorHAnsi"/>
      <w:sz w:val="20"/>
      <w:szCs w:val="20"/>
    </w:rPr>
  </w:style>
  <w:style w:type="paragraph" w:styleId="TOC8">
    <w:name w:val="toc 8"/>
    <w:basedOn w:val="Normal"/>
    <w:next w:val="Normal"/>
    <w:autoRedefine/>
    <w:uiPriority w:val="39"/>
    <w:unhideWhenUsed/>
    <w:rsid w:val="00C558D1"/>
    <w:pPr>
      <w:spacing w:after="0"/>
      <w:ind w:left="1540"/>
    </w:pPr>
    <w:rPr>
      <w:rFonts w:cstheme="minorHAnsi"/>
      <w:sz w:val="20"/>
      <w:szCs w:val="20"/>
    </w:rPr>
  </w:style>
  <w:style w:type="paragraph" w:styleId="TOC9">
    <w:name w:val="toc 9"/>
    <w:basedOn w:val="Normal"/>
    <w:next w:val="Normal"/>
    <w:autoRedefine/>
    <w:uiPriority w:val="39"/>
    <w:unhideWhenUsed/>
    <w:rsid w:val="00C558D1"/>
    <w:pPr>
      <w:spacing w:after="0"/>
      <w:ind w:left="1760"/>
    </w:pPr>
    <w:rPr>
      <w:rFonts w:cstheme="minorHAnsi"/>
      <w:sz w:val="20"/>
      <w:szCs w:val="20"/>
    </w:rPr>
  </w:style>
  <w:style w:type="character" w:styleId="Hyperlink">
    <w:name w:val="Hyperlink"/>
    <w:basedOn w:val="DefaultParagraphFont"/>
    <w:uiPriority w:val="99"/>
    <w:unhideWhenUsed/>
    <w:rsid w:val="00C558D1"/>
    <w:rPr>
      <w:color w:val="0000FF" w:themeColor="hyperlink"/>
      <w:u w:val="single"/>
    </w:rPr>
  </w:style>
  <w:style w:type="paragraph" w:styleId="BalloonText">
    <w:name w:val="Balloon Text"/>
    <w:basedOn w:val="Normal"/>
    <w:link w:val="BalloonTextChar"/>
    <w:uiPriority w:val="99"/>
    <w:semiHidden/>
    <w:unhideWhenUsed/>
    <w:rsid w:val="003917F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917FE"/>
    <w:rPr>
      <w:rFonts w:ascii="Segoe UI" w:hAnsi="Segoe UI" w:cs="Segoe UI"/>
      <w:sz w:val="18"/>
      <w:szCs w:val="18"/>
    </w:rPr>
  </w:style>
  <w:style w:type="character" w:customStyle="1" w:styleId="UnresolvedMention1">
    <w:name w:val="Unresolved Mention1"/>
    <w:basedOn w:val="DefaultParagraphFont"/>
    <w:uiPriority w:val="99"/>
    <w:semiHidden/>
    <w:unhideWhenUsed/>
    <w:rsid w:val="00763F37"/>
    <w:rPr>
      <w:color w:val="605E5C"/>
      <w:shd w:val="clear" w:color="auto" w:fill="E1DFDD"/>
    </w:rPr>
  </w:style>
  <w:style w:type="paragraph" w:styleId="PlainText">
    <w:name w:val="Plain Text"/>
    <w:basedOn w:val="Normal"/>
    <w:link w:val="PlainTextChar"/>
    <w:uiPriority w:val="99"/>
    <w:semiHidden/>
    <w:unhideWhenUsed/>
    <w:rsid w:val="00213F09"/>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213F09"/>
    <w:rPr>
      <w:rFonts w:ascii="Calibri" w:hAnsi="Calibri"/>
      <w:szCs w:val="21"/>
    </w:rPr>
  </w:style>
  <w:style w:type="paragraph" w:customStyle="1" w:styleId="font8">
    <w:name w:val="font_8"/>
    <w:basedOn w:val="Normal"/>
    <w:rsid w:val="001B6F55"/>
    <w:pPr>
      <w:spacing w:before="100" w:beforeAutospacing="1" w:after="100" w:afterAutospacing="1" w:line="240" w:lineRule="auto"/>
    </w:pPr>
    <w:rPr>
      <w:rFonts w:ascii="Times New Roman" w:hAnsi="Times New Roman" w:cs="Times New Roman"/>
      <w:color w:val="000000"/>
      <w:sz w:val="24"/>
      <w:szCs w:val="24"/>
      <w:lang w:eastAsia="en-GB"/>
    </w:rPr>
  </w:style>
  <w:style w:type="character" w:customStyle="1" w:styleId="color21">
    <w:name w:val="color_21"/>
    <w:basedOn w:val="DefaultParagraphFont"/>
    <w:rsid w:val="001B6F55"/>
  </w:style>
  <w:style w:type="paragraph" w:customStyle="1" w:styleId="gmail-msolistparagraph">
    <w:name w:val="gmail-msolistparagraph"/>
    <w:basedOn w:val="Normal"/>
    <w:rsid w:val="00AA1EE3"/>
    <w:pPr>
      <w:spacing w:before="100" w:beforeAutospacing="1" w:after="100" w:afterAutospacing="1" w:line="240" w:lineRule="auto"/>
    </w:pPr>
    <w:rPr>
      <w:rFonts w:ascii="Times New Roman" w:hAnsi="Times New Roman" w:cs="Times New Roman"/>
      <w:sz w:val="24"/>
      <w:szCs w:val="24"/>
      <w:lang w:eastAsia="en-GB"/>
    </w:rPr>
  </w:style>
  <w:style w:type="paragraph" w:styleId="NormalWeb">
    <w:name w:val="Normal (Web)"/>
    <w:basedOn w:val="Normal"/>
    <w:uiPriority w:val="99"/>
    <w:unhideWhenUsed/>
    <w:rsid w:val="000D409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FC449B"/>
    <w:pPr>
      <w:spacing w:after="0" w:line="240" w:lineRule="auto"/>
    </w:pPr>
  </w:style>
  <w:style w:type="paragraph" w:customStyle="1" w:styleId="Default">
    <w:name w:val="Default"/>
    <w:rsid w:val="006765A2"/>
    <w:pPr>
      <w:autoSpaceDE w:val="0"/>
      <w:autoSpaceDN w:val="0"/>
      <w:adjustRightInd w:val="0"/>
      <w:spacing w:after="0" w:line="240" w:lineRule="auto"/>
    </w:pPr>
    <w:rPr>
      <w:rFonts w:ascii="Arial" w:hAnsi="Arial" w:cs="Arial"/>
      <w:color w:val="000000"/>
      <w:sz w:val="24"/>
      <w:szCs w:val="24"/>
    </w:rPr>
  </w:style>
  <w:style w:type="paragraph" w:styleId="FootnoteText">
    <w:name w:val="footnote text"/>
    <w:basedOn w:val="Normal"/>
    <w:link w:val="FootnoteTextChar"/>
    <w:uiPriority w:val="99"/>
    <w:semiHidden/>
    <w:unhideWhenUsed/>
    <w:rsid w:val="00BF04E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F04E0"/>
    <w:rPr>
      <w:sz w:val="20"/>
      <w:szCs w:val="20"/>
    </w:rPr>
  </w:style>
  <w:style w:type="character" w:styleId="FootnoteReference">
    <w:name w:val="footnote reference"/>
    <w:basedOn w:val="DefaultParagraphFont"/>
    <w:uiPriority w:val="99"/>
    <w:semiHidden/>
    <w:unhideWhenUsed/>
    <w:rsid w:val="00BF04E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04106">
      <w:bodyDiv w:val="1"/>
      <w:marLeft w:val="0"/>
      <w:marRight w:val="0"/>
      <w:marTop w:val="0"/>
      <w:marBottom w:val="0"/>
      <w:divBdr>
        <w:top w:val="none" w:sz="0" w:space="0" w:color="auto"/>
        <w:left w:val="none" w:sz="0" w:space="0" w:color="auto"/>
        <w:bottom w:val="none" w:sz="0" w:space="0" w:color="auto"/>
        <w:right w:val="none" w:sz="0" w:space="0" w:color="auto"/>
      </w:divBdr>
    </w:div>
    <w:div w:id="31659278">
      <w:bodyDiv w:val="1"/>
      <w:marLeft w:val="0"/>
      <w:marRight w:val="0"/>
      <w:marTop w:val="0"/>
      <w:marBottom w:val="0"/>
      <w:divBdr>
        <w:top w:val="none" w:sz="0" w:space="0" w:color="auto"/>
        <w:left w:val="none" w:sz="0" w:space="0" w:color="auto"/>
        <w:bottom w:val="none" w:sz="0" w:space="0" w:color="auto"/>
        <w:right w:val="none" w:sz="0" w:space="0" w:color="auto"/>
      </w:divBdr>
    </w:div>
    <w:div w:id="284387600">
      <w:bodyDiv w:val="1"/>
      <w:marLeft w:val="0"/>
      <w:marRight w:val="0"/>
      <w:marTop w:val="0"/>
      <w:marBottom w:val="0"/>
      <w:divBdr>
        <w:top w:val="none" w:sz="0" w:space="0" w:color="auto"/>
        <w:left w:val="none" w:sz="0" w:space="0" w:color="auto"/>
        <w:bottom w:val="none" w:sz="0" w:space="0" w:color="auto"/>
        <w:right w:val="none" w:sz="0" w:space="0" w:color="auto"/>
      </w:divBdr>
    </w:div>
    <w:div w:id="602421460">
      <w:bodyDiv w:val="1"/>
      <w:marLeft w:val="0"/>
      <w:marRight w:val="0"/>
      <w:marTop w:val="0"/>
      <w:marBottom w:val="0"/>
      <w:divBdr>
        <w:top w:val="none" w:sz="0" w:space="0" w:color="auto"/>
        <w:left w:val="none" w:sz="0" w:space="0" w:color="auto"/>
        <w:bottom w:val="none" w:sz="0" w:space="0" w:color="auto"/>
        <w:right w:val="none" w:sz="0" w:space="0" w:color="auto"/>
      </w:divBdr>
    </w:div>
    <w:div w:id="740832234">
      <w:bodyDiv w:val="1"/>
      <w:marLeft w:val="0"/>
      <w:marRight w:val="0"/>
      <w:marTop w:val="0"/>
      <w:marBottom w:val="0"/>
      <w:divBdr>
        <w:top w:val="none" w:sz="0" w:space="0" w:color="auto"/>
        <w:left w:val="none" w:sz="0" w:space="0" w:color="auto"/>
        <w:bottom w:val="none" w:sz="0" w:space="0" w:color="auto"/>
        <w:right w:val="none" w:sz="0" w:space="0" w:color="auto"/>
      </w:divBdr>
    </w:div>
    <w:div w:id="777992355">
      <w:bodyDiv w:val="1"/>
      <w:marLeft w:val="0"/>
      <w:marRight w:val="0"/>
      <w:marTop w:val="0"/>
      <w:marBottom w:val="0"/>
      <w:divBdr>
        <w:top w:val="none" w:sz="0" w:space="0" w:color="auto"/>
        <w:left w:val="none" w:sz="0" w:space="0" w:color="auto"/>
        <w:bottom w:val="none" w:sz="0" w:space="0" w:color="auto"/>
        <w:right w:val="none" w:sz="0" w:space="0" w:color="auto"/>
      </w:divBdr>
    </w:div>
    <w:div w:id="878903811">
      <w:bodyDiv w:val="1"/>
      <w:marLeft w:val="0"/>
      <w:marRight w:val="0"/>
      <w:marTop w:val="0"/>
      <w:marBottom w:val="0"/>
      <w:divBdr>
        <w:top w:val="none" w:sz="0" w:space="0" w:color="auto"/>
        <w:left w:val="none" w:sz="0" w:space="0" w:color="auto"/>
        <w:bottom w:val="none" w:sz="0" w:space="0" w:color="auto"/>
        <w:right w:val="none" w:sz="0" w:space="0" w:color="auto"/>
      </w:divBdr>
    </w:div>
    <w:div w:id="1152061292">
      <w:bodyDiv w:val="1"/>
      <w:marLeft w:val="0"/>
      <w:marRight w:val="0"/>
      <w:marTop w:val="0"/>
      <w:marBottom w:val="0"/>
      <w:divBdr>
        <w:top w:val="none" w:sz="0" w:space="0" w:color="auto"/>
        <w:left w:val="none" w:sz="0" w:space="0" w:color="auto"/>
        <w:bottom w:val="none" w:sz="0" w:space="0" w:color="auto"/>
        <w:right w:val="none" w:sz="0" w:space="0" w:color="auto"/>
      </w:divBdr>
    </w:div>
    <w:div w:id="17528469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21" Type="http://schemas.openxmlformats.org/officeDocument/2006/relationships/hyperlink" Target="http://www.dickenssocietymalton.co.uk/counting-house.html" TargetMode="External"/><Relationship Id="rId34" Type="http://schemas.microsoft.com/office/2007/relationships/hdphoto" Target="media/hdphoto5.wdp"/><Relationship Id="rId42" Type="http://schemas.openxmlformats.org/officeDocument/2006/relationships/image" Target="media/image16.png"/><Relationship Id="rId47" Type="http://schemas.microsoft.com/office/2007/relationships/hdphoto" Target="media/hdphoto11.wdp"/><Relationship Id="rId50" Type="http://schemas.openxmlformats.org/officeDocument/2006/relationships/image" Target="media/image20.png"/><Relationship Id="rId55" Type="http://schemas.microsoft.com/office/2007/relationships/hdphoto" Target="media/hdphoto14.wdp"/><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9.png"/><Relationship Id="rId11" Type="http://schemas.openxmlformats.org/officeDocument/2006/relationships/diagramQuickStyle" Target="diagrams/quickStyle1.xml"/><Relationship Id="rId24" Type="http://schemas.openxmlformats.org/officeDocument/2006/relationships/image" Target="media/image6.png"/><Relationship Id="rId32" Type="http://schemas.microsoft.com/office/2007/relationships/hdphoto" Target="media/hdphoto4.wdp"/><Relationship Id="rId37" Type="http://schemas.openxmlformats.org/officeDocument/2006/relationships/image" Target="media/image13.png"/><Relationship Id="rId40" Type="http://schemas.openxmlformats.org/officeDocument/2006/relationships/image" Target="media/image15.png"/><Relationship Id="rId45" Type="http://schemas.microsoft.com/office/2007/relationships/hdphoto" Target="media/hdphoto10.wdp"/><Relationship Id="rId53" Type="http://schemas.openxmlformats.org/officeDocument/2006/relationships/image" Target="media/image22.jpeg"/><Relationship Id="rId58" Type="http://schemas.openxmlformats.org/officeDocument/2006/relationships/image" Target="media/image25.emf"/><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8.emf"/><Relationship Id="rId19" Type="http://schemas.openxmlformats.org/officeDocument/2006/relationships/image" Target="media/image4.png"/><Relationship Id="rId14" Type="http://schemas.openxmlformats.org/officeDocument/2006/relationships/hyperlink" Target="http://www.malton-tc.gov.uk" TargetMode="External"/><Relationship Id="rId22" Type="http://schemas.openxmlformats.org/officeDocument/2006/relationships/hyperlink" Target="https://www.facebook.com/defencearchaeologygroup/timeline" TargetMode="External"/><Relationship Id="rId27" Type="http://schemas.openxmlformats.org/officeDocument/2006/relationships/image" Target="media/image8.png"/><Relationship Id="rId30" Type="http://schemas.microsoft.com/office/2007/relationships/hdphoto" Target="media/hdphoto3.wdp"/><Relationship Id="rId35" Type="http://schemas.openxmlformats.org/officeDocument/2006/relationships/image" Target="media/image12.png"/><Relationship Id="rId43" Type="http://schemas.microsoft.com/office/2007/relationships/hdphoto" Target="media/hdphoto9.wdp"/><Relationship Id="rId48" Type="http://schemas.openxmlformats.org/officeDocument/2006/relationships/image" Target="media/image19.png"/><Relationship Id="rId56" Type="http://schemas.openxmlformats.org/officeDocument/2006/relationships/image" Target="media/image24.png"/><Relationship Id="rId64" Type="http://schemas.openxmlformats.org/officeDocument/2006/relationships/footer" Target="footer2.xml"/><Relationship Id="rId8" Type="http://schemas.openxmlformats.org/officeDocument/2006/relationships/image" Target="media/image1.jpeg"/><Relationship Id="rId51" Type="http://schemas.microsoft.com/office/2007/relationships/hdphoto" Target="media/hdphoto13.wdp"/><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image" Target="cid:14949717-9288-4EBB-AAFF-B23C3F3D1E89" TargetMode="External"/><Relationship Id="rId25" Type="http://schemas.openxmlformats.org/officeDocument/2006/relationships/image" Target="media/image7.png"/><Relationship Id="rId33" Type="http://schemas.openxmlformats.org/officeDocument/2006/relationships/image" Target="media/image11.png"/><Relationship Id="rId38" Type="http://schemas.microsoft.com/office/2007/relationships/hdphoto" Target="media/hdphoto7.wdp"/><Relationship Id="rId46" Type="http://schemas.openxmlformats.org/officeDocument/2006/relationships/image" Target="media/image18.png"/><Relationship Id="rId59" Type="http://schemas.openxmlformats.org/officeDocument/2006/relationships/image" Target="media/image26.emf"/><Relationship Id="rId20" Type="http://schemas.openxmlformats.org/officeDocument/2006/relationships/image" Target="media/image5.png"/><Relationship Id="rId41" Type="http://schemas.microsoft.com/office/2007/relationships/hdphoto" Target="media/hdphoto8.wdp"/><Relationship Id="rId54" Type="http://schemas.openxmlformats.org/officeDocument/2006/relationships/image" Target="media/image23.png"/><Relationship Id="rId62" Type="http://schemas.openxmlformats.org/officeDocument/2006/relationships/image" Target="media/image2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nortononderwent.co.uk" TargetMode="External"/><Relationship Id="rId23" Type="http://schemas.openxmlformats.org/officeDocument/2006/relationships/hyperlink" Target="http://www.maltoncastlegarden.org.uk/things-to-see" TargetMode="External"/><Relationship Id="rId28" Type="http://schemas.microsoft.com/office/2007/relationships/hdphoto" Target="media/hdphoto2.wdp"/><Relationship Id="rId36" Type="http://schemas.microsoft.com/office/2007/relationships/hdphoto" Target="media/hdphoto6.wdp"/><Relationship Id="rId49" Type="http://schemas.microsoft.com/office/2007/relationships/hdphoto" Target="media/hdphoto12.wdp"/><Relationship Id="rId57" Type="http://schemas.microsoft.com/office/2007/relationships/hdphoto" Target="media/hdphoto15.wdp"/><Relationship Id="rId10" Type="http://schemas.openxmlformats.org/officeDocument/2006/relationships/diagramLayout" Target="diagrams/layout1.xml"/><Relationship Id="rId31" Type="http://schemas.openxmlformats.org/officeDocument/2006/relationships/image" Target="media/image10.png"/><Relationship Id="rId44" Type="http://schemas.openxmlformats.org/officeDocument/2006/relationships/image" Target="media/image17.png"/><Relationship Id="rId52" Type="http://schemas.openxmlformats.org/officeDocument/2006/relationships/image" Target="media/image21.jpeg"/><Relationship Id="rId60" Type="http://schemas.openxmlformats.org/officeDocument/2006/relationships/image" Target="media/image27.emf"/><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diagramData" Target="diagrams/data1.xml"/><Relationship Id="rId13" Type="http://schemas.microsoft.com/office/2007/relationships/diagramDrawing" Target="diagrams/drawing1.xml"/><Relationship Id="rId18" Type="http://schemas.openxmlformats.org/officeDocument/2006/relationships/image" Target="media/image3.jpeg"/><Relationship Id="rId39" Type="http://schemas.openxmlformats.org/officeDocument/2006/relationships/image" Target="media/image14.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3C25F3C-CED4-410D-85F0-B375B1477936}"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GB"/>
        </a:p>
      </dgm:t>
    </dgm:pt>
    <dgm:pt modelId="{7DF96B3A-1235-4768-AE37-061DA652F589}">
      <dgm:prSet phldrT="[Text]"/>
      <dgm:spPr/>
      <dgm:t>
        <a:bodyPr/>
        <a:lstStyle/>
        <a:p>
          <a:r>
            <a:rPr lang="en-GB"/>
            <a:t>National Planning Policy Framework</a:t>
          </a:r>
        </a:p>
      </dgm:t>
    </dgm:pt>
    <dgm:pt modelId="{EB74128F-9E18-4136-BEF1-BAA0A4DC8B7F}" type="parTrans" cxnId="{6E2534F2-1593-4A71-9163-1E64E87C2E08}">
      <dgm:prSet/>
      <dgm:spPr/>
      <dgm:t>
        <a:bodyPr/>
        <a:lstStyle/>
        <a:p>
          <a:endParaRPr lang="en-GB"/>
        </a:p>
      </dgm:t>
    </dgm:pt>
    <dgm:pt modelId="{15291767-F15A-45AA-B4E1-AFCE3A38B2BD}" type="sibTrans" cxnId="{6E2534F2-1593-4A71-9163-1E64E87C2E08}">
      <dgm:prSet/>
      <dgm:spPr/>
      <dgm:t>
        <a:bodyPr/>
        <a:lstStyle/>
        <a:p>
          <a:endParaRPr lang="en-GB"/>
        </a:p>
      </dgm:t>
    </dgm:pt>
    <dgm:pt modelId="{EFF5ACA5-5CD4-4667-BCC6-597D308D1A91}" type="asst">
      <dgm:prSet phldrT="[Text]"/>
      <dgm:spPr/>
      <dgm:t>
        <a:bodyPr/>
        <a:lstStyle/>
        <a:p>
          <a:r>
            <a:rPr lang="en-GB"/>
            <a:t>National Planning Practice Guidance</a:t>
          </a:r>
        </a:p>
      </dgm:t>
    </dgm:pt>
    <dgm:pt modelId="{0B54E024-A268-4889-814D-795E9B6B249A}" type="parTrans" cxnId="{230555A5-ECC7-4800-A6DD-4AFCF20C14C7}">
      <dgm:prSet/>
      <dgm:spPr/>
      <dgm:t>
        <a:bodyPr/>
        <a:lstStyle/>
        <a:p>
          <a:endParaRPr lang="en-GB"/>
        </a:p>
      </dgm:t>
    </dgm:pt>
    <dgm:pt modelId="{621F586B-ECAD-4D2E-BE4C-AB524466B62A}" type="sibTrans" cxnId="{230555A5-ECC7-4800-A6DD-4AFCF20C14C7}">
      <dgm:prSet/>
      <dgm:spPr/>
      <dgm:t>
        <a:bodyPr/>
        <a:lstStyle/>
        <a:p>
          <a:endParaRPr lang="en-GB"/>
        </a:p>
      </dgm:t>
    </dgm:pt>
    <dgm:pt modelId="{F85CC6DB-F78B-4A09-9D2D-4562BDC9ABFB}">
      <dgm:prSet phldrT="[Text]"/>
      <dgm:spPr/>
      <dgm:t>
        <a:bodyPr/>
        <a:lstStyle/>
        <a:p>
          <a:r>
            <a:rPr lang="en-GB"/>
            <a:t>Ryedale Site Allocations</a:t>
          </a:r>
        </a:p>
      </dgm:t>
    </dgm:pt>
    <dgm:pt modelId="{9F6CD823-35EB-4218-8821-AD8B82B01B6E}" type="parTrans" cxnId="{FDD1BE2F-BEE4-41DE-B398-41A6315E0E33}">
      <dgm:prSet/>
      <dgm:spPr/>
      <dgm:t>
        <a:bodyPr/>
        <a:lstStyle/>
        <a:p>
          <a:endParaRPr lang="en-GB"/>
        </a:p>
      </dgm:t>
    </dgm:pt>
    <dgm:pt modelId="{5D80B3B4-95E4-4A15-A2C1-6A4E3F5CCA52}" type="sibTrans" cxnId="{FDD1BE2F-BEE4-41DE-B398-41A6315E0E33}">
      <dgm:prSet/>
      <dgm:spPr/>
      <dgm:t>
        <a:bodyPr/>
        <a:lstStyle/>
        <a:p>
          <a:endParaRPr lang="en-GB"/>
        </a:p>
      </dgm:t>
    </dgm:pt>
    <dgm:pt modelId="{139F7239-34FE-41D3-9D79-30405C4724D1}">
      <dgm:prSet phldrT="[Text]"/>
      <dgm:spPr/>
      <dgm:t>
        <a:bodyPr/>
        <a:lstStyle/>
        <a:p>
          <a:r>
            <a:rPr lang="en-GB"/>
            <a:t>Ryedale Local Plan Strategy</a:t>
          </a:r>
        </a:p>
      </dgm:t>
    </dgm:pt>
    <dgm:pt modelId="{EB369079-6CDF-463D-9DF3-866EEDBA5CC7}" type="parTrans" cxnId="{2E4812E5-A7AE-4CB1-8E72-D978C2D907F7}">
      <dgm:prSet/>
      <dgm:spPr/>
      <dgm:t>
        <a:bodyPr/>
        <a:lstStyle/>
        <a:p>
          <a:endParaRPr lang="en-GB"/>
        </a:p>
      </dgm:t>
    </dgm:pt>
    <dgm:pt modelId="{3BDDDFA8-1223-4161-A5E2-9D03E491037F}" type="sibTrans" cxnId="{2E4812E5-A7AE-4CB1-8E72-D978C2D907F7}">
      <dgm:prSet/>
      <dgm:spPr/>
      <dgm:t>
        <a:bodyPr/>
        <a:lstStyle/>
        <a:p>
          <a:endParaRPr lang="en-GB"/>
        </a:p>
      </dgm:t>
    </dgm:pt>
    <dgm:pt modelId="{32460184-B3E7-44DE-A525-B53515AA9A42}">
      <dgm:prSet/>
      <dgm:spPr/>
      <dgm:t>
        <a:bodyPr/>
        <a:lstStyle/>
        <a:p>
          <a:r>
            <a:rPr lang="en-GB"/>
            <a:t>Ryedale Supplementary Planning Guidance</a:t>
          </a:r>
        </a:p>
      </dgm:t>
    </dgm:pt>
    <dgm:pt modelId="{8A0C32B6-FC03-4A4A-8876-DDC712A9C51D}" type="parTrans" cxnId="{620264AC-AEB5-451E-BBFE-BB5364A5EEB2}">
      <dgm:prSet/>
      <dgm:spPr/>
      <dgm:t>
        <a:bodyPr/>
        <a:lstStyle/>
        <a:p>
          <a:endParaRPr lang="en-GB"/>
        </a:p>
      </dgm:t>
    </dgm:pt>
    <dgm:pt modelId="{10578D21-7A8A-40CA-8C0B-011A97032C2E}" type="sibTrans" cxnId="{620264AC-AEB5-451E-BBFE-BB5364A5EEB2}">
      <dgm:prSet/>
      <dgm:spPr/>
      <dgm:t>
        <a:bodyPr/>
        <a:lstStyle/>
        <a:p>
          <a:endParaRPr lang="en-GB"/>
        </a:p>
      </dgm:t>
    </dgm:pt>
    <dgm:pt modelId="{31D7C622-3A3F-4107-B69F-47AB0E02225E}">
      <dgm:prSet/>
      <dgm:spPr/>
      <dgm:t>
        <a:bodyPr/>
        <a:lstStyle/>
        <a:p>
          <a:r>
            <a:rPr lang="en-GB"/>
            <a:t>Malton &amp; Norton Neighbourhood Plan </a:t>
          </a:r>
        </a:p>
      </dgm:t>
    </dgm:pt>
    <dgm:pt modelId="{834887FD-0DC6-4985-B87D-F9B9F1FA11C4}" type="sibTrans" cxnId="{A1EAFD25-59F5-4F0F-9D5A-18E029BDBE87}">
      <dgm:prSet/>
      <dgm:spPr/>
      <dgm:t>
        <a:bodyPr/>
        <a:lstStyle/>
        <a:p>
          <a:endParaRPr lang="en-GB"/>
        </a:p>
      </dgm:t>
    </dgm:pt>
    <dgm:pt modelId="{C20F2748-31BB-4336-9A47-84A4D5A221CB}" type="parTrans" cxnId="{A1EAFD25-59F5-4F0F-9D5A-18E029BDBE87}">
      <dgm:prSet/>
      <dgm:spPr/>
      <dgm:t>
        <a:bodyPr/>
        <a:lstStyle/>
        <a:p>
          <a:endParaRPr lang="en-GB"/>
        </a:p>
      </dgm:t>
    </dgm:pt>
    <dgm:pt modelId="{DE15AA1A-3F3E-4C85-B893-CFE01EC52D5A}" type="pres">
      <dgm:prSet presAssocID="{33C25F3C-CED4-410D-85F0-B375B1477936}" presName="hierChild1" presStyleCnt="0">
        <dgm:presLayoutVars>
          <dgm:orgChart val="1"/>
          <dgm:chPref val="1"/>
          <dgm:dir val="rev"/>
          <dgm:animOne val="branch"/>
          <dgm:animLvl val="lvl"/>
          <dgm:resizeHandles/>
        </dgm:presLayoutVars>
      </dgm:prSet>
      <dgm:spPr/>
    </dgm:pt>
    <dgm:pt modelId="{80A0E901-2591-4103-909E-E0F4B6E2B46B}" type="pres">
      <dgm:prSet presAssocID="{7DF96B3A-1235-4768-AE37-061DA652F589}" presName="hierRoot1" presStyleCnt="0">
        <dgm:presLayoutVars>
          <dgm:hierBranch val="init"/>
        </dgm:presLayoutVars>
      </dgm:prSet>
      <dgm:spPr/>
    </dgm:pt>
    <dgm:pt modelId="{C235C06B-6627-47F8-9CDC-28526F67E7F9}" type="pres">
      <dgm:prSet presAssocID="{7DF96B3A-1235-4768-AE37-061DA652F589}" presName="rootComposite1" presStyleCnt="0"/>
      <dgm:spPr/>
    </dgm:pt>
    <dgm:pt modelId="{18213D05-7296-47CB-8EE7-737FB360C8BC}" type="pres">
      <dgm:prSet presAssocID="{7DF96B3A-1235-4768-AE37-061DA652F589}" presName="rootText1" presStyleLbl="node0" presStyleIdx="0" presStyleCnt="1" custLinFactNeighborX="-28504">
        <dgm:presLayoutVars>
          <dgm:chPref val="3"/>
        </dgm:presLayoutVars>
      </dgm:prSet>
      <dgm:spPr/>
    </dgm:pt>
    <dgm:pt modelId="{9679E36F-D2B8-4C96-85DD-A70CA4BB8BAF}" type="pres">
      <dgm:prSet presAssocID="{7DF96B3A-1235-4768-AE37-061DA652F589}" presName="rootConnector1" presStyleLbl="node1" presStyleIdx="0" presStyleCnt="0"/>
      <dgm:spPr/>
    </dgm:pt>
    <dgm:pt modelId="{FE7EA3AF-59F4-4223-B18C-2F03A2B82863}" type="pres">
      <dgm:prSet presAssocID="{7DF96B3A-1235-4768-AE37-061DA652F589}" presName="hierChild2" presStyleCnt="0"/>
      <dgm:spPr/>
    </dgm:pt>
    <dgm:pt modelId="{F50886F5-2EA8-415C-BD3D-D3746C32EA2A}" type="pres">
      <dgm:prSet presAssocID="{9F6CD823-35EB-4218-8821-AD8B82B01B6E}" presName="Name37" presStyleLbl="parChTrans1D2" presStyleIdx="0" presStyleCnt="3"/>
      <dgm:spPr/>
    </dgm:pt>
    <dgm:pt modelId="{797528B9-1F0A-42D4-8AE0-E81D12D102AE}" type="pres">
      <dgm:prSet presAssocID="{F85CC6DB-F78B-4A09-9D2D-4562BDC9ABFB}" presName="hierRoot2" presStyleCnt="0">
        <dgm:presLayoutVars>
          <dgm:hierBranch val="init"/>
        </dgm:presLayoutVars>
      </dgm:prSet>
      <dgm:spPr/>
    </dgm:pt>
    <dgm:pt modelId="{97B2A2C8-CC8E-4890-8485-BEE07E190368}" type="pres">
      <dgm:prSet presAssocID="{F85CC6DB-F78B-4A09-9D2D-4562BDC9ABFB}" presName="rootComposite" presStyleCnt="0"/>
      <dgm:spPr/>
    </dgm:pt>
    <dgm:pt modelId="{B3BCC696-B7AF-42EA-B5C6-60DB5D5A2860}" type="pres">
      <dgm:prSet presAssocID="{F85CC6DB-F78B-4A09-9D2D-4562BDC9ABFB}" presName="rootText" presStyleLbl="node2" presStyleIdx="0" presStyleCnt="2" custLinFactNeighborX="-21986" custLinFactNeighborY="-54994">
        <dgm:presLayoutVars>
          <dgm:chPref val="3"/>
        </dgm:presLayoutVars>
      </dgm:prSet>
      <dgm:spPr/>
    </dgm:pt>
    <dgm:pt modelId="{58AC6A34-6337-401B-84B9-BAB9E80FA6C4}" type="pres">
      <dgm:prSet presAssocID="{F85CC6DB-F78B-4A09-9D2D-4562BDC9ABFB}" presName="rootConnector" presStyleLbl="node2" presStyleIdx="0" presStyleCnt="2"/>
      <dgm:spPr/>
    </dgm:pt>
    <dgm:pt modelId="{5E09D367-5390-41DA-B41F-F3348EC7BE2A}" type="pres">
      <dgm:prSet presAssocID="{F85CC6DB-F78B-4A09-9D2D-4562BDC9ABFB}" presName="hierChild4" presStyleCnt="0"/>
      <dgm:spPr/>
    </dgm:pt>
    <dgm:pt modelId="{D69968BE-6345-4FFB-A349-133308099D1E}" type="pres">
      <dgm:prSet presAssocID="{F85CC6DB-F78B-4A09-9D2D-4562BDC9ABFB}" presName="hierChild5" presStyleCnt="0"/>
      <dgm:spPr/>
    </dgm:pt>
    <dgm:pt modelId="{3521B8E8-F030-42CC-856F-EFEAAA873EBD}" type="pres">
      <dgm:prSet presAssocID="{EB369079-6CDF-463D-9DF3-866EEDBA5CC7}" presName="Name37" presStyleLbl="parChTrans1D2" presStyleIdx="1" presStyleCnt="3"/>
      <dgm:spPr/>
    </dgm:pt>
    <dgm:pt modelId="{AE5B2A5E-831E-41B1-B8B9-5CFEC93B690A}" type="pres">
      <dgm:prSet presAssocID="{139F7239-34FE-41D3-9D79-30405C4724D1}" presName="hierRoot2" presStyleCnt="0">
        <dgm:presLayoutVars>
          <dgm:hierBranch/>
        </dgm:presLayoutVars>
      </dgm:prSet>
      <dgm:spPr/>
    </dgm:pt>
    <dgm:pt modelId="{A1EF7E21-A1BE-48B3-A0F6-8971E2744D95}" type="pres">
      <dgm:prSet presAssocID="{139F7239-34FE-41D3-9D79-30405C4724D1}" presName="rootComposite" presStyleCnt="0"/>
      <dgm:spPr/>
    </dgm:pt>
    <dgm:pt modelId="{721B273F-0E29-48F2-AD55-FE052FA9EA63}" type="pres">
      <dgm:prSet presAssocID="{139F7239-34FE-41D3-9D79-30405C4724D1}" presName="rootText" presStyleLbl="node2" presStyleIdx="1" presStyleCnt="2" custLinFactNeighborX="-31034" custLinFactNeighborY="-55429">
        <dgm:presLayoutVars>
          <dgm:chPref val="3"/>
        </dgm:presLayoutVars>
      </dgm:prSet>
      <dgm:spPr/>
    </dgm:pt>
    <dgm:pt modelId="{BFDB7AC6-9B07-44F4-9795-A4ACC95496B4}" type="pres">
      <dgm:prSet presAssocID="{139F7239-34FE-41D3-9D79-30405C4724D1}" presName="rootConnector" presStyleLbl="node2" presStyleIdx="1" presStyleCnt="2"/>
      <dgm:spPr/>
    </dgm:pt>
    <dgm:pt modelId="{0B22C3E4-20B4-457E-BEDB-43AB86678056}" type="pres">
      <dgm:prSet presAssocID="{139F7239-34FE-41D3-9D79-30405C4724D1}" presName="hierChild4" presStyleCnt="0"/>
      <dgm:spPr/>
    </dgm:pt>
    <dgm:pt modelId="{53646356-73F0-4BA8-926E-1887AE10372F}" type="pres">
      <dgm:prSet presAssocID="{8A0C32B6-FC03-4A4A-8876-DDC712A9C51D}" presName="Name35" presStyleLbl="parChTrans1D3" presStyleIdx="0" presStyleCnt="2"/>
      <dgm:spPr/>
    </dgm:pt>
    <dgm:pt modelId="{77D06F30-464A-4FB9-87AD-D958E25DA62E}" type="pres">
      <dgm:prSet presAssocID="{32460184-B3E7-44DE-A525-B53515AA9A42}" presName="hierRoot2" presStyleCnt="0">
        <dgm:presLayoutVars>
          <dgm:hierBranch val="init"/>
        </dgm:presLayoutVars>
      </dgm:prSet>
      <dgm:spPr/>
    </dgm:pt>
    <dgm:pt modelId="{867DF023-676A-4616-94D9-414FF3F23789}" type="pres">
      <dgm:prSet presAssocID="{32460184-B3E7-44DE-A525-B53515AA9A42}" presName="rootComposite" presStyleCnt="0"/>
      <dgm:spPr/>
    </dgm:pt>
    <dgm:pt modelId="{56330D8F-5A3C-42F6-AFDF-AFD10E7B6586}" type="pres">
      <dgm:prSet presAssocID="{32460184-B3E7-44DE-A525-B53515AA9A42}" presName="rootText" presStyleLbl="node3" presStyleIdx="0" presStyleCnt="2" custLinFactNeighborX="-29854" custLinFactNeighborY="-33013">
        <dgm:presLayoutVars>
          <dgm:chPref val="3"/>
        </dgm:presLayoutVars>
      </dgm:prSet>
      <dgm:spPr/>
    </dgm:pt>
    <dgm:pt modelId="{8069B84A-EF0E-48DA-9C11-C3E1C493793A}" type="pres">
      <dgm:prSet presAssocID="{32460184-B3E7-44DE-A525-B53515AA9A42}" presName="rootConnector" presStyleLbl="node3" presStyleIdx="0" presStyleCnt="2"/>
      <dgm:spPr/>
    </dgm:pt>
    <dgm:pt modelId="{87A3A19A-D8D8-4728-85ED-ACC363EF1FF3}" type="pres">
      <dgm:prSet presAssocID="{32460184-B3E7-44DE-A525-B53515AA9A42}" presName="hierChild4" presStyleCnt="0"/>
      <dgm:spPr/>
    </dgm:pt>
    <dgm:pt modelId="{04F938BD-84B0-4501-8AB6-8D55BEBCC14B}" type="pres">
      <dgm:prSet presAssocID="{32460184-B3E7-44DE-A525-B53515AA9A42}" presName="hierChild5" presStyleCnt="0"/>
      <dgm:spPr/>
    </dgm:pt>
    <dgm:pt modelId="{B787FA49-E5F3-46CD-898E-521705EA0F80}" type="pres">
      <dgm:prSet presAssocID="{C20F2748-31BB-4336-9A47-84A4D5A221CB}" presName="Name35" presStyleLbl="parChTrans1D3" presStyleIdx="1" presStyleCnt="2"/>
      <dgm:spPr/>
    </dgm:pt>
    <dgm:pt modelId="{B84A1B86-8F4E-4ECD-8A67-CB3C8F1DD1E9}" type="pres">
      <dgm:prSet presAssocID="{31D7C622-3A3F-4107-B69F-47AB0E02225E}" presName="hierRoot2" presStyleCnt="0">
        <dgm:presLayoutVars>
          <dgm:hierBranch val="init"/>
        </dgm:presLayoutVars>
      </dgm:prSet>
      <dgm:spPr/>
    </dgm:pt>
    <dgm:pt modelId="{607EFC4D-975C-4FE3-AB02-D69DAB79E246}" type="pres">
      <dgm:prSet presAssocID="{31D7C622-3A3F-4107-B69F-47AB0E02225E}" presName="rootComposite" presStyleCnt="0"/>
      <dgm:spPr/>
    </dgm:pt>
    <dgm:pt modelId="{46D0E69D-0006-4260-A0EA-159253C1C75E}" type="pres">
      <dgm:prSet presAssocID="{31D7C622-3A3F-4107-B69F-47AB0E02225E}" presName="rootText" presStyleLbl="node3" presStyleIdx="1" presStyleCnt="2" custLinFactY="-94772" custLinFactNeighborX="-72944" custLinFactNeighborY="-100000">
        <dgm:presLayoutVars>
          <dgm:chPref val="3"/>
        </dgm:presLayoutVars>
      </dgm:prSet>
      <dgm:spPr/>
    </dgm:pt>
    <dgm:pt modelId="{94EEDA09-0E18-43D5-B087-9024040B171F}" type="pres">
      <dgm:prSet presAssocID="{31D7C622-3A3F-4107-B69F-47AB0E02225E}" presName="rootConnector" presStyleLbl="node3" presStyleIdx="1" presStyleCnt="2"/>
      <dgm:spPr/>
    </dgm:pt>
    <dgm:pt modelId="{19766CFF-D7C6-488E-9387-C1CEEE16959E}" type="pres">
      <dgm:prSet presAssocID="{31D7C622-3A3F-4107-B69F-47AB0E02225E}" presName="hierChild4" presStyleCnt="0"/>
      <dgm:spPr/>
    </dgm:pt>
    <dgm:pt modelId="{4BEE48CC-B6D0-45F5-B091-02803D93DB90}" type="pres">
      <dgm:prSet presAssocID="{31D7C622-3A3F-4107-B69F-47AB0E02225E}" presName="hierChild5" presStyleCnt="0"/>
      <dgm:spPr/>
    </dgm:pt>
    <dgm:pt modelId="{9659592B-5724-462C-8C35-3D1A3CB868E1}" type="pres">
      <dgm:prSet presAssocID="{139F7239-34FE-41D3-9D79-30405C4724D1}" presName="hierChild5" presStyleCnt="0"/>
      <dgm:spPr/>
    </dgm:pt>
    <dgm:pt modelId="{BD46BDF7-6D14-4D66-81F7-C2866125ED5C}" type="pres">
      <dgm:prSet presAssocID="{7DF96B3A-1235-4768-AE37-061DA652F589}" presName="hierChild3" presStyleCnt="0"/>
      <dgm:spPr/>
    </dgm:pt>
    <dgm:pt modelId="{D7E1CB34-9BC1-4922-A302-E7DF804E40B8}" type="pres">
      <dgm:prSet presAssocID="{0B54E024-A268-4889-814D-795E9B6B249A}" presName="Name111" presStyleLbl="parChTrans1D2" presStyleIdx="2" presStyleCnt="3"/>
      <dgm:spPr/>
    </dgm:pt>
    <dgm:pt modelId="{6A460810-6A2E-4A96-92BA-DE05C20AA42D}" type="pres">
      <dgm:prSet presAssocID="{EFF5ACA5-5CD4-4667-BCC6-597D308D1A91}" presName="hierRoot3" presStyleCnt="0">
        <dgm:presLayoutVars>
          <dgm:hierBranch val="init"/>
        </dgm:presLayoutVars>
      </dgm:prSet>
      <dgm:spPr/>
    </dgm:pt>
    <dgm:pt modelId="{0E4D949C-E808-4E23-B7AC-04F20C31684D}" type="pres">
      <dgm:prSet presAssocID="{EFF5ACA5-5CD4-4667-BCC6-597D308D1A91}" presName="rootComposite3" presStyleCnt="0"/>
      <dgm:spPr/>
    </dgm:pt>
    <dgm:pt modelId="{75F83F46-7A45-4EB4-9131-178A8D9C0F06}" type="pres">
      <dgm:prSet presAssocID="{EFF5ACA5-5CD4-4667-BCC6-597D308D1A91}" presName="rootText3" presStyleLbl="asst1" presStyleIdx="0" presStyleCnt="1" custLinFactNeighborX="79169" custLinFactNeighborY="-43129">
        <dgm:presLayoutVars>
          <dgm:chPref val="3"/>
        </dgm:presLayoutVars>
      </dgm:prSet>
      <dgm:spPr/>
    </dgm:pt>
    <dgm:pt modelId="{A665EFB1-C69E-41BC-8E53-2FC9D6E6FCB7}" type="pres">
      <dgm:prSet presAssocID="{EFF5ACA5-5CD4-4667-BCC6-597D308D1A91}" presName="rootConnector3" presStyleLbl="asst1" presStyleIdx="0" presStyleCnt="1"/>
      <dgm:spPr/>
    </dgm:pt>
    <dgm:pt modelId="{F1F2FF49-6D73-42FE-A097-1F30EF9BCDC7}" type="pres">
      <dgm:prSet presAssocID="{EFF5ACA5-5CD4-4667-BCC6-597D308D1A91}" presName="hierChild6" presStyleCnt="0"/>
      <dgm:spPr/>
    </dgm:pt>
    <dgm:pt modelId="{6DC429FE-9ED7-4253-BA24-4F85497D3ECD}" type="pres">
      <dgm:prSet presAssocID="{EFF5ACA5-5CD4-4667-BCC6-597D308D1A91}" presName="hierChild7" presStyleCnt="0"/>
      <dgm:spPr/>
    </dgm:pt>
  </dgm:ptLst>
  <dgm:cxnLst>
    <dgm:cxn modelId="{B3445605-AC78-41EC-B180-BE91BE14AEB0}" type="presOf" srcId="{F85CC6DB-F78B-4A09-9D2D-4562BDC9ABFB}" destId="{B3BCC696-B7AF-42EA-B5C6-60DB5D5A2860}" srcOrd="0" destOrd="0" presId="urn:microsoft.com/office/officeart/2005/8/layout/orgChart1"/>
    <dgm:cxn modelId="{8F4CEA22-6E53-4A64-8C22-C00D8B3CC545}" type="presOf" srcId="{31D7C622-3A3F-4107-B69F-47AB0E02225E}" destId="{46D0E69D-0006-4260-A0EA-159253C1C75E}" srcOrd="0" destOrd="0" presId="urn:microsoft.com/office/officeart/2005/8/layout/orgChart1"/>
    <dgm:cxn modelId="{A1EAFD25-59F5-4F0F-9D5A-18E029BDBE87}" srcId="{139F7239-34FE-41D3-9D79-30405C4724D1}" destId="{31D7C622-3A3F-4107-B69F-47AB0E02225E}" srcOrd="1" destOrd="0" parTransId="{C20F2748-31BB-4336-9A47-84A4D5A221CB}" sibTransId="{834887FD-0DC6-4985-B87D-F9B9F1FA11C4}"/>
    <dgm:cxn modelId="{BC04302D-421A-4004-841C-C29F34F649E1}" type="presOf" srcId="{32460184-B3E7-44DE-A525-B53515AA9A42}" destId="{8069B84A-EF0E-48DA-9C11-C3E1C493793A}" srcOrd="1" destOrd="0" presId="urn:microsoft.com/office/officeart/2005/8/layout/orgChart1"/>
    <dgm:cxn modelId="{FDD1BE2F-BEE4-41DE-B398-41A6315E0E33}" srcId="{7DF96B3A-1235-4768-AE37-061DA652F589}" destId="{F85CC6DB-F78B-4A09-9D2D-4562BDC9ABFB}" srcOrd="1" destOrd="0" parTransId="{9F6CD823-35EB-4218-8821-AD8B82B01B6E}" sibTransId="{5D80B3B4-95E4-4A15-A2C1-6A4E3F5CCA52}"/>
    <dgm:cxn modelId="{E4A9243B-0E8D-4EF4-AEDC-6D3E0E2ADC1B}" type="presOf" srcId="{139F7239-34FE-41D3-9D79-30405C4724D1}" destId="{721B273F-0E29-48F2-AD55-FE052FA9EA63}" srcOrd="0" destOrd="0" presId="urn:microsoft.com/office/officeart/2005/8/layout/orgChart1"/>
    <dgm:cxn modelId="{A0E1133D-E4DE-436D-B04A-A3D4A5AF0A61}" type="presOf" srcId="{7DF96B3A-1235-4768-AE37-061DA652F589}" destId="{9679E36F-D2B8-4C96-85DD-A70CA4BB8BAF}" srcOrd="1" destOrd="0" presId="urn:microsoft.com/office/officeart/2005/8/layout/orgChart1"/>
    <dgm:cxn modelId="{EC0F963D-63B7-4E3D-B0F4-C8C8F2BFFAB2}" type="presOf" srcId="{33C25F3C-CED4-410D-85F0-B375B1477936}" destId="{DE15AA1A-3F3E-4C85-B893-CFE01EC52D5A}" srcOrd="0" destOrd="0" presId="urn:microsoft.com/office/officeart/2005/8/layout/orgChart1"/>
    <dgm:cxn modelId="{E4B85443-1F02-4F7B-BBAE-A8D2CC9A4480}" type="presOf" srcId="{8A0C32B6-FC03-4A4A-8876-DDC712A9C51D}" destId="{53646356-73F0-4BA8-926E-1887AE10372F}" srcOrd="0" destOrd="0" presId="urn:microsoft.com/office/officeart/2005/8/layout/orgChart1"/>
    <dgm:cxn modelId="{09BE9269-B96C-43A2-AFD7-2E85E9437B8E}" type="presOf" srcId="{EFF5ACA5-5CD4-4667-BCC6-597D308D1A91}" destId="{A665EFB1-C69E-41BC-8E53-2FC9D6E6FCB7}" srcOrd="1" destOrd="0" presId="urn:microsoft.com/office/officeart/2005/8/layout/orgChart1"/>
    <dgm:cxn modelId="{D8FC5658-A97E-4F36-BB06-1DC085C823AA}" type="presOf" srcId="{31D7C622-3A3F-4107-B69F-47AB0E02225E}" destId="{94EEDA09-0E18-43D5-B087-9024040B171F}" srcOrd="1" destOrd="0" presId="urn:microsoft.com/office/officeart/2005/8/layout/orgChart1"/>
    <dgm:cxn modelId="{8C3CA079-5716-4EE8-B708-CB6A44193D91}" type="presOf" srcId="{C20F2748-31BB-4336-9A47-84A4D5A221CB}" destId="{B787FA49-E5F3-46CD-898E-521705EA0F80}" srcOrd="0" destOrd="0" presId="urn:microsoft.com/office/officeart/2005/8/layout/orgChart1"/>
    <dgm:cxn modelId="{93442192-3542-4239-A800-56E48A20F1D8}" type="presOf" srcId="{F85CC6DB-F78B-4A09-9D2D-4562BDC9ABFB}" destId="{58AC6A34-6337-401B-84B9-BAB9E80FA6C4}" srcOrd="1" destOrd="0" presId="urn:microsoft.com/office/officeart/2005/8/layout/orgChart1"/>
    <dgm:cxn modelId="{5785E592-CB1C-4214-990B-9CCCE1A9497F}" type="presOf" srcId="{139F7239-34FE-41D3-9D79-30405C4724D1}" destId="{BFDB7AC6-9B07-44F4-9795-A4ACC95496B4}" srcOrd="1" destOrd="0" presId="urn:microsoft.com/office/officeart/2005/8/layout/orgChart1"/>
    <dgm:cxn modelId="{230555A5-ECC7-4800-A6DD-4AFCF20C14C7}" srcId="{7DF96B3A-1235-4768-AE37-061DA652F589}" destId="{EFF5ACA5-5CD4-4667-BCC6-597D308D1A91}" srcOrd="0" destOrd="0" parTransId="{0B54E024-A268-4889-814D-795E9B6B249A}" sibTransId="{621F586B-ECAD-4D2E-BE4C-AB524466B62A}"/>
    <dgm:cxn modelId="{620264AC-AEB5-451E-BBFE-BB5364A5EEB2}" srcId="{139F7239-34FE-41D3-9D79-30405C4724D1}" destId="{32460184-B3E7-44DE-A525-B53515AA9A42}" srcOrd="0" destOrd="0" parTransId="{8A0C32B6-FC03-4A4A-8876-DDC712A9C51D}" sibTransId="{10578D21-7A8A-40CA-8C0B-011A97032C2E}"/>
    <dgm:cxn modelId="{473BBAC9-A2BB-402E-AA45-916CB2DC7798}" type="presOf" srcId="{0B54E024-A268-4889-814D-795E9B6B249A}" destId="{D7E1CB34-9BC1-4922-A302-E7DF804E40B8}" srcOrd="0" destOrd="0" presId="urn:microsoft.com/office/officeart/2005/8/layout/orgChart1"/>
    <dgm:cxn modelId="{038238D0-E7DD-4C57-9934-F9906CE5A3C5}" type="presOf" srcId="{EB369079-6CDF-463D-9DF3-866EEDBA5CC7}" destId="{3521B8E8-F030-42CC-856F-EFEAAA873EBD}" srcOrd="0" destOrd="0" presId="urn:microsoft.com/office/officeart/2005/8/layout/orgChart1"/>
    <dgm:cxn modelId="{67F285D0-5D8D-4D37-B374-F600936C2A51}" type="presOf" srcId="{EFF5ACA5-5CD4-4667-BCC6-597D308D1A91}" destId="{75F83F46-7A45-4EB4-9131-178A8D9C0F06}" srcOrd="0" destOrd="0" presId="urn:microsoft.com/office/officeart/2005/8/layout/orgChart1"/>
    <dgm:cxn modelId="{10E6BFE2-0919-4736-8AF5-9334B632E070}" type="presOf" srcId="{32460184-B3E7-44DE-A525-B53515AA9A42}" destId="{56330D8F-5A3C-42F6-AFDF-AFD10E7B6586}" srcOrd="0" destOrd="0" presId="urn:microsoft.com/office/officeart/2005/8/layout/orgChart1"/>
    <dgm:cxn modelId="{2E4812E5-A7AE-4CB1-8E72-D978C2D907F7}" srcId="{7DF96B3A-1235-4768-AE37-061DA652F589}" destId="{139F7239-34FE-41D3-9D79-30405C4724D1}" srcOrd="2" destOrd="0" parTransId="{EB369079-6CDF-463D-9DF3-866EEDBA5CC7}" sibTransId="{3BDDDFA8-1223-4161-A5E2-9D03E491037F}"/>
    <dgm:cxn modelId="{432B5AED-F7D5-49BE-A378-BD34C5F58A23}" type="presOf" srcId="{9F6CD823-35EB-4218-8821-AD8B82B01B6E}" destId="{F50886F5-2EA8-415C-BD3D-D3746C32EA2A}" srcOrd="0" destOrd="0" presId="urn:microsoft.com/office/officeart/2005/8/layout/orgChart1"/>
    <dgm:cxn modelId="{51A000F1-2A97-4D96-949B-14048B8124CA}" type="presOf" srcId="{7DF96B3A-1235-4768-AE37-061DA652F589}" destId="{18213D05-7296-47CB-8EE7-737FB360C8BC}" srcOrd="0" destOrd="0" presId="urn:microsoft.com/office/officeart/2005/8/layout/orgChart1"/>
    <dgm:cxn modelId="{6E2534F2-1593-4A71-9163-1E64E87C2E08}" srcId="{33C25F3C-CED4-410D-85F0-B375B1477936}" destId="{7DF96B3A-1235-4768-AE37-061DA652F589}" srcOrd="0" destOrd="0" parTransId="{EB74128F-9E18-4136-BEF1-BAA0A4DC8B7F}" sibTransId="{15291767-F15A-45AA-B4E1-AFCE3A38B2BD}"/>
    <dgm:cxn modelId="{F1ECD9DA-3E95-4D04-BB5A-E1643A4C413C}" type="presParOf" srcId="{DE15AA1A-3F3E-4C85-B893-CFE01EC52D5A}" destId="{80A0E901-2591-4103-909E-E0F4B6E2B46B}" srcOrd="0" destOrd="0" presId="urn:microsoft.com/office/officeart/2005/8/layout/orgChart1"/>
    <dgm:cxn modelId="{1CAB7A6C-D950-4AF9-9930-165A49A12112}" type="presParOf" srcId="{80A0E901-2591-4103-909E-E0F4B6E2B46B}" destId="{C235C06B-6627-47F8-9CDC-28526F67E7F9}" srcOrd="0" destOrd="0" presId="urn:microsoft.com/office/officeart/2005/8/layout/orgChart1"/>
    <dgm:cxn modelId="{108DC7C5-79A6-415A-BD38-1D0656BA1C7E}" type="presParOf" srcId="{C235C06B-6627-47F8-9CDC-28526F67E7F9}" destId="{18213D05-7296-47CB-8EE7-737FB360C8BC}" srcOrd="0" destOrd="0" presId="urn:microsoft.com/office/officeart/2005/8/layout/orgChart1"/>
    <dgm:cxn modelId="{84C1B770-3D1A-48FD-9FBA-7E3694B68CD2}" type="presParOf" srcId="{C235C06B-6627-47F8-9CDC-28526F67E7F9}" destId="{9679E36F-D2B8-4C96-85DD-A70CA4BB8BAF}" srcOrd="1" destOrd="0" presId="urn:microsoft.com/office/officeart/2005/8/layout/orgChart1"/>
    <dgm:cxn modelId="{CF2A3279-5DC1-4CB3-B3B0-6342EAB34829}" type="presParOf" srcId="{80A0E901-2591-4103-909E-E0F4B6E2B46B}" destId="{FE7EA3AF-59F4-4223-B18C-2F03A2B82863}" srcOrd="1" destOrd="0" presId="urn:microsoft.com/office/officeart/2005/8/layout/orgChart1"/>
    <dgm:cxn modelId="{DDAB2159-6C5B-4360-B900-0C7124D65EC0}" type="presParOf" srcId="{FE7EA3AF-59F4-4223-B18C-2F03A2B82863}" destId="{F50886F5-2EA8-415C-BD3D-D3746C32EA2A}" srcOrd="0" destOrd="0" presId="urn:microsoft.com/office/officeart/2005/8/layout/orgChart1"/>
    <dgm:cxn modelId="{A13C6AA1-7FAE-471E-A1CE-6A4CE234F4FD}" type="presParOf" srcId="{FE7EA3AF-59F4-4223-B18C-2F03A2B82863}" destId="{797528B9-1F0A-42D4-8AE0-E81D12D102AE}" srcOrd="1" destOrd="0" presId="urn:microsoft.com/office/officeart/2005/8/layout/orgChart1"/>
    <dgm:cxn modelId="{DA70DE36-5131-44C0-A435-5B9C914DD13C}" type="presParOf" srcId="{797528B9-1F0A-42D4-8AE0-E81D12D102AE}" destId="{97B2A2C8-CC8E-4890-8485-BEE07E190368}" srcOrd="0" destOrd="0" presId="urn:microsoft.com/office/officeart/2005/8/layout/orgChart1"/>
    <dgm:cxn modelId="{37EDA16A-3A73-48AF-B241-56CF975873F0}" type="presParOf" srcId="{97B2A2C8-CC8E-4890-8485-BEE07E190368}" destId="{B3BCC696-B7AF-42EA-B5C6-60DB5D5A2860}" srcOrd="0" destOrd="0" presId="urn:microsoft.com/office/officeart/2005/8/layout/orgChart1"/>
    <dgm:cxn modelId="{7D2CB39D-31CA-4DD6-9663-C30ED3133172}" type="presParOf" srcId="{97B2A2C8-CC8E-4890-8485-BEE07E190368}" destId="{58AC6A34-6337-401B-84B9-BAB9E80FA6C4}" srcOrd="1" destOrd="0" presId="urn:microsoft.com/office/officeart/2005/8/layout/orgChart1"/>
    <dgm:cxn modelId="{1D09F6FE-EB11-44DC-8281-7225810D7A4E}" type="presParOf" srcId="{797528B9-1F0A-42D4-8AE0-E81D12D102AE}" destId="{5E09D367-5390-41DA-B41F-F3348EC7BE2A}" srcOrd="1" destOrd="0" presId="urn:microsoft.com/office/officeart/2005/8/layout/orgChart1"/>
    <dgm:cxn modelId="{DB267E5B-25EA-4CCA-A8DD-B98ACDA5AB96}" type="presParOf" srcId="{797528B9-1F0A-42D4-8AE0-E81D12D102AE}" destId="{D69968BE-6345-4FFB-A349-133308099D1E}" srcOrd="2" destOrd="0" presId="urn:microsoft.com/office/officeart/2005/8/layout/orgChart1"/>
    <dgm:cxn modelId="{1F3B4CFE-9BE4-4EBA-9881-356AE485CF59}" type="presParOf" srcId="{FE7EA3AF-59F4-4223-B18C-2F03A2B82863}" destId="{3521B8E8-F030-42CC-856F-EFEAAA873EBD}" srcOrd="2" destOrd="0" presId="urn:microsoft.com/office/officeart/2005/8/layout/orgChart1"/>
    <dgm:cxn modelId="{3DE121AC-24B1-4514-ADFD-2A9AB15D52FB}" type="presParOf" srcId="{FE7EA3AF-59F4-4223-B18C-2F03A2B82863}" destId="{AE5B2A5E-831E-41B1-B8B9-5CFEC93B690A}" srcOrd="3" destOrd="0" presId="urn:microsoft.com/office/officeart/2005/8/layout/orgChart1"/>
    <dgm:cxn modelId="{E6DB4F62-8B87-4A72-9A55-857754E248EC}" type="presParOf" srcId="{AE5B2A5E-831E-41B1-B8B9-5CFEC93B690A}" destId="{A1EF7E21-A1BE-48B3-A0F6-8971E2744D95}" srcOrd="0" destOrd="0" presId="urn:microsoft.com/office/officeart/2005/8/layout/orgChart1"/>
    <dgm:cxn modelId="{39A2D477-3136-4BA9-B304-C4A2DD60875C}" type="presParOf" srcId="{A1EF7E21-A1BE-48B3-A0F6-8971E2744D95}" destId="{721B273F-0E29-48F2-AD55-FE052FA9EA63}" srcOrd="0" destOrd="0" presId="urn:microsoft.com/office/officeart/2005/8/layout/orgChart1"/>
    <dgm:cxn modelId="{8C872390-7375-44A3-B982-B429E6D9394E}" type="presParOf" srcId="{A1EF7E21-A1BE-48B3-A0F6-8971E2744D95}" destId="{BFDB7AC6-9B07-44F4-9795-A4ACC95496B4}" srcOrd="1" destOrd="0" presId="urn:microsoft.com/office/officeart/2005/8/layout/orgChart1"/>
    <dgm:cxn modelId="{CCCDB692-09DC-46B6-90F5-487B4BA44E64}" type="presParOf" srcId="{AE5B2A5E-831E-41B1-B8B9-5CFEC93B690A}" destId="{0B22C3E4-20B4-457E-BEDB-43AB86678056}" srcOrd="1" destOrd="0" presId="urn:microsoft.com/office/officeart/2005/8/layout/orgChart1"/>
    <dgm:cxn modelId="{184A121F-B506-4027-99FC-E447F59AE47E}" type="presParOf" srcId="{0B22C3E4-20B4-457E-BEDB-43AB86678056}" destId="{53646356-73F0-4BA8-926E-1887AE10372F}" srcOrd="0" destOrd="0" presId="urn:microsoft.com/office/officeart/2005/8/layout/orgChart1"/>
    <dgm:cxn modelId="{8CFF402A-268C-436F-B1BC-C6ED69BD81D1}" type="presParOf" srcId="{0B22C3E4-20B4-457E-BEDB-43AB86678056}" destId="{77D06F30-464A-4FB9-87AD-D958E25DA62E}" srcOrd="1" destOrd="0" presId="urn:microsoft.com/office/officeart/2005/8/layout/orgChart1"/>
    <dgm:cxn modelId="{CB6DCF3C-9FC5-409F-A3A4-18BD50644F0F}" type="presParOf" srcId="{77D06F30-464A-4FB9-87AD-D958E25DA62E}" destId="{867DF023-676A-4616-94D9-414FF3F23789}" srcOrd="0" destOrd="0" presId="urn:microsoft.com/office/officeart/2005/8/layout/orgChart1"/>
    <dgm:cxn modelId="{5E385849-1328-4495-B772-B2E10440A3B8}" type="presParOf" srcId="{867DF023-676A-4616-94D9-414FF3F23789}" destId="{56330D8F-5A3C-42F6-AFDF-AFD10E7B6586}" srcOrd="0" destOrd="0" presId="urn:microsoft.com/office/officeart/2005/8/layout/orgChart1"/>
    <dgm:cxn modelId="{6DCD0ED3-63C3-4FCE-AC32-ED142ECE5B0A}" type="presParOf" srcId="{867DF023-676A-4616-94D9-414FF3F23789}" destId="{8069B84A-EF0E-48DA-9C11-C3E1C493793A}" srcOrd="1" destOrd="0" presId="urn:microsoft.com/office/officeart/2005/8/layout/orgChart1"/>
    <dgm:cxn modelId="{C1AE805F-702D-4C70-9FBC-B22139B43667}" type="presParOf" srcId="{77D06F30-464A-4FB9-87AD-D958E25DA62E}" destId="{87A3A19A-D8D8-4728-85ED-ACC363EF1FF3}" srcOrd="1" destOrd="0" presId="urn:microsoft.com/office/officeart/2005/8/layout/orgChart1"/>
    <dgm:cxn modelId="{A5C3D8CF-3F6D-4432-84E8-8D276AFBA79E}" type="presParOf" srcId="{77D06F30-464A-4FB9-87AD-D958E25DA62E}" destId="{04F938BD-84B0-4501-8AB6-8D55BEBCC14B}" srcOrd="2" destOrd="0" presId="urn:microsoft.com/office/officeart/2005/8/layout/orgChart1"/>
    <dgm:cxn modelId="{580515F1-4165-4E3C-9BF0-CB36AAEC8BA0}" type="presParOf" srcId="{0B22C3E4-20B4-457E-BEDB-43AB86678056}" destId="{B787FA49-E5F3-46CD-898E-521705EA0F80}" srcOrd="2" destOrd="0" presId="urn:microsoft.com/office/officeart/2005/8/layout/orgChart1"/>
    <dgm:cxn modelId="{98BC62C9-ECA0-4D7B-A259-0327B62E1E1E}" type="presParOf" srcId="{0B22C3E4-20B4-457E-BEDB-43AB86678056}" destId="{B84A1B86-8F4E-4ECD-8A67-CB3C8F1DD1E9}" srcOrd="3" destOrd="0" presId="urn:microsoft.com/office/officeart/2005/8/layout/orgChart1"/>
    <dgm:cxn modelId="{7CB19992-3367-4BE5-942F-BEC34F251968}" type="presParOf" srcId="{B84A1B86-8F4E-4ECD-8A67-CB3C8F1DD1E9}" destId="{607EFC4D-975C-4FE3-AB02-D69DAB79E246}" srcOrd="0" destOrd="0" presId="urn:microsoft.com/office/officeart/2005/8/layout/orgChart1"/>
    <dgm:cxn modelId="{95BE969D-E486-4BEC-B565-EA1E6DFDEF51}" type="presParOf" srcId="{607EFC4D-975C-4FE3-AB02-D69DAB79E246}" destId="{46D0E69D-0006-4260-A0EA-159253C1C75E}" srcOrd="0" destOrd="0" presId="urn:microsoft.com/office/officeart/2005/8/layout/orgChart1"/>
    <dgm:cxn modelId="{BD48F680-8A1C-4F2F-B8DC-42A41FE6220F}" type="presParOf" srcId="{607EFC4D-975C-4FE3-AB02-D69DAB79E246}" destId="{94EEDA09-0E18-43D5-B087-9024040B171F}" srcOrd="1" destOrd="0" presId="urn:microsoft.com/office/officeart/2005/8/layout/orgChart1"/>
    <dgm:cxn modelId="{1C19F855-892C-4BDC-AD54-D82AE6CAFE76}" type="presParOf" srcId="{B84A1B86-8F4E-4ECD-8A67-CB3C8F1DD1E9}" destId="{19766CFF-D7C6-488E-9387-C1CEEE16959E}" srcOrd="1" destOrd="0" presId="urn:microsoft.com/office/officeart/2005/8/layout/orgChart1"/>
    <dgm:cxn modelId="{B41DEF00-3152-48E6-84B7-8CDA2BA3FD36}" type="presParOf" srcId="{B84A1B86-8F4E-4ECD-8A67-CB3C8F1DD1E9}" destId="{4BEE48CC-B6D0-45F5-B091-02803D93DB90}" srcOrd="2" destOrd="0" presId="urn:microsoft.com/office/officeart/2005/8/layout/orgChart1"/>
    <dgm:cxn modelId="{33C261DD-8DD8-41C3-9695-427FBB5C17AE}" type="presParOf" srcId="{AE5B2A5E-831E-41B1-B8B9-5CFEC93B690A}" destId="{9659592B-5724-462C-8C35-3D1A3CB868E1}" srcOrd="2" destOrd="0" presId="urn:microsoft.com/office/officeart/2005/8/layout/orgChart1"/>
    <dgm:cxn modelId="{35AC2D72-9539-48B9-9824-3F5945DB2163}" type="presParOf" srcId="{80A0E901-2591-4103-909E-E0F4B6E2B46B}" destId="{BD46BDF7-6D14-4D66-81F7-C2866125ED5C}" srcOrd="2" destOrd="0" presId="urn:microsoft.com/office/officeart/2005/8/layout/orgChart1"/>
    <dgm:cxn modelId="{DE66B33D-5C76-4B9F-9ACD-63C42685AD46}" type="presParOf" srcId="{BD46BDF7-6D14-4D66-81F7-C2866125ED5C}" destId="{D7E1CB34-9BC1-4922-A302-E7DF804E40B8}" srcOrd="0" destOrd="0" presId="urn:microsoft.com/office/officeart/2005/8/layout/orgChart1"/>
    <dgm:cxn modelId="{35885459-4ED8-46ED-B364-FA8E4F221078}" type="presParOf" srcId="{BD46BDF7-6D14-4D66-81F7-C2866125ED5C}" destId="{6A460810-6A2E-4A96-92BA-DE05C20AA42D}" srcOrd="1" destOrd="0" presId="urn:microsoft.com/office/officeart/2005/8/layout/orgChart1"/>
    <dgm:cxn modelId="{101093FE-543A-4E78-903A-41E1EF422992}" type="presParOf" srcId="{6A460810-6A2E-4A96-92BA-DE05C20AA42D}" destId="{0E4D949C-E808-4E23-B7AC-04F20C31684D}" srcOrd="0" destOrd="0" presId="urn:microsoft.com/office/officeart/2005/8/layout/orgChart1"/>
    <dgm:cxn modelId="{0DF90690-BBB5-4DE6-9E2F-51B8EA9C4B85}" type="presParOf" srcId="{0E4D949C-E808-4E23-B7AC-04F20C31684D}" destId="{75F83F46-7A45-4EB4-9131-178A8D9C0F06}" srcOrd="0" destOrd="0" presId="urn:microsoft.com/office/officeart/2005/8/layout/orgChart1"/>
    <dgm:cxn modelId="{FB91372E-28BF-4106-9594-D06A42AB9139}" type="presParOf" srcId="{0E4D949C-E808-4E23-B7AC-04F20C31684D}" destId="{A665EFB1-C69E-41BC-8E53-2FC9D6E6FCB7}" srcOrd="1" destOrd="0" presId="urn:microsoft.com/office/officeart/2005/8/layout/orgChart1"/>
    <dgm:cxn modelId="{62095927-6208-44F0-87F7-EE5AC3A35694}" type="presParOf" srcId="{6A460810-6A2E-4A96-92BA-DE05C20AA42D}" destId="{F1F2FF49-6D73-42FE-A097-1F30EF9BCDC7}" srcOrd="1" destOrd="0" presId="urn:microsoft.com/office/officeart/2005/8/layout/orgChart1"/>
    <dgm:cxn modelId="{6D629F2D-7F00-4534-9243-628F003EF28D}" type="presParOf" srcId="{6A460810-6A2E-4A96-92BA-DE05C20AA42D}" destId="{6DC429FE-9ED7-4253-BA24-4F85497D3ECD}" srcOrd="2" destOrd="0" presId="urn:microsoft.com/office/officeart/2005/8/layout/orgChar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E1CB34-9BC1-4922-A302-E7DF804E40B8}">
      <dsp:nvSpPr>
        <dsp:cNvPr id="0" name=""/>
        <dsp:cNvSpPr/>
      </dsp:nvSpPr>
      <dsp:spPr>
        <a:xfrm>
          <a:off x="2884170" y="529045"/>
          <a:ext cx="1246392" cy="257725"/>
        </a:xfrm>
        <a:custGeom>
          <a:avLst/>
          <a:gdLst/>
          <a:ahLst/>
          <a:cxnLst/>
          <a:rect l="0" t="0" r="0" b="0"/>
          <a:pathLst>
            <a:path>
              <a:moveTo>
                <a:pt x="0" y="0"/>
              </a:moveTo>
              <a:lnTo>
                <a:pt x="0" y="257725"/>
              </a:lnTo>
              <a:lnTo>
                <a:pt x="1246392" y="25772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787FA49-E5F3-46CD-898E-521705EA0F80}">
      <dsp:nvSpPr>
        <dsp:cNvPr id="0" name=""/>
        <dsp:cNvSpPr/>
      </dsp:nvSpPr>
      <dsp:spPr>
        <a:xfrm>
          <a:off x="1139244" y="1221088"/>
          <a:ext cx="1080136" cy="513347"/>
        </a:xfrm>
        <a:custGeom>
          <a:avLst/>
          <a:gdLst/>
          <a:ahLst/>
          <a:cxnLst/>
          <a:rect l="0" t="0" r="0" b="0"/>
          <a:pathLst>
            <a:path>
              <a:moveTo>
                <a:pt x="1080136" y="513347"/>
              </a:moveTo>
              <a:lnTo>
                <a:pt x="0"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3646356-73F0-4BA8-926E-1887AE10372F}">
      <dsp:nvSpPr>
        <dsp:cNvPr id="0" name=""/>
        <dsp:cNvSpPr/>
      </dsp:nvSpPr>
      <dsp:spPr>
        <a:xfrm>
          <a:off x="2219381" y="1734435"/>
          <a:ext cx="650550" cy="339703"/>
        </a:xfrm>
        <a:custGeom>
          <a:avLst/>
          <a:gdLst/>
          <a:ahLst/>
          <a:cxnLst/>
          <a:rect l="0" t="0" r="0" b="0"/>
          <a:pathLst>
            <a:path>
              <a:moveTo>
                <a:pt x="0" y="0"/>
              </a:moveTo>
              <a:lnTo>
                <a:pt x="0" y="228958"/>
              </a:lnTo>
              <a:lnTo>
                <a:pt x="650550" y="228958"/>
              </a:lnTo>
              <a:lnTo>
                <a:pt x="650550" y="33970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521B8E8-F030-42CC-856F-EFEAAA873EBD}">
      <dsp:nvSpPr>
        <dsp:cNvPr id="0" name=""/>
        <dsp:cNvSpPr/>
      </dsp:nvSpPr>
      <dsp:spPr>
        <a:xfrm>
          <a:off x="2219381" y="529045"/>
          <a:ext cx="664788" cy="678030"/>
        </a:xfrm>
        <a:custGeom>
          <a:avLst/>
          <a:gdLst/>
          <a:ahLst/>
          <a:cxnLst/>
          <a:rect l="0" t="0" r="0" b="0"/>
          <a:pathLst>
            <a:path>
              <a:moveTo>
                <a:pt x="664788" y="0"/>
              </a:moveTo>
              <a:lnTo>
                <a:pt x="664788" y="567285"/>
              </a:lnTo>
              <a:lnTo>
                <a:pt x="0" y="567285"/>
              </a:lnTo>
              <a:lnTo>
                <a:pt x="0" y="67803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50886F5-2EA8-415C-BD3D-D3746C32EA2A}">
      <dsp:nvSpPr>
        <dsp:cNvPr id="0" name=""/>
        <dsp:cNvSpPr/>
      </dsp:nvSpPr>
      <dsp:spPr>
        <a:xfrm>
          <a:off x="2884170" y="529045"/>
          <a:ext cx="706851" cy="680324"/>
        </a:xfrm>
        <a:custGeom>
          <a:avLst/>
          <a:gdLst/>
          <a:ahLst/>
          <a:cxnLst/>
          <a:rect l="0" t="0" r="0" b="0"/>
          <a:pathLst>
            <a:path>
              <a:moveTo>
                <a:pt x="0" y="0"/>
              </a:moveTo>
              <a:lnTo>
                <a:pt x="0" y="569579"/>
              </a:lnTo>
              <a:lnTo>
                <a:pt x="706851" y="569579"/>
              </a:lnTo>
              <a:lnTo>
                <a:pt x="706851" y="6803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8213D05-7296-47CB-8EE7-737FB360C8BC}">
      <dsp:nvSpPr>
        <dsp:cNvPr id="0" name=""/>
        <dsp:cNvSpPr/>
      </dsp:nvSpPr>
      <dsp:spPr>
        <a:xfrm>
          <a:off x="2356811" y="1686"/>
          <a:ext cx="1054718" cy="5273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t>National Planning Policy Framework</a:t>
          </a:r>
        </a:p>
      </dsp:txBody>
      <dsp:txXfrm>
        <a:off x="2356811" y="1686"/>
        <a:ext cx="1054718" cy="527359"/>
      </dsp:txXfrm>
    </dsp:sp>
    <dsp:sp modelId="{B3BCC696-B7AF-42EA-B5C6-60DB5D5A2860}">
      <dsp:nvSpPr>
        <dsp:cNvPr id="0" name=""/>
        <dsp:cNvSpPr/>
      </dsp:nvSpPr>
      <dsp:spPr>
        <a:xfrm>
          <a:off x="3063662" y="1209370"/>
          <a:ext cx="1054718" cy="5273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t>Ryedale Site Allocations</a:t>
          </a:r>
        </a:p>
      </dsp:txBody>
      <dsp:txXfrm>
        <a:off x="3063662" y="1209370"/>
        <a:ext cx="1054718" cy="527359"/>
      </dsp:txXfrm>
    </dsp:sp>
    <dsp:sp modelId="{721B273F-0E29-48F2-AD55-FE052FA9EA63}">
      <dsp:nvSpPr>
        <dsp:cNvPr id="0" name=""/>
        <dsp:cNvSpPr/>
      </dsp:nvSpPr>
      <dsp:spPr>
        <a:xfrm>
          <a:off x="1692022" y="1207076"/>
          <a:ext cx="1054718" cy="5273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t>Ryedale Local Plan Strategy</a:t>
          </a:r>
        </a:p>
      </dsp:txBody>
      <dsp:txXfrm>
        <a:off x="1692022" y="1207076"/>
        <a:ext cx="1054718" cy="527359"/>
      </dsp:txXfrm>
    </dsp:sp>
    <dsp:sp modelId="{56330D8F-5A3C-42F6-AFDF-AFD10E7B6586}">
      <dsp:nvSpPr>
        <dsp:cNvPr id="0" name=""/>
        <dsp:cNvSpPr/>
      </dsp:nvSpPr>
      <dsp:spPr>
        <a:xfrm>
          <a:off x="2342572" y="2074139"/>
          <a:ext cx="1054718" cy="5273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t>Ryedale Supplementary Planning Guidance</a:t>
          </a:r>
        </a:p>
      </dsp:txBody>
      <dsp:txXfrm>
        <a:off x="2342572" y="2074139"/>
        <a:ext cx="1054718" cy="527359"/>
      </dsp:txXfrm>
    </dsp:sp>
    <dsp:sp modelId="{46D0E69D-0006-4260-A0EA-159253C1C75E}">
      <dsp:nvSpPr>
        <dsp:cNvPr id="0" name=""/>
        <dsp:cNvSpPr/>
      </dsp:nvSpPr>
      <dsp:spPr>
        <a:xfrm>
          <a:off x="611885" y="1221088"/>
          <a:ext cx="1054718" cy="5273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t>Malton &amp; Norton Neighbourhood Plan </a:t>
          </a:r>
        </a:p>
      </dsp:txBody>
      <dsp:txXfrm>
        <a:off x="611885" y="1221088"/>
        <a:ext cx="1054718" cy="527359"/>
      </dsp:txXfrm>
    </dsp:sp>
    <dsp:sp modelId="{75F83F46-7A45-4EB4-9131-178A8D9C0F06}">
      <dsp:nvSpPr>
        <dsp:cNvPr id="0" name=""/>
        <dsp:cNvSpPr/>
      </dsp:nvSpPr>
      <dsp:spPr>
        <a:xfrm>
          <a:off x="4130562" y="523091"/>
          <a:ext cx="1054718" cy="5273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t>National Planning Practice Guidance</a:t>
          </a:r>
        </a:p>
      </dsp:txBody>
      <dsp:txXfrm>
        <a:off x="4130562" y="523091"/>
        <a:ext cx="1054718" cy="52735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42ABB5-A17B-4B35-8293-FB1AE39E6F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403</TotalTime>
  <Pages>1</Pages>
  <Words>33248</Words>
  <Characters>189515</Characters>
  <Application>Microsoft Office Word</Application>
  <DocSecurity>0</DocSecurity>
  <Lines>1579</Lines>
  <Paragraphs>444</Paragraphs>
  <ScaleCrop>false</ScaleCrop>
  <HeadingPairs>
    <vt:vector size="2" baseType="variant">
      <vt:variant>
        <vt:lpstr>Title</vt:lpstr>
      </vt:variant>
      <vt:variant>
        <vt:i4>1</vt:i4>
      </vt:variant>
    </vt:vector>
  </HeadingPairs>
  <TitlesOfParts>
    <vt:vector size="1" baseType="lpstr">
      <vt:lpstr/>
    </vt:vector>
  </TitlesOfParts>
  <Company>Organisation</Company>
  <LinksUpToDate>false</LinksUpToDate>
  <CharactersWithSpaces>222319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 Jukes</dc:creator>
  <cp:keywords/>
  <dc:description/>
  <cp:lastModifiedBy>Mike Dando</cp:lastModifiedBy>
  <cp:revision>23</cp:revision>
  <cp:lastPrinted>2023-05-24T10:30:00Z</cp:lastPrinted>
  <dcterms:created xsi:type="dcterms:W3CDTF">2023-05-09T09:09:00Z</dcterms:created>
  <dcterms:modified xsi:type="dcterms:W3CDTF">2023-06-12T09:30:00Z</dcterms:modified>
</cp:coreProperties>
</file>